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94E" w:rsidRDefault="007B694E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9C28DF" w:rsidRPr="00805255" w:rsidRDefault="009C28DF" w:rsidP="009203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Введение.</w:t>
      </w:r>
    </w:p>
    <w:p w:rsidR="009C28DF" w:rsidRDefault="009C28DF" w:rsidP="0092035E">
      <w:pPr>
        <w:pStyle w:val="1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государственного управления транспортно-дорожным комплексом……………………………………………………………....стр.3-6</w:t>
      </w:r>
    </w:p>
    <w:p w:rsidR="009C28DF" w:rsidRDefault="009C28DF" w:rsidP="0092035E">
      <w:pPr>
        <w:pStyle w:val="1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государственного управления связью…………......................стр.6-7</w:t>
      </w:r>
    </w:p>
    <w:p w:rsidR="009C28DF" w:rsidRDefault="009C28DF" w:rsidP="0092035E">
      <w:pPr>
        <w:pStyle w:val="1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контроль на транспорте и связи…….......................стр.7-8</w:t>
      </w:r>
    </w:p>
    <w:p w:rsidR="009C28DF" w:rsidRDefault="009C28DF" w:rsidP="0092035E">
      <w:pPr>
        <w:pStyle w:val="1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Местное самоуправление и управление коммуникациями................стр.9-10</w:t>
      </w:r>
    </w:p>
    <w:p w:rsidR="009C28DF" w:rsidRDefault="009C28DF" w:rsidP="0092035E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:rsidR="009C28DF" w:rsidRPr="00496B98" w:rsidRDefault="009C28DF" w:rsidP="0092035E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9C28DF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1261B6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261B6">
      <w:pPr>
        <w:spacing w:line="360" w:lineRule="auto"/>
        <w:jc w:val="both"/>
      </w:pPr>
    </w:p>
    <w:p w:rsidR="009C28DF" w:rsidRDefault="009C28DF" w:rsidP="001261B6">
      <w:pPr>
        <w:spacing w:line="360" w:lineRule="auto"/>
        <w:jc w:val="both"/>
      </w:pPr>
    </w:p>
    <w:p w:rsidR="009C28DF" w:rsidRDefault="009C28DF" w:rsidP="001261B6">
      <w:pPr>
        <w:spacing w:line="360" w:lineRule="auto"/>
        <w:jc w:val="both"/>
      </w:pPr>
    </w:p>
    <w:p w:rsidR="009C28DF" w:rsidRDefault="009C28DF" w:rsidP="001261B6">
      <w:pPr>
        <w:spacing w:line="360" w:lineRule="auto"/>
        <w:jc w:val="both"/>
      </w:pPr>
    </w:p>
    <w:p w:rsidR="009C28DF" w:rsidRDefault="009C28DF" w:rsidP="001261B6">
      <w:pPr>
        <w:spacing w:line="360" w:lineRule="auto"/>
        <w:jc w:val="both"/>
      </w:pPr>
    </w:p>
    <w:p w:rsidR="009C28DF" w:rsidRDefault="009C28DF" w:rsidP="001261B6">
      <w:pPr>
        <w:spacing w:line="360" w:lineRule="auto"/>
        <w:jc w:val="both"/>
      </w:pPr>
    </w:p>
    <w:p w:rsidR="009C28DF" w:rsidRDefault="009C28DF" w:rsidP="001261B6">
      <w:pPr>
        <w:spacing w:line="360" w:lineRule="auto"/>
        <w:jc w:val="both"/>
      </w:pPr>
    </w:p>
    <w:p w:rsidR="009C28DF" w:rsidRDefault="009C28DF" w:rsidP="001261B6">
      <w:pPr>
        <w:spacing w:line="360" w:lineRule="auto"/>
        <w:jc w:val="both"/>
      </w:pPr>
    </w:p>
    <w:p w:rsidR="009C28DF" w:rsidRDefault="009C28DF" w:rsidP="001261B6">
      <w:pPr>
        <w:spacing w:line="360" w:lineRule="auto"/>
        <w:jc w:val="both"/>
      </w:pPr>
    </w:p>
    <w:p w:rsidR="009C28DF" w:rsidRDefault="009C28DF" w:rsidP="001261B6">
      <w:pPr>
        <w:spacing w:line="360" w:lineRule="auto"/>
        <w:jc w:val="both"/>
      </w:pPr>
    </w:p>
    <w:p w:rsidR="009C28DF" w:rsidRDefault="009C28DF" w:rsidP="001261B6">
      <w:pPr>
        <w:spacing w:line="360" w:lineRule="auto"/>
        <w:jc w:val="both"/>
      </w:pPr>
    </w:p>
    <w:p w:rsidR="009C28DF" w:rsidRPr="008D249F" w:rsidRDefault="009C28DF" w:rsidP="001261B6">
      <w:pPr>
        <w:spacing w:line="360" w:lineRule="auto"/>
        <w:jc w:val="both"/>
      </w:pPr>
    </w:p>
    <w:p w:rsidR="009C28DF" w:rsidRPr="008D249F" w:rsidRDefault="009C28DF" w:rsidP="008052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49F"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28DF" w:rsidRPr="00805255" w:rsidRDefault="009C28DF" w:rsidP="008D24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2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5255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 xml:space="preserve"> коммуникациями играет важную роль в различных сферах производства и в жизнедеятельности людей. </w:t>
      </w:r>
    </w:p>
    <w:p w:rsidR="009C28DF" w:rsidRPr="00805255" w:rsidRDefault="009C28DF" w:rsidP="00805255">
      <w:pPr>
        <w:jc w:val="both"/>
        <w:rPr>
          <w:rFonts w:ascii="Times New Roman" w:hAnsi="Times New Roman" w:cs="Times New Roman"/>
          <w:sz w:val="28"/>
          <w:szCs w:val="28"/>
        </w:rPr>
      </w:pPr>
      <w:r w:rsidRPr="00805255">
        <w:rPr>
          <w:rFonts w:ascii="Times New Roman" w:hAnsi="Times New Roman" w:cs="Times New Roman"/>
          <w:sz w:val="28"/>
          <w:szCs w:val="28"/>
        </w:rPr>
        <w:t xml:space="preserve">   Термин «коммуникации» означает пути сообщения, совокупность всех видов путей сообщения, которые подготовлены и устроены таким образом чтобы обеспечивать процесс перемещения людей и грузов различного назначения, и является составной частью каждого вида транспорта. </w:t>
      </w:r>
    </w:p>
    <w:p w:rsidR="009C28DF" w:rsidRPr="00081854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081854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081854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081854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081854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081854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081854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081854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081854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081854" w:rsidRDefault="009C28DF" w:rsidP="001261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8D249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C28DF" w:rsidRDefault="009C28DF" w:rsidP="008D249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C28DF" w:rsidRDefault="009C28DF" w:rsidP="008D249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C28DF" w:rsidRDefault="009C28DF" w:rsidP="008D249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C28DF" w:rsidRDefault="009C28DF" w:rsidP="008D249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C28DF" w:rsidRPr="008D249F" w:rsidRDefault="009C28DF" w:rsidP="008D249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D249F">
        <w:rPr>
          <w:rFonts w:ascii="Times New Roman" w:hAnsi="Times New Roman" w:cs="Times New Roman"/>
          <w:b/>
          <w:bCs/>
          <w:sz w:val="28"/>
          <w:szCs w:val="28"/>
          <w:u w:val="single"/>
        </w:rPr>
        <w:t>Органы государственного управления транспортно-дорожным комплексом</w:t>
      </w:r>
    </w:p>
    <w:p w:rsidR="009C28DF" w:rsidRPr="007D4D7A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D4D7A">
        <w:rPr>
          <w:rFonts w:ascii="Times New Roman" w:hAnsi="Times New Roman" w:cs="Times New Roman"/>
          <w:sz w:val="28"/>
          <w:szCs w:val="28"/>
        </w:rPr>
        <w:t>Транспорт, играющий важнейшую роль в обеспечении потребностей страны в перевозке, отраслевой системы государственного управления, а также населения, в настоящее время включает: железнодорожный, морской, речной, авиационный, автомобильный, городской, электрический. К нему тесно примыкают дорожное хозяйство и средства связи.</w:t>
      </w:r>
    </w:p>
    <w:p w:rsidR="009C28DF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D4D7A"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РФ организуют транспортное обслуживание населения, контролируют его состоящие, обеспечивают развитие на своей территории сети автомобильных дорог общего пользования, организуют работу по развитию телефонной связи и т.п.</w:t>
      </w:r>
    </w:p>
    <w:p w:rsidR="009C28DF" w:rsidRPr="007D4D7A" w:rsidRDefault="009C28DF" w:rsidP="007D4D7A">
      <w:pPr>
        <w:rPr>
          <w:rFonts w:ascii="Times New Roman" w:hAnsi="Times New Roman" w:cs="Times New Roman"/>
          <w:sz w:val="28"/>
          <w:szCs w:val="28"/>
        </w:rPr>
      </w:pPr>
    </w:p>
    <w:p w:rsidR="009C28DF" w:rsidRPr="00805255" w:rsidRDefault="009C28DF" w:rsidP="0080525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05255">
        <w:rPr>
          <w:rFonts w:ascii="Times New Roman" w:hAnsi="Times New Roman" w:cs="Times New Roman"/>
          <w:sz w:val="28"/>
          <w:szCs w:val="28"/>
          <w:u w:val="single"/>
        </w:rPr>
        <w:t>Организация управления железнодорожным транспортом</w:t>
      </w:r>
    </w:p>
    <w:p w:rsidR="009C28DF" w:rsidRPr="00081854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 w:rsidRPr="00081854">
        <w:rPr>
          <w:rFonts w:ascii="Times New Roman" w:hAnsi="Times New Roman" w:cs="Times New Roman"/>
          <w:sz w:val="28"/>
          <w:szCs w:val="28"/>
        </w:rPr>
        <w:t xml:space="preserve">   </w:t>
      </w:r>
      <w:r w:rsidRPr="007D4D7A">
        <w:rPr>
          <w:rFonts w:ascii="Times New Roman" w:hAnsi="Times New Roman" w:cs="Times New Roman"/>
          <w:sz w:val="28"/>
          <w:szCs w:val="28"/>
        </w:rPr>
        <w:t>Федеральный закон «О федеральном железнодорожном транспорте» от 25 августа 1995 г. характеризует его в качестве основы транспортной системы РФ, одного из видов транспорта общего пользования, представляющего единый производственно-технический комплекс, обеспечивающий во внутреннем и международном железнодорожном сообщении потребности населения в перевозках и услугах, жизнедеятельность всех отраслей экономики.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D7A">
        <w:rPr>
          <w:rFonts w:ascii="Times New Roman" w:hAnsi="Times New Roman" w:cs="Times New Roman"/>
          <w:sz w:val="28"/>
          <w:szCs w:val="28"/>
        </w:rPr>
        <w:t>Сам перевозочный процесс регламентирован Федеральным законом «Транспортный Устав железных дорог Российско</w:t>
      </w:r>
      <w:r>
        <w:rPr>
          <w:rFonts w:ascii="Times New Roman" w:hAnsi="Times New Roman" w:cs="Times New Roman"/>
          <w:sz w:val="28"/>
          <w:szCs w:val="28"/>
        </w:rPr>
        <w:t xml:space="preserve">й Федерации» от 8 января 1998 г. </w:t>
      </w:r>
      <w:r w:rsidRPr="007D4D7A">
        <w:rPr>
          <w:rFonts w:ascii="Times New Roman" w:hAnsi="Times New Roman" w:cs="Times New Roman"/>
          <w:sz w:val="28"/>
          <w:szCs w:val="28"/>
        </w:rPr>
        <w:t>Управление перевозочным процессом на железнодорожном транспорте осуществляется централизованно и относится к исключительной компетенции федерального органа исполнительной власти в области железнодорожного транспорта.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D7A">
        <w:rPr>
          <w:rFonts w:ascii="Times New Roman" w:hAnsi="Times New Roman" w:cs="Times New Roman"/>
          <w:sz w:val="28"/>
          <w:szCs w:val="28"/>
        </w:rPr>
        <w:t>Таковым является Министерство путей сообщения РФ (МПС России). Оно осуществляет проведение государственной политики в сфере железнодорожного транспорта, а также регулирование хозяйственной деятельности железных дорог, других предприятий и учреждение федерального железнодорожного транспорта в области организа</w:t>
      </w:r>
      <w:r>
        <w:rPr>
          <w:rFonts w:ascii="Times New Roman" w:hAnsi="Times New Roman" w:cs="Times New Roman"/>
          <w:sz w:val="28"/>
          <w:szCs w:val="28"/>
        </w:rPr>
        <w:t>ции и обеспечения перевозочного</w:t>
      </w:r>
      <w:r w:rsidRPr="007D4D7A">
        <w:rPr>
          <w:rFonts w:ascii="Times New Roman" w:hAnsi="Times New Roman" w:cs="Times New Roman"/>
          <w:sz w:val="28"/>
          <w:szCs w:val="28"/>
        </w:rPr>
        <w:t xml:space="preserve"> процесса.</w:t>
      </w:r>
    </w:p>
    <w:p w:rsidR="009C28DF" w:rsidRPr="007D4D7A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 w:rsidRPr="00081854">
        <w:rPr>
          <w:rFonts w:ascii="Times New Roman" w:hAnsi="Times New Roman" w:cs="Times New Roman"/>
          <w:sz w:val="28"/>
          <w:szCs w:val="28"/>
        </w:rPr>
        <w:t xml:space="preserve">   </w:t>
      </w:r>
      <w:r w:rsidRPr="007D4D7A">
        <w:rPr>
          <w:rFonts w:ascii="Times New Roman" w:hAnsi="Times New Roman" w:cs="Times New Roman"/>
          <w:sz w:val="28"/>
          <w:szCs w:val="28"/>
        </w:rPr>
        <w:t>В систему МПС России входят: железные дороги; отделения железных дорог; их линейные предприятия; промышленные, строительные, торговые и снабженческие предприятия; предприятия, обеспечивающие деятельность и развитие железнодорожного транспорта. Главным оперативным звеном этой системы является железная дорога (унитарное предприятие, имеющее полную самостоятельность).</w:t>
      </w:r>
    </w:p>
    <w:p w:rsidR="009C28DF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  <w:r w:rsidRPr="00081854">
        <w:rPr>
          <w:rFonts w:ascii="Times New Roman" w:hAnsi="Times New Roman" w:cs="Times New Roman"/>
          <w:sz w:val="28"/>
          <w:szCs w:val="28"/>
        </w:rPr>
        <w:t xml:space="preserve">  </w:t>
      </w:r>
      <w:r w:rsidRPr="007D4D7A">
        <w:rPr>
          <w:rFonts w:ascii="Times New Roman" w:hAnsi="Times New Roman" w:cs="Times New Roman"/>
          <w:sz w:val="28"/>
          <w:szCs w:val="28"/>
        </w:rPr>
        <w:t>МПС России обеспечивает устойчивое и безопасное функционирование железнодорожного транспорта; создает многопрофильную сферу услуг, предоставляемых транспортными предприятиями, подведомственными ему; разрабатывает стандарты и нормы, определяющие порядок работы железнодорожного транспорта; руководит железными дорогами, предприятиями и объединениями в области перевозочного процесса; организует оперативное управление этим процессом; разрабатывает и утверждает графики движения поездов по сети железных дорог, нормативные документы по технической эксплуатации железных дорог и условиям перевозок.</w:t>
      </w:r>
    </w:p>
    <w:p w:rsidR="009C28DF" w:rsidRPr="008D249F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8D249F" w:rsidRDefault="009C28DF" w:rsidP="008D249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249F">
        <w:rPr>
          <w:rFonts w:ascii="Times New Roman" w:hAnsi="Times New Roman" w:cs="Times New Roman"/>
          <w:sz w:val="28"/>
          <w:szCs w:val="28"/>
          <w:u w:val="single"/>
        </w:rPr>
        <w:t>Организация управления морским, речным и автомобильным транспортом</w:t>
      </w:r>
    </w:p>
    <w:p w:rsidR="009C28DF" w:rsidRPr="007D4D7A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 w:rsidRPr="00081854">
        <w:rPr>
          <w:rFonts w:ascii="Times New Roman" w:hAnsi="Times New Roman" w:cs="Times New Roman"/>
          <w:sz w:val="28"/>
          <w:szCs w:val="28"/>
        </w:rPr>
        <w:t xml:space="preserve">   </w:t>
      </w:r>
      <w:r w:rsidRPr="007D4D7A">
        <w:rPr>
          <w:rFonts w:ascii="Times New Roman" w:hAnsi="Times New Roman" w:cs="Times New Roman"/>
          <w:sz w:val="28"/>
          <w:szCs w:val="28"/>
        </w:rPr>
        <w:t>В этой сфере действует Министерство транспорта РФ (Минтранс России) – федеральный орган исполнительной власти, проводящий государственную политику и осуществляющий государственное управление транспортным комплексом.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D7A">
        <w:rPr>
          <w:rFonts w:ascii="Times New Roman" w:hAnsi="Times New Roman" w:cs="Times New Roman"/>
          <w:sz w:val="28"/>
          <w:szCs w:val="28"/>
        </w:rPr>
        <w:t>Транспортный комплекс – зарегистрированные на территории РФ юридические лица и индивидуальные предприниматели, осуществляющие на морском, речном, автомобильном, городском пассажирском (включая метрополитен) и промышленном (кроме системы МПС) транспорте перевозочную и транспортно-экспедиционную деятельность, работы, связанные с обслуживанием водных путей сообщения и судоходных гидротехнических сооружений.</w:t>
      </w:r>
    </w:p>
    <w:p w:rsidR="009C28DF" w:rsidRPr="007D4D7A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D4D7A">
        <w:rPr>
          <w:rFonts w:ascii="Times New Roman" w:hAnsi="Times New Roman" w:cs="Times New Roman"/>
          <w:sz w:val="28"/>
          <w:szCs w:val="28"/>
        </w:rPr>
        <w:t>Минтранс России: формирует и реализует государственную транспортную политику; осуществляет государственное управление, регулирование и контроль в пределах своей компетенции; руководит деятельностью своих территориальных органов и подчиненными предприятиями; контролирует условия и эффективность использования лицензий на перевозочную деятельность в транспортном комплексе; осуществляет контроль в отношении морского судоходства и государственный надзор за соблюдением законодательства о торговом мореплавании; организует регистрацию морских и речных судов; контролирует эксплуатацию внутренних водных путей; участвует в разработке мер по обеспечению безопасности дорожного движения.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D7A">
        <w:rPr>
          <w:rFonts w:ascii="Times New Roman" w:hAnsi="Times New Roman" w:cs="Times New Roman"/>
          <w:sz w:val="28"/>
          <w:szCs w:val="28"/>
        </w:rPr>
        <w:t>Минтранс России выдает лицензии на осуществление перевозочной и транспортно-экспедиционной деятельности юридическим лицам и отдельным предпринимателям, приостанавливает их.</w:t>
      </w:r>
    </w:p>
    <w:p w:rsidR="009C28DF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D4D7A">
        <w:rPr>
          <w:rFonts w:ascii="Times New Roman" w:hAnsi="Times New Roman" w:cs="Times New Roman"/>
          <w:sz w:val="28"/>
          <w:szCs w:val="28"/>
        </w:rPr>
        <w:t>Государственные предприятия водных путей и судоходных каналов Минтранса России – бассейновые управления водных путей и судоходства, которые осуществляют эксплуатацию и развитие водных путей и судоходных гидротехнических сооружений, регулирование деятельности хозяйствующих субъектов речного транспорта всех форм собственности, контроль за обеспечением безопасности судоходства, надзор за техническим состоянием объектов речного транспорта, .находящихся в федеральной собственности. Оперативным звеном системы управления водным транспортом являются морские и речные пароходства, а также морские и речные порты. Администрация морского торгового порта обеспечивает безопасность мореплавания и порядка в порту; осуществляет надзор за соблюдением законов, правил и международных договоров РФ по торговому мореплаванию и за технической эксплуатацией закрепленных портовых сооружений и объектов.</w:t>
      </w:r>
    </w:p>
    <w:p w:rsidR="009C28DF" w:rsidRPr="007D4D7A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8D249F" w:rsidRDefault="009C28DF" w:rsidP="008D249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249F">
        <w:rPr>
          <w:rFonts w:ascii="Times New Roman" w:hAnsi="Times New Roman" w:cs="Times New Roman"/>
          <w:sz w:val="28"/>
          <w:szCs w:val="28"/>
          <w:u w:val="single"/>
        </w:rPr>
        <w:t>Организация управления авиационным транспортом</w:t>
      </w:r>
    </w:p>
    <w:p w:rsidR="009C28DF" w:rsidRPr="007D4D7A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D4D7A">
        <w:rPr>
          <w:rFonts w:ascii="Times New Roman" w:hAnsi="Times New Roman" w:cs="Times New Roman"/>
          <w:sz w:val="28"/>
          <w:szCs w:val="28"/>
        </w:rPr>
        <w:t>Исполнительные, контрольные, разрешительные, регулирующие функции в гражданской авиации и по организации воздушного движения возложены на Федеральную авиационную службу России (ФАС России).</w:t>
      </w:r>
    </w:p>
    <w:p w:rsidR="009C28DF" w:rsidRPr="007D4D7A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D4D7A">
        <w:rPr>
          <w:rFonts w:ascii="Times New Roman" w:hAnsi="Times New Roman" w:cs="Times New Roman"/>
          <w:sz w:val="28"/>
          <w:szCs w:val="28"/>
        </w:rPr>
        <w:t xml:space="preserve">Для управления воздушным транспортом важное значение имеет Федеральный закон «О государственном регулировании развития авиации» от 8 января 1998 г. </w:t>
      </w:r>
    </w:p>
    <w:p w:rsidR="009C28DF" w:rsidRPr="007D4D7A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D4D7A">
        <w:rPr>
          <w:rFonts w:ascii="Times New Roman" w:hAnsi="Times New Roman" w:cs="Times New Roman"/>
          <w:sz w:val="28"/>
          <w:szCs w:val="28"/>
        </w:rPr>
        <w:t>ФАС России, как федеральный орган исполнительной власти, руководит гражданской авиацией. Отрасль гражданской авиации образуют предприятия и организации независимо от форм собственности, юридические и физические лица, осуществляющие, обеспечивающие или обслуживающие процесс перевозки пассажиров и грузов, выполнение авиационных работ коммерческой гражданской авиацией и ее использование без взимания платы, а также организацию воздушного движения.</w:t>
      </w:r>
    </w:p>
    <w:p w:rsidR="009C28DF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D4D7A">
        <w:rPr>
          <w:rFonts w:ascii="Times New Roman" w:hAnsi="Times New Roman" w:cs="Times New Roman"/>
          <w:sz w:val="28"/>
          <w:szCs w:val="28"/>
        </w:rPr>
        <w:t>ФАС России обеспечивает соблюдение законодательства о деятельности гражданской авиации; осуществляет государственный надзор за обеспечением безопасности полетов; проводит лицензирование деятельности гражданской авиации, сертификацию авиационных предприятий и индивидуальных предпринимателей в сфере воздушных перевозок; координирует деятельность гражданской авиации с деятельностью других видов транспорта; утверждает федеральные авиационные правила, нормы и стандарты; руководит своими региональными управлениями.</w:t>
      </w:r>
    </w:p>
    <w:p w:rsidR="009C28DF" w:rsidRPr="007D4D7A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8D249F" w:rsidRDefault="009C28DF" w:rsidP="008D249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D249F">
        <w:rPr>
          <w:rFonts w:ascii="Times New Roman" w:hAnsi="Times New Roman" w:cs="Times New Roman"/>
          <w:b/>
          <w:bCs/>
          <w:sz w:val="28"/>
          <w:szCs w:val="28"/>
          <w:u w:val="single"/>
        </w:rPr>
        <w:t>Организация управления связью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Центральным звеном системы государственного управления в этой сфере является Государственный комитет РФ по связи и информатизации. Свою деятельность он строит, руководствуясь Федеральными законами «О связи» от 16 февраля 1995 г. и «Об информации, информатизации и защите информации» от 25 января 1995 г.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Государственный комитет по связи проводит государственную политику и осуществляет управление в порученной сфере, а также межотраслевую координацию в области электросвязи, информатизации и почтовой связи.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Основные задачи Госкомитета связаны с государственным регулированием деятельности в области связи. При этом к федеральной связи относятся все сети и сооружения электрической связи на территории России (за исключением внутрипроизводственных и технологических сетей связи). Комитет несет ответственность за общее регулирование связи в стране. Его нормативные акты по вопросам регулирования и у правления сетями связи, а также технической эксплуатации средств связи обязательны для всех физических и юридических лиц, предоставляющих услуги связи или пользующихся ими, независимо от их местонахождения и форм собственности.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Комитет обеспечивает централизованное управление средствами связи, государственный надзор и контроль за деятельностью в области связи; выдает, изменяет условия или продлевает сроки действия лицензий на право деятельности в области связи.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Государственный комитет по связи также реализует государственную политику в области почтовой связи, руководствуясь при этом Федеральным законом «О почтовой связи» от 9 августа 1995 г. В соответствии с ним действует: почтовая связь общего пользования, специальная почтовая связь, федеральная фельдъегерская связь. Общее регулирование в этой области осуществляет комитет.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В его компетенции: обеспечение наиболее полного удовлетворения потребностей граждан, органов государственной власти, местного самоуправления, юридических лиц в услугах почтовой связи; управление объектами почтовой связи федерального подчинения; общее регулирование деятельности организаций почтовой связи (узлы почтовой связи, почтамты, отделения почтовой связи, специализированные организации по перевозке почты и т.п.). В субъектах Федерации создаются территориальные организации Комитета.</w:t>
      </w:r>
    </w:p>
    <w:p w:rsidR="009C28D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Госкомитет по связи осуществляет некоторые функции также в сфере информатизации. В его компетенции: государственное регулирование, межотраслевая координация, разработка и проведение государственной политики в сфере информатизации общества; регулирование взаимодействия информационных, информационно-вычислительных и автоматизированных систем; создание условий для качественного информационного обслуживания физических и юридических лиц; защита государственных информационных ресурсов и т.д.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Pr="008D249F" w:rsidRDefault="009C28DF" w:rsidP="0008185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D249F">
        <w:rPr>
          <w:rFonts w:ascii="Times New Roman" w:hAnsi="Times New Roman" w:cs="Times New Roman"/>
          <w:b/>
          <w:bCs/>
          <w:sz w:val="28"/>
          <w:szCs w:val="28"/>
          <w:u w:val="single"/>
        </w:rPr>
        <w:t>Государственный контроль и надзор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629FF">
        <w:rPr>
          <w:rFonts w:ascii="Times New Roman" w:hAnsi="Times New Roman" w:cs="Times New Roman"/>
          <w:sz w:val="28"/>
          <w:szCs w:val="28"/>
        </w:rPr>
        <w:t>В сфере транспорта и связи действуют специальные контрольно-надзорные службы или подразделения.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Так, в составе Минтранса России образован Департамент Российской транспортной инспекции, возглавляемый Главным транспортным инспектором РФ. В субъектах Российской Федерации действуют отделения транспортной инспекции. Должностные лица данной службы вправе применять меры административной ответственности за осуществление подлежащей лицензированию перевозочной, транспортно-экспедиционной и другой деятельности, связанной с осуществлением транспортного процесса, без специального разрешения лицензии (либо с нарушением его условий на автомобильном, речном, морском транспорте – ст. 1573 КоАП).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При Минтрансе России действует также Российский речной регистр, осуществляющий технический надзор за судами внутреннего и смешанного (река – море) плавания.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На воздушном транспорте государственный надзор за обеспечением безопасности полетов возложен на региональные управления ФАС России, а также на органы Единой системы управления воздушным движением. Так, их представители вправе применять меры административной ответственности за нарушение правил безопасности полетов, правил поведения на воздушном судне, правил международных полетов и т.д. (ст. 105–108, 113, 130 КоАП).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 xml:space="preserve">Контрольными полномочиями наделены практически полномочные должностные лица железнодорожного (например, контролеры-ревизоры пассажирских поездов, метрополитена), морского (например, капитаны портов), речного (например, капитан портового надзора), воздушного (например, начальник аэропорта), пассажирского городского автомобильного и электротранспорта (например, билетные контролеры). Значительными административными полномочиями в транспортно-дорожной сфере наделены opганы и должностные лица Государственной инспекции безопасности дорожного движения (ГИБДД) МВД России.    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629FF">
        <w:rPr>
          <w:rFonts w:ascii="Times New Roman" w:hAnsi="Times New Roman" w:cs="Times New Roman"/>
          <w:sz w:val="28"/>
          <w:szCs w:val="28"/>
        </w:rPr>
        <w:t>Надзорные функции в области технического состояния самоходных машин и других видов техники (тракторы, комбайны и т.п.) возложены на Главную государственную инспекцию по надзору (Гостехнадзор) Министерства сельского хозяйства и продовольствия РФ. На реках, в водохранилищах правила безопасности контролируются Главной инспекцией по маломерным судам Государственного комитета РФ по охране природных ресурсов.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Служба государственного надзора за связью осуществляет контроль за состоянием сетей и средств электрической и почтовой связи, за предоставлением потребителям услуг связи только по лицензиям. Она представлена Главным управлением Государственного комитета РФ по связи и информатизации и его региональный управлениями и отделениями. Надзор осуществляется государственными инспекторами в отношении предприятий, учреждений и организаций независимо от форм собственности и ведомственной принадлежности. Служба и ее инспектора дают предписания об устранении выявленных нарушений; вводят при необходимости временные запреты на использование радиоэлектронных средств гражданского назначения; вносят предложения о приостановлении или прекращении деятельности по связи, не имеющей лицензии, применяют штрафные санкции и т.п.</w:t>
      </w:r>
    </w:p>
    <w:p w:rsidR="009C28DF" w:rsidRDefault="009C28DF" w:rsidP="000818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0818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8DF" w:rsidRPr="001629FF" w:rsidRDefault="009C28DF" w:rsidP="000818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8DF" w:rsidRPr="008D249F" w:rsidRDefault="009C28DF" w:rsidP="0008185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249F">
        <w:rPr>
          <w:rFonts w:ascii="Times New Roman" w:hAnsi="Times New Roman" w:cs="Times New Roman"/>
          <w:b/>
          <w:bCs/>
          <w:sz w:val="28"/>
          <w:szCs w:val="28"/>
          <w:u w:val="single"/>
        </w:rPr>
        <w:t>Полномочия органов местного самоуправления в сфере управления коммуникациями</w:t>
      </w:r>
    </w:p>
    <w:p w:rsidR="009C28DF" w:rsidRPr="001629F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Необходимо также отразить деятельность органов местного самоуправления в той части их компетенции, которая касается управления транспортно-дорожным комплексом.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Основное внимание органов местного самоуправления, естественно, уделяется вопросам организации работы городского и междугороднего транспорта. В их в ведении может находятся пассажирский городской и междугородний автомобильный, а также электротранспорт(трамваи, троллейбусы, электрички и т.д.).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В соответствии с Законом об общих принципах организации местного самоуправления органы местного самоуправления организуют транспортное обслуживание населения и муниципальных учреждений, осуществляют муниципальное дорожное строительство и содержание дорог местного значения.17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 xml:space="preserve">В собственности муниципальных образований могут находиться транспортные предприятия и организации, предприятия и организации, занимающиеся строительством и содержанием дорог местного значения. В местных бюджетах предусматриваются денежные средства, необходимые для осуществления органами местного самоуправления своих полномочий в этой сфере. 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Осуществляя строительство, реконструкцию и ремонт дорог местного значения, органы местного самоуправления на договорной основе привлекают к этой работе предприятия и организации, расположенные на территории муниципального образования, но не входящие в состав муниципальной собственности.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Органы местного самоуправления могут иметь муниципальные организации, оказывающие услуги по техническому обслуживанию и ремонту автомототранспортных средств. Режим работы этих организаций устанавливается органами местного самоуправления.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органы местного самоуправления вправе вводить налог на перепродажу автомобилей, сбор за парковку автотранспорта на территории муниципального образования.</w:t>
      </w:r>
    </w:p>
    <w:p w:rsidR="009C28DF" w:rsidRPr="001629F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Органы местного самоуправления в соответствии с законодательством Российской Федерации и законодательством субъектов Российской Федерации в пределах своей компетенции самостоятельно решают вопросы обеспечения безопасности дорожного движения.</w:t>
      </w:r>
    </w:p>
    <w:p w:rsidR="009C28D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29FF">
        <w:rPr>
          <w:rFonts w:ascii="Times New Roman" w:hAnsi="Times New Roman" w:cs="Times New Roman"/>
          <w:sz w:val="28"/>
          <w:szCs w:val="28"/>
        </w:rPr>
        <w:t>Органы местного самоуправления, также принимают меры необходимые для обустройства автомобильных дорог, которые находятся в их в велении, объектами сервиса в соответствии с нормами проектирования, планами строительства и генеральными схемами размещения указанных объектов, организуют их работу в целях максимального удовлетворения потребностей участников дорожного движения и обеспечения их безопасности, представляют информацию участникам дорожного движения о наличии таких объектов и расположении ближайших учреждений здравоохранения и связи, а равно информацию о безопасных условиях движения на соответс</w:t>
      </w:r>
      <w:r>
        <w:rPr>
          <w:rFonts w:ascii="Times New Roman" w:hAnsi="Times New Roman" w:cs="Times New Roman"/>
          <w:sz w:val="28"/>
          <w:szCs w:val="28"/>
        </w:rPr>
        <w:t>твующих участках дорог.</w:t>
      </w:r>
    </w:p>
    <w:p w:rsidR="009C28DF" w:rsidRDefault="009C28DF" w:rsidP="00081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  <w:r w:rsidRPr="00805255">
        <w:rPr>
          <w:rFonts w:ascii="Times New Roman" w:hAnsi="Times New Roman" w:cs="Times New Roman"/>
          <w:sz w:val="28"/>
          <w:szCs w:val="28"/>
        </w:rPr>
        <w:t>В широком плане под управлением коммуникациями понимают управление транспортом, связью, сетями и системами топливного, энергетического и водного снабжения, т. е. управление всеми областями хозяйства, которые обслуживают сферы производства (промышленность, агропромышленный комплекс и др.) и жизнедеятельности людей, но не создают материальных ценностей.</w:t>
      </w: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C28DF" w:rsidRDefault="009C28DF" w:rsidP="001629F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C28DF" w:rsidRPr="00592ECA" w:rsidRDefault="009C28DF" w:rsidP="001629F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92ECA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9C28DF" w:rsidRPr="00592ECA" w:rsidRDefault="009C28DF" w:rsidP="001629FF">
      <w:pPr>
        <w:rPr>
          <w:rFonts w:ascii="Times New Roman" w:hAnsi="Times New Roman" w:cs="Times New Roman"/>
          <w:sz w:val="28"/>
          <w:szCs w:val="28"/>
        </w:rPr>
      </w:pPr>
    </w:p>
    <w:p w:rsidR="009C28DF" w:rsidRPr="00592ECA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  <w:r w:rsidRPr="00592ECA">
        <w:rPr>
          <w:rFonts w:ascii="Times New Roman" w:hAnsi="Times New Roman" w:cs="Times New Roman"/>
          <w:sz w:val="28"/>
          <w:szCs w:val="28"/>
        </w:rPr>
        <w:t>Федеральный закон «Устав железнодорожного транспорта Российской Федерации» от 10 января 2003 г. Собрание законодательства Российской Федерации от 13 января 2003 г. N 2 ст. 170</w:t>
      </w:r>
    </w:p>
    <w:p w:rsidR="009C28DF" w:rsidRPr="00592ECA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  <w:r w:rsidRPr="00592ECA">
        <w:rPr>
          <w:rFonts w:ascii="Times New Roman" w:hAnsi="Times New Roman" w:cs="Times New Roman"/>
          <w:sz w:val="28"/>
          <w:szCs w:val="28"/>
        </w:rPr>
        <w:t>Федеральный закон РФ «О федеральном железнодорожном транспорте» от 10 января 2003г.\\ Собрание законодательство РФ.–2003.-№2.-ст.169</w:t>
      </w:r>
    </w:p>
    <w:p w:rsidR="009C28DF" w:rsidRPr="00592ECA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  <w:r w:rsidRPr="00592ECA">
        <w:rPr>
          <w:rFonts w:ascii="Times New Roman" w:hAnsi="Times New Roman" w:cs="Times New Roman"/>
          <w:sz w:val="28"/>
          <w:szCs w:val="28"/>
        </w:rPr>
        <w:t>Федеральный закон РФ «О федеральном железнодорожном транспорте» от 10 января 2003г.\\ Собрание законодательство РФ.–2003.-№2.-ст.169</w:t>
      </w:r>
    </w:p>
    <w:p w:rsidR="009C28DF" w:rsidRPr="00592ECA" w:rsidRDefault="009C28DF" w:rsidP="008D24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ECA">
        <w:rPr>
          <w:rFonts w:ascii="Times New Roman" w:hAnsi="Times New Roman" w:cs="Times New Roman"/>
          <w:sz w:val="28"/>
          <w:szCs w:val="28"/>
        </w:rPr>
        <w:t>Постановление Правительства РФ «О Концепции структурной реформы федерального железнодорожного транспорта» от 15 мая 1998г. №448 // Собрание законодательство РФ от 18 мая 1998г.,№20, ст.2159</w:t>
      </w:r>
    </w:p>
    <w:p w:rsidR="009C28DF" w:rsidRPr="00592ECA" w:rsidRDefault="009C28DF" w:rsidP="008D249F">
      <w:pPr>
        <w:jc w:val="both"/>
        <w:rPr>
          <w:rFonts w:ascii="Times New Roman" w:hAnsi="Times New Roman" w:cs="Times New Roman"/>
          <w:sz w:val="28"/>
          <w:szCs w:val="28"/>
        </w:rPr>
      </w:pPr>
      <w:r w:rsidRPr="00592ECA">
        <w:rPr>
          <w:rFonts w:ascii="Times New Roman" w:hAnsi="Times New Roman" w:cs="Times New Roman"/>
          <w:sz w:val="28"/>
          <w:szCs w:val="28"/>
        </w:rPr>
        <w:t>Федеральный закон РФ «Об общих принципах организации местного самоуправления в Российской Федерации» от 28 августа 1995г. М., ПРОСПЕКТ 2001г</w:t>
      </w:r>
    </w:p>
    <w:p w:rsidR="009C28DF" w:rsidRPr="001629FF" w:rsidRDefault="009C28DF" w:rsidP="00592E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28DF" w:rsidRPr="001629FF" w:rsidSect="00DC74B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8DF" w:rsidRDefault="009C28DF" w:rsidP="00496B98">
      <w:pPr>
        <w:spacing w:after="0" w:line="240" w:lineRule="auto"/>
      </w:pPr>
      <w:r>
        <w:separator/>
      </w:r>
    </w:p>
  </w:endnote>
  <w:endnote w:type="continuationSeparator" w:id="0">
    <w:p w:rsidR="009C28DF" w:rsidRDefault="009C28DF" w:rsidP="0049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8DF" w:rsidRDefault="009C28DF" w:rsidP="00496B98">
      <w:pPr>
        <w:spacing w:after="0" w:line="240" w:lineRule="auto"/>
      </w:pPr>
      <w:r>
        <w:separator/>
      </w:r>
    </w:p>
  </w:footnote>
  <w:footnote w:type="continuationSeparator" w:id="0">
    <w:p w:rsidR="009C28DF" w:rsidRDefault="009C28DF" w:rsidP="00496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8DF" w:rsidRDefault="009C28DF" w:rsidP="00496B9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694E">
      <w:rPr>
        <w:noProof/>
      </w:rPr>
      <w:t>1</w:t>
    </w:r>
    <w:r>
      <w:fldChar w:fldCharType="end"/>
    </w:r>
  </w:p>
  <w:p w:rsidR="009C28DF" w:rsidRDefault="009C28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70896"/>
    <w:multiLevelType w:val="hybridMultilevel"/>
    <w:tmpl w:val="F2846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1B6"/>
    <w:rsid w:val="00081854"/>
    <w:rsid w:val="000E3CDE"/>
    <w:rsid w:val="000F1E91"/>
    <w:rsid w:val="001237AF"/>
    <w:rsid w:val="001261B6"/>
    <w:rsid w:val="001629FF"/>
    <w:rsid w:val="001C3E32"/>
    <w:rsid w:val="00270597"/>
    <w:rsid w:val="00437B2B"/>
    <w:rsid w:val="00496B98"/>
    <w:rsid w:val="004B43EB"/>
    <w:rsid w:val="005839F6"/>
    <w:rsid w:val="00592ECA"/>
    <w:rsid w:val="00756913"/>
    <w:rsid w:val="007B694E"/>
    <w:rsid w:val="007D4D7A"/>
    <w:rsid w:val="00805255"/>
    <w:rsid w:val="008D249F"/>
    <w:rsid w:val="0092035E"/>
    <w:rsid w:val="009C28DF"/>
    <w:rsid w:val="00A86521"/>
    <w:rsid w:val="00AA189E"/>
    <w:rsid w:val="00BC0D95"/>
    <w:rsid w:val="00BD276F"/>
    <w:rsid w:val="00C6573F"/>
    <w:rsid w:val="00CF1705"/>
    <w:rsid w:val="00CF499C"/>
    <w:rsid w:val="00DC74B0"/>
    <w:rsid w:val="00DD4A47"/>
    <w:rsid w:val="00E434DE"/>
    <w:rsid w:val="00F30635"/>
    <w:rsid w:val="00F3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9DD62-CE94-49FE-96E8-7A9CF6D9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CD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96B98"/>
    <w:pPr>
      <w:ind w:left="720"/>
    </w:pPr>
  </w:style>
  <w:style w:type="paragraph" w:styleId="a3">
    <w:name w:val="header"/>
    <w:basedOn w:val="a"/>
    <w:link w:val="a4"/>
    <w:rsid w:val="00496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496B98"/>
    <w:rPr>
      <w:rFonts w:cs="Times New Roman"/>
    </w:rPr>
  </w:style>
  <w:style w:type="paragraph" w:styleId="a5">
    <w:name w:val="footer"/>
    <w:basedOn w:val="a"/>
    <w:link w:val="a6"/>
    <w:semiHidden/>
    <w:rsid w:val="00496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496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2579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Zver</dc:creator>
  <cp:keywords/>
  <dc:description/>
  <cp:lastModifiedBy>admin</cp:lastModifiedBy>
  <cp:revision>2</cp:revision>
  <dcterms:created xsi:type="dcterms:W3CDTF">2014-04-26T03:32:00Z</dcterms:created>
  <dcterms:modified xsi:type="dcterms:W3CDTF">2014-04-26T03:32:00Z</dcterms:modified>
</cp:coreProperties>
</file>