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5DE" w:rsidRDefault="001C25DE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b/>
          <w:bCs/>
          <w:sz w:val="24"/>
          <w:szCs w:val="24"/>
          <w:lang w:eastAsia="ru-RU"/>
        </w:rPr>
        <w:t>Игорный бизнес в России</w:t>
      </w:r>
      <w:r w:rsidRPr="001744E9">
        <w:rPr>
          <w:rFonts w:ascii="Times New Roman" w:hAnsi="Times New Roman"/>
          <w:sz w:val="24"/>
          <w:szCs w:val="24"/>
          <w:lang w:eastAsia="ru-RU"/>
        </w:rPr>
        <w:t xml:space="preserve"> охватывает </w:t>
      </w:r>
      <w:hyperlink r:id="rId4" w:tooltip="Казино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казино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, игорные залы, павильоны </w:t>
      </w:r>
      <w:hyperlink r:id="rId5" w:tooltip="Игровые автоматы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игровых автоматов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6" w:tooltip="Букмекер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букмекерские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конторы. Игорный бизнес в стране до </w:t>
      </w:r>
      <w:hyperlink r:id="rId7" w:tooltip="2006 год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2006 года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регулировался лишь местным законодательством.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>В 2006 г., по данным журнала «Игорный бизнес», в России выдано свыше 6300 лицензий на игорный бизнес. В 2005 г. оборот этой сферы составил $5-6 млрд, в стране было около 350 тыс. игровых автоматов, около 4 тыс. игровых столов.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 xml:space="preserve">До 80 % российских игорных клубов было сосредоточено в </w:t>
      </w:r>
      <w:hyperlink r:id="rId8" w:tooltip="Москва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Москве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9" w:tooltip="Санкт-Петербург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Санкт-Петербурге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. Лидерами отрасли являлись </w:t>
      </w:r>
      <w:hyperlink r:id="rId10" w:tooltip="Ritzio Entertainment Group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Ritzio Entertainment Group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(сеть «Вулкан»), Storm International (сеть «Супер Слотс» и несколько казино в Москве и Петербурге) и компания «Джекпот».</w:t>
      </w:r>
    </w:p>
    <w:p w:rsidR="009E117C" w:rsidRPr="001744E9" w:rsidRDefault="00C87CD2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1" w:tooltip="4 октября" w:history="1">
        <w:r w:rsidR="009E117C"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4 октября</w:t>
        </w:r>
      </w:hyperlink>
      <w:r w:rsidR="009E117C" w:rsidRPr="001744E9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12" w:tooltip="2006" w:history="1">
        <w:r w:rsidR="009E117C"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2006</w:t>
        </w:r>
      </w:hyperlink>
      <w:r w:rsidR="009E117C" w:rsidRPr="001744E9">
        <w:rPr>
          <w:rFonts w:ascii="Times New Roman" w:hAnsi="Times New Roman"/>
          <w:sz w:val="24"/>
          <w:szCs w:val="24"/>
          <w:lang w:eastAsia="ru-RU"/>
        </w:rPr>
        <w:t xml:space="preserve">, встречаясь с лидерами парламентских фракций, президент России </w:t>
      </w:r>
      <w:hyperlink r:id="rId13" w:tooltip="Путин, Владимир Владимирович" w:history="1">
        <w:r w:rsidR="009E117C"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Владимир Путин</w:t>
        </w:r>
      </w:hyperlink>
      <w:r w:rsidR="009E117C" w:rsidRPr="001744E9">
        <w:rPr>
          <w:rFonts w:ascii="Times New Roman" w:hAnsi="Times New Roman"/>
          <w:sz w:val="24"/>
          <w:szCs w:val="24"/>
          <w:lang w:eastAsia="ru-RU"/>
        </w:rPr>
        <w:t xml:space="preserve"> предложил радикальное решение проблемы игорного бизнеса, который по наносимому моральному и материальному ущербу он сравнил с «алкоголизацией населения».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>Путин передал в Думу предложения по законопроекту «О государственном регулировании деятельности по организации и проведению азартных игр», суть которых состоит в укрупнении и концентрации игорного бизнеса в четырёх зонах. В декабре 2006 законопроект был подготовлен и принят.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>До 1 июля 2007 года предусматривалась ликвидация бизнеса компаний с активами менее 600 млн. руб. на всей территории страны. С этого момента также запрещалась организация азартных игр с использованием Интернета и мобильной связи, прекращена деятельность казино с менее чем десятью игровыми столами и площадью менее 800 кв.м и игровых залов с менее чем 50 игровыми автоматами и площадью менее 100 кв.м. Запрет не коснулся лишь букмекерских контор и тотализаторов.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 xml:space="preserve">С 1 июля 2009 года любая игорная деятельность, за исключением букмекерских контор и тотализаторов, может осуществляться только в четырёх специальных зонах — в </w:t>
      </w:r>
      <w:hyperlink r:id="rId14" w:tooltip="Калининградская область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Калининградской области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(«Янтарная»), </w:t>
      </w:r>
      <w:hyperlink r:id="rId15" w:tooltip="Алтайский край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Алтайском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(«</w:t>
      </w:r>
      <w:hyperlink r:id="rId16" w:tooltip="Сибирская монета (игорная зона)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Сибирская монета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») и </w:t>
      </w:r>
      <w:hyperlink r:id="rId17" w:tooltip="Приморский край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Приморском краях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(«Приморье»</w:t>
      </w:r>
      <w:hyperlink r:id="rId18" w:anchor="cite_note-0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), а также на границе </w:t>
      </w:r>
      <w:hyperlink r:id="rId19" w:tooltip="Ростовская область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Ростовской области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20" w:tooltip="Краснодарский край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Краснодарского края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(«</w:t>
      </w:r>
      <w:hyperlink r:id="rId21" w:tooltip="Азов-Сити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Азов-Сити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>»).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>Местоположение игорной зоны на юге страны определено</w:t>
      </w:r>
      <w:hyperlink r:id="rId22" w:anchor="cite_note-1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[2]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недалеко от посёлка </w:t>
      </w:r>
      <w:hyperlink r:id="rId23" w:tooltip="Порт-Катон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Порт-Катон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в </w:t>
      </w:r>
      <w:hyperlink r:id="rId24" w:tooltip="Азовский район Ростовской области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Азовском районе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25" w:tooltip="Ростовская область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Ростовской области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, граничащем с </w:t>
      </w:r>
      <w:hyperlink r:id="rId26" w:tooltip="Щербиновский район Краснодарского края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Щербиновским районом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27" w:tooltip="Краснодарский край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Краснодарского края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. Расстояние от </w:t>
      </w:r>
      <w:hyperlink r:id="rId28" w:tooltip="Ростов-на-Дону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Ростова-на-Дону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до Порт-Катона составляет около 80 км, от </w:t>
      </w:r>
      <w:hyperlink r:id="rId29" w:tooltip="Краснодар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Краснодара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> — около 300 км.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 xml:space="preserve">В </w:t>
      </w:r>
      <w:hyperlink r:id="rId30" w:tooltip="Калининградская область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Калининградской области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игорная зона будет создана неподалёку от посёлка Поваровка Зеленоградского района</w:t>
      </w:r>
      <w:hyperlink r:id="rId31" w:anchor="cite_note-2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>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 xml:space="preserve">Создание игорной зоны в </w:t>
      </w:r>
      <w:hyperlink r:id="rId32" w:tooltip="Алтайский край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Алтайском крае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решено</w:t>
      </w:r>
      <w:hyperlink r:id="rId33" w:anchor="cite_note-3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[4]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осуществить недалеко от известного курорта </w:t>
      </w:r>
      <w:hyperlink r:id="rId34" w:tooltip="Белокуриха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Белокуриха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, в более чем 200 км от </w:t>
      </w:r>
      <w:hyperlink r:id="rId35" w:tooltip="Барнаул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Барнаула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>.</w:t>
      </w:r>
    </w:p>
    <w:p w:rsidR="009E117C" w:rsidRPr="001744E9" w:rsidRDefault="009E117C" w:rsidP="001744E9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44E9">
        <w:rPr>
          <w:rFonts w:ascii="Times New Roman" w:hAnsi="Times New Roman"/>
          <w:sz w:val="24"/>
          <w:szCs w:val="24"/>
          <w:lang w:eastAsia="ru-RU"/>
        </w:rPr>
        <w:t xml:space="preserve">В </w:t>
      </w:r>
      <w:hyperlink r:id="rId36" w:tooltip="Приморский край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Приморском крае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игорную зону предполагается</w:t>
      </w:r>
      <w:hyperlink r:id="rId37" w:anchor="cite_note-4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[5]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строить близ города </w:t>
      </w:r>
      <w:hyperlink r:id="rId38" w:tooltip="Артём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Артём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в 35 км от </w:t>
      </w:r>
      <w:hyperlink r:id="rId39" w:tooltip="Владивосток" w:history="1">
        <w:r w:rsidRPr="001744E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Владивостока</w:t>
        </w:r>
      </w:hyperlink>
      <w:r w:rsidRPr="001744E9">
        <w:rPr>
          <w:rFonts w:ascii="Times New Roman" w:hAnsi="Times New Roman"/>
          <w:sz w:val="24"/>
          <w:szCs w:val="24"/>
          <w:lang w:eastAsia="ru-RU"/>
        </w:rPr>
        <w:t xml:space="preserve"> в бухте Муравьиная.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2"/>
        <w:gridCol w:w="8693"/>
      </w:tblGrid>
      <w:tr w:rsidR="009E117C" w:rsidRPr="00D7446E">
        <w:trPr>
          <w:tblCellSpacing w:w="0" w:type="dxa"/>
        </w:trPr>
        <w:tc>
          <w:tcPr>
            <w:tcW w:w="0" w:type="auto"/>
          </w:tcPr>
          <w:tbl>
            <w:tblPr>
              <w:tblW w:w="5000" w:type="pct"/>
              <w:tblCellSpacing w:w="0" w:type="dxa"/>
              <w:tblCellMar>
                <w:left w:w="60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62"/>
            </w:tblGrid>
            <w:tr w:rsidR="009E117C" w:rsidRPr="00D7446E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spacing w:before="600"/>
                    <w:rPr>
                      <w:color w:val="000000"/>
                      <w:sz w:val="27"/>
                      <w:szCs w:val="27"/>
                    </w:rPr>
                  </w:pPr>
                </w:p>
              </w:tc>
            </w:tr>
            <w:tr w:rsidR="009E117C" w:rsidRPr="00D7446E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spacing w:before="600"/>
                    <w:rPr>
                      <w:color w:val="000000"/>
                      <w:sz w:val="27"/>
                      <w:szCs w:val="27"/>
                    </w:rPr>
                  </w:pPr>
                  <w:r w:rsidRPr="00D7446E">
                    <w:rPr>
                      <w:color w:val="000000"/>
                      <w:sz w:val="27"/>
                      <w:szCs w:val="27"/>
                    </w:rPr>
                    <w:t> </w:t>
                  </w:r>
                </w:p>
              </w:tc>
            </w:tr>
            <w:tr w:rsidR="009E117C" w:rsidRPr="00D7446E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spacing w:before="600"/>
                    <w:rPr>
                      <w:color w:val="000000"/>
                      <w:sz w:val="27"/>
                      <w:szCs w:val="27"/>
                    </w:rPr>
                  </w:pPr>
                  <w:r w:rsidRPr="00D7446E">
                    <w:rPr>
                      <w:color w:val="000000"/>
                      <w:sz w:val="27"/>
                      <w:szCs w:val="27"/>
                    </w:rPr>
                    <w:t> </w:t>
                  </w:r>
                </w:p>
              </w:tc>
            </w:tr>
            <w:tr w:rsidR="009E117C" w:rsidRPr="00D7446E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spacing w:before="600"/>
                    <w:rPr>
                      <w:color w:val="000000"/>
                      <w:sz w:val="27"/>
                      <w:szCs w:val="27"/>
                    </w:rPr>
                  </w:pPr>
                  <w:r w:rsidRPr="00D7446E">
                    <w:rPr>
                      <w:color w:val="000000"/>
                      <w:sz w:val="27"/>
                      <w:szCs w:val="27"/>
                    </w:rPr>
                    <w:t> </w:t>
                  </w:r>
                </w:p>
              </w:tc>
            </w:tr>
            <w:tr w:rsidR="009E117C" w:rsidRPr="00D7446E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spacing w:before="600"/>
                    <w:rPr>
                      <w:color w:val="000000"/>
                      <w:sz w:val="27"/>
                      <w:szCs w:val="27"/>
                    </w:rPr>
                  </w:pPr>
                  <w:r w:rsidRPr="00D7446E">
                    <w:rPr>
                      <w:color w:val="000000"/>
                      <w:sz w:val="27"/>
                      <w:szCs w:val="27"/>
                    </w:rPr>
                    <w:t> </w:t>
                  </w:r>
                </w:p>
              </w:tc>
            </w:tr>
            <w:tr w:rsidR="009E117C" w:rsidRPr="00D7446E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spacing w:before="600"/>
                    <w:rPr>
                      <w:color w:val="000000"/>
                      <w:sz w:val="27"/>
                      <w:szCs w:val="27"/>
                    </w:rPr>
                  </w:pPr>
                  <w:r w:rsidRPr="00D7446E">
                    <w:rPr>
                      <w:color w:val="000000"/>
                      <w:sz w:val="27"/>
                      <w:szCs w:val="27"/>
                    </w:rPr>
                    <w:t> </w:t>
                  </w:r>
                </w:p>
              </w:tc>
            </w:tr>
          </w:tbl>
          <w:p w:rsidR="009E117C" w:rsidRPr="00D7446E" w:rsidRDefault="009E117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8643"/>
              <w:gridCol w:w="50"/>
            </w:tblGrid>
            <w:tr w:rsidR="009E117C" w:rsidRPr="00D7446E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pStyle w:val="4"/>
                    <w:rPr>
                      <w:rFonts w:eastAsia="Times New Roman"/>
                    </w:rPr>
                  </w:pPr>
                  <w:r w:rsidRPr="00D7446E">
                    <w:rPr>
                      <w:rFonts w:eastAsia="Times New Roman"/>
                    </w:rPr>
                    <w:t>Сегодня мне повезёт!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rPr>
                      <w:sz w:val="24"/>
                      <w:szCs w:val="24"/>
                    </w:rPr>
                  </w:pPr>
                  <w:r w:rsidRPr="00D7446E">
                    <w:t> </w:t>
                  </w:r>
                </w:p>
              </w:tc>
            </w:tr>
            <w:tr w:rsidR="009E117C" w:rsidRPr="00D7446E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0" w:type="dxa"/>
                    <w:left w:w="300" w:type="dxa"/>
                    <w:bottom w:w="0" w:type="dxa"/>
                    <w:right w:w="300" w:type="dxa"/>
                  </w:tcMar>
                </w:tcPr>
                <w:p w:rsidR="009E117C" w:rsidRPr="001744E9" w:rsidRDefault="009E117C">
                  <w:pPr>
                    <w:pStyle w:val="a4"/>
                    <w:rPr>
                      <w:sz w:val="28"/>
                      <w:szCs w:val="28"/>
                    </w:rPr>
                  </w:pPr>
                  <w:r w:rsidRPr="001744E9">
                    <w:rPr>
                      <w:sz w:val="28"/>
                      <w:szCs w:val="28"/>
                    </w:rPr>
                    <w:t xml:space="preserve">«Сегодня мне повезёт!»       </w:t>
                  </w:r>
                  <w:r w:rsidRPr="001744E9">
                    <w:rPr>
                      <w:sz w:val="28"/>
                      <w:szCs w:val="28"/>
                    </w:rPr>
                    <w:br/>
                    <w:t xml:space="preserve">о психологии игрока </w:t>
                  </w:r>
                </w:p>
                <w:p w:rsidR="009E117C" w:rsidRPr="001744E9" w:rsidRDefault="009E117C">
                  <w:pPr>
                    <w:pStyle w:val="a4"/>
                    <w:rPr>
                      <w:sz w:val="28"/>
                      <w:szCs w:val="28"/>
                    </w:rPr>
                  </w:pPr>
                  <w:r w:rsidRPr="001744E9">
                    <w:rPr>
                      <w:sz w:val="28"/>
                      <w:szCs w:val="28"/>
                    </w:rPr>
                    <w:t>   Казино никогда не проигрывает. Эта истина известна всем, а тем, кто в казино играет - это понятно и на собственном опыте. Так что же заставляет людей приходить в казино и добровольно расставаться с деньгами?</w:t>
                  </w:r>
                  <w:r w:rsidRPr="001744E9">
                    <w:rPr>
                      <w:sz w:val="28"/>
                      <w:szCs w:val="28"/>
                    </w:rPr>
                    <w:br/>
                    <w:t>Многие игроки отвечают что-то вроде «Я прихожу сюда просто отдохнуть, развлечься…», оставляя при этом в кассе казино все деньги, с которыми пришли и даже опустошая кредитные карты (банкомат для удобства стоит прямо в холле). Отдыхать и развлекаться можно на концертах; азарт и адреналин испытать на соревнованиях и в спорт-барах; провести ночь и посмотреть развлекательную программу можно и в других ночных заведениях - но они приходят в казино. После клятв и зароков «больше никогда», после крупных проигрышей и неприятностей в семье и на работе из-за своего пристрастия. Откуда у них каждый раз берётся вера в удачу и надежда на призрачный шанс?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117C" w:rsidRPr="00D7446E" w:rsidRDefault="009E117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E117C" w:rsidRPr="00D7446E" w:rsidRDefault="009E117C">
            <w:pPr>
              <w:rPr>
                <w:sz w:val="24"/>
                <w:szCs w:val="24"/>
              </w:rPr>
            </w:pPr>
          </w:p>
        </w:tc>
      </w:tr>
    </w:tbl>
    <w:p w:rsidR="009E117C" w:rsidRPr="001744E9" w:rsidRDefault="009E117C" w:rsidP="001744E9">
      <w:pPr>
        <w:pStyle w:val="a4"/>
        <w:rPr>
          <w:sz w:val="28"/>
          <w:szCs w:val="28"/>
        </w:rPr>
      </w:pPr>
      <w:r w:rsidRPr="001744E9">
        <w:rPr>
          <w:sz w:val="28"/>
          <w:szCs w:val="28"/>
        </w:rPr>
        <w:t xml:space="preserve">   Легальный игорный бизнес обрел свое существование в нашей стране совсем недавно. Как вид законного предпринимательства он возник на рубеже 1997-1998 г.г. с принятием ряда нормативных актов, регулирующих игорную деятельность. И учитывая российскую обстановку в послеперестроечные период игорный бизнес в России никак нельзя назвать цивилизованным даже сейчас, спустя несколько лет. Появилось огромное множество игорных заведение, работающих без лицензии, без необходимого налогового учета, без документов, в общем, без должного оформления указанной деятельности. </w:t>
      </w:r>
    </w:p>
    <w:p w:rsidR="009E117C" w:rsidRPr="001744E9" w:rsidRDefault="009E117C" w:rsidP="001744E9">
      <w:pPr>
        <w:pStyle w:val="a4"/>
        <w:rPr>
          <w:sz w:val="28"/>
          <w:szCs w:val="28"/>
        </w:rPr>
      </w:pPr>
      <w:r w:rsidRPr="001744E9">
        <w:rPr>
          <w:sz w:val="28"/>
          <w:szCs w:val="28"/>
        </w:rPr>
        <w:t xml:space="preserve">   Но все же следует отметить стремление ряда организаций игорного бизнеса вывести свой бизнес на самый законный путь. Звучит, конечно, неправдоподобно. </w:t>
      </w:r>
    </w:p>
    <w:p w:rsidR="009E117C" w:rsidRDefault="009E117C">
      <w:bookmarkStart w:id="0" w:name="_GoBack"/>
      <w:bookmarkEnd w:id="0"/>
    </w:p>
    <w:sectPr w:rsidR="009E117C" w:rsidSect="00E47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4E9"/>
    <w:rsid w:val="001744E9"/>
    <w:rsid w:val="001C25DE"/>
    <w:rsid w:val="009E117C"/>
    <w:rsid w:val="00AA5639"/>
    <w:rsid w:val="00C37C97"/>
    <w:rsid w:val="00C87CD2"/>
    <w:rsid w:val="00D7446E"/>
    <w:rsid w:val="00E479E0"/>
    <w:rsid w:val="00F5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817F6-172D-46B9-8A75-455EF56F9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9E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1744E9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qFormat/>
    <w:rsid w:val="001744E9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1744E9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styleId="a3">
    <w:name w:val="Hyperlink"/>
    <w:basedOn w:val="a0"/>
    <w:semiHidden/>
    <w:rsid w:val="001744E9"/>
    <w:rPr>
      <w:rFonts w:cs="Times New Roman"/>
      <w:color w:val="0000FF"/>
      <w:u w:val="single"/>
    </w:rPr>
  </w:style>
  <w:style w:type="paragraph" w:styleId="a4">
    <w:name w:val="Normal (Web)"/>
    <w:basedOn w:val="a"/>
    <w:rsid w:val="001744E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1744E9"/>
    <w:rPr>
      <w:rFonts w:cs="Times New Roman"/>
    </w:rPr>
  </w:style>
  <w:style w:type="character" w:customStyle="1" w:styleId="mw-headline">
    <w:name w:val="mw-headline"/>
    <w:basedOn w:val="a0"/>
    <w:rsid w:val="001744E9"/>
    <w:rPr>
      <w:rFonts w:cs="Times New Roman"/>
    </w:rPr>
  </w:style>
  <w:style w:type="character" w:customStyle="1" w:styleId="40">
    <w:name w:val="Заголовок 4 Знак"/>
    <w:basedOn w:val="a0"/>
    <w:link w:val="4"/>
    <w:semiHidden/>
    <w:locked/>
    <w:rsid w:val="001744E9"/>
    <w:rPr>
      <w:rFonts w:ascii="Cambria" w:hAnsi="Cambria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E%D1%81%D0%BA%D0%B2%D0%B0" TargetMode="External"/><Relationship Id="rId13" Type="http://schemas.openxmlformats.org/officeDocument/2006/relationships/hyperlink" Target="http://ru.wikipedia.org/wiki/%D0%9F%D1%83%D1%82%D0%B8%D0%BD,_%D0%92%D0%BB%D0%B0%D0%B4%D0%B8%D0%BC%D0%B8%D1%80_%D0%92%D0%BB%D0%B0%D0%B4%D0%B8%D0%BC%D0%B8%D1%80%D0%BE%D0%B2%D0%B8%D1%87" TargetMode="External"/><Relationship Id="rId18" Type="http://schemas.openxmlformats.org/officeDocument/2006/relationships/hyperlink" Target="http://ru.wikipedia.org/wiki/%D0%98%D0%B3%D0%BE%D1%80%D0%BD%D1%8B%D0%B9_%D0%B1%D0%B8%D0%B7%D0%BD%D0%B5%D1%81_%D0%B2_%D0%A0%D0%BE%D1%81%D1%81%D0%B8%D0%B8" TargetMode="External"/><Relationship Id="rId26" Type="http://schemas.openxmlformats.org/officeDocument/2006/relationships/hyperlink" Target="http://ru.wikipedia.org/wiki/%D0%A9%D0%B5%D1%80%D0%B1%D0%B8%D0%BD%D0%BE%D0%B2%D1%81%D0%BA%D0%B8%D0%B9_%D1%80%D0%B0%D0%B9%D0%BE%D0%BD_%D0%9A%D1%80%D0%B0%D1%81%D0%BD%D0%BE%D0%B4%D0%B0%D1%80%D1%81%D0%BA%D0%BE%D0%B3%D0%BE_%D0%BA%D1%80%D0%B0%D1%8F" TargetMode="External"/><Relationship Id="rId39" Type="http://schemas.openxmlformats.org/officeDocument/2006/relationships/hyperlink" Target="http://ru.wikipedia.org/wiki/%D0%92%D0%BB%D0%B0%D0%B4%D0%B8%D0%B2%D0%BE%D1%81%D1%82%D0%BE%D0%B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u.wikipedia.org/wiki/%D0%90%D0%B7%D0%BE%D0%B2-%D0%A1%D0%B8%D1%82%D0%B8" TargetMode="External"/><Relationship Id="rId34" Type="http://schemas.openxmlformats.org/officeDocument/2006/relationships/hyperlink" Target="http://ru.wikipedia.org/wiki/%D0%91%D0%B5%D0%BB%D0%BE%D0%BA%D1%83%D1%80%D0%B8%D1%85%D0%B0" TargetMode="External"/><Relationship Id="rId7" Type="http://schemas.openxmlformats.org/officeDocument/2006/relationships/hyperlink" Target="http://ru.wikipedia.org/wiki/2006_%D0%B3%D0%BE%D0%B4" TargetMode="External"/><Relationship Id="rId12" Type="http://schemas.openxmlformats.org/officeDocument/2006/relationships/hyperlink" Target="http://ru.wikipedia.org/wiki/2006" TargetMode="External"/><Relationship Id="rId17" Type="http://schemas.openxmlformats.org/officeDocument/2006/relationships/hyperlink" Target="http://ru.wikipedia.org/wiki/%D0%9F%D1%80%D0%B8%D0%BC%D0%BE%D1%80%D1%81%D0%BA%D0%B8%D0%B9_%D0%BA%D1%80%D0%B0%D0%B9" TargetMode="External"/><Relationship Id="rId25" Type="http://schemas.openxmlformats.org/officeDocument/2006/relationships/hyperlink" Target="http://ru.wikipedia.org/wiki/%D0%A0%D0%BE%D1%81%D1%82%D0%BE%D0%B2%D1%81%D0%BA%D0%B0%D1%8F_%D0%BE%D0%B1%D0%BB%D0%B0%D1%81%D1%82%D1%8C" TargetMode="External"/><Relationship Id="rId33" Type="http://schemas.openxmlformats.org/officeDocument/2006/relationships/hyperlink" Target="http://ru.wikipedia.org/wiki/%D0%98%D0%B3%D0%BE%D1%80%D0%BD%D1%8B%D0%B9_%D0%B1%D0%B8%D0%B7%D0%BD%D0%B5%D1%81_%D0%B2_%D0%A0%D0%BE%D1%81%D1%81%D0%B8%D0%B8" TargetMode="External"/><Relationship Id="rId38" Type="http://schemas.openxmlformats.org/officeDocument/2006/relationships/hyperlink" Target="http://ru.wikipedia.org/wiki/%D0%90%D1%80%D1%82%D1%91%D0%B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.wikipedia.org/wiki/%D0%A1%D0%B8%D0%B1%D0%B8%D1%80%D1%81%D0%BA%D0%B0%D1%8F_%D0%BC%D0%BE%D0%BD%D0%B5%D1%82%D0%B0_(%D0%B8%D0%B3%D0%BE%D1%80%D0%BD%D0%B0%D1%8F_%D0%B7%D0%BE%D0%BD%D0%B0)" TargetMode="External"/><Relationship Id="rId20" Type="http://schemas.openxmlformats.org/officeDocument/2006/relationships/hyperlink" Target="http://ru.wikipedia.org/wiki/%D0%9A%D1%80%D0%B0%D1%81%D0%BD%D0%BE%D0%B4%D0%B0%D1%80%D1%81%D0%BA%D0%B8%D0%B9_%D0%BA%D1%80%D0%B0%D0%B9" TargetMode="External"/><Relationship Id="rId29" Type="http://schemas.openxmlformats.org/officeDocument/2006/relationships/hyperlink" Target="http://ru.wikipedia.org/wiki/%D0%9A%D1%80%D0%B0%D1%81%D0%BD%D0%BE%D0%B4%D0%B0%D1%80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91%D1%83%D0%BA%D0%BC%D0%B5%D0%BA%D0%B5%D1%80" TargetMode="External"/><Relationship Id="rId11" Type="http://schemas.openxmlformats.org/officeDocument/2006/relationships/hyperlink" Target="http://ru.wikipedia.org/wiki/4_%D0%BE%D0%BA%D1%82%D1%8F%D0%B1%D1%80%D1%8F" TargetMode="External"/><Relationship Id="rId24" Type="http://schemas.openxmlformats.org/officeDocument/2006/relationships/hyperlink" Target="http://ru.wikipedia.org/wiki/%D0%90%D0%B7%D0%BE%D0%B2%D1%81%D0%BA%D0%B8%D0%B9_%D1%80%D0%B0%D0%B9%D0%BE%D0%BD_%D0%A0%D0%BE%D1%81%D1%82%D0%BE%D0%B2%D1%81%D0%BA%D0%BE%D0%B9_%D0%BE%D0%B1%D0%BB%D0%B0%D1%81%D1%82%D0%B8" TargetMode="External"/><Relationship Id="rId32" Type="http://schemas.openxmlformats.org/officeDocument/2006/relationships/hyperlink" Target="http://ru.wikipedia.org/wiki/%D0%90%D0%BB%D1%82%D0%B0%D0%B9%D1%81%D0%BA%D0%B8%D0%B9_%D0%BA%D1%80%D0%B0%D0%B9" TargetMode="External"/><Relationship Id="rId37" Type="http://schemas.openxmlformats.org/officeDocument/2006/relationships/hyperlink" Target="http://ru.wikipedia.org/wiki/%D0%98%D0%B3%D0%BE%D1%80%D0%BD%D1%8B%D0%B9_%D0%B1%D0%B8%D0%B7%D0%BD%D0%B5%D1%81_%D0%B2_%D0%A0%D0%BE%D1%81%D1%81%D0%B8%D0%B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ru.wikipedia.org/wiki/%D0%98%D0%B3%D1%80%D0%BE%D0%B2%D1%8B%D0%B5_%D0%B0%D0%B2%D1%82%D0%BE%D0%BC%D0%B0%D1%82%D1%8B" TargetMode="External"/><Relationship Id="rId15" Type="http://schemas.openxmlformats.org/officeDocument/2006/relationships/hyperlink" Target="http://ru.wikipedia.org/wiki/%D0%90%D0%BB%D1%82%D0%B0%D0%B9%D1%81%D0%BA%D0%B8%D0%B9_%D0%BA%D1%80%D0%B0%D0%B9" TargetMode="External"/><Relationship Id="rId23" Type="http://schemas.openxmlformats.org/officeDocument/2006/relationships/hyperlink" Target="http://ru.wikipedia.org/wiki/%D0%9F%D0%BE%D1%80%D1%82-%D0%9A%D0%B0%D1%82%D0%BE%D0%BD" TargetMode="External"/><Relationship Id="rId28" Type="http://schemas.openxmlformats.org/officeDocument/2006/relationships/hyperlink" Target="http://ru.wikipedia.org/wiki/%D0%A0%D0%BE%D1%81%D1%82%D0%BE%D0%B2-%D0%BD%D0%B0-%D0%94%D0%BE%D0%BD%D1%83" TargetMode="External"/><Relationship Id="rId36" Type="http://schemas.openxmlformats.org/officeDocument/2006/relationships/hyperlink" Target="http://ru.wikipedia.org/wiki/%D0%9F%D1%80%D0%B8%D0%BC%D0%BE%D1%80%D1%81%D0%BA%D0%B8%D0%B9_%D0%BA%D1%80%D0%B0%D0%B9" TargetMode="External"/><Relationship Id="rId10" Type="http://schemas.openxmlformats.org/officeDocument/2006/relationships/hyperlink" Target="http://ru.wikipedia.org/wiki/Ritzio_Entertainment_Group" TargetMode="External"/><Relationship Id="rId19" Type="http://schemas.openxmlformats.org/officeDocument/2006/relationships/hyperlink" Target="http://ru.wikipedia.org/wiki/%D0%A0%D0%BE%D1%81%D1%82%D0%BE%D0%B2%D1%81%D0%BA%D0%B0%D1%8F_%D0%BE%D0%B1%D0%BB%D0%B0%D1%81%D1%82%D1%8C" TargetMode="External"/><Relationship Id="rId31" Type="http://schemas.openxmlformats.org/officeDocument/2006/relationships/hyperlink" Target="http://ru.wikipedia.org/wiki/%D0%98%D0%B3%D0%BE%D1%80%D0%BD%D1%8B%D0%B9_%D0%B1%D0%B8%D0%B7%D0%BD%D0%B5%D1%81_%D0%B2_%D0%A0%D0%BE%D1%81%D1%81%D0%B8%D0%B8" TargetMode="External"/><Relationship Id="rId4" Type="http://schemas.openxmlformats.org/officeDocument/2006/relationships/hyperlink" Target="http://ru.wikipedia.org/wiki/%D0%9A%D0%B0%D0%B7%D0%B8%D0%BD%D0%BE" TargetMode="External"/><Relationship Id="rId9" Type="http://schemas.openxmlformats.org/officeDocument/2006/relationships/hyperlink" Target="http://ru.wikipedia.org/wiki/%D0%A1%D0%B0%D0%BD%D0%BA%D1%82-%D0%9F%D0%B5%D1%82%D0%B5%D1%80%D0%B1%D1%83%D1%80%D0%B3" TargetMode="External"/><Relationship Id="rId14" Type="http://schemas.openxmlformats.org/officeDocument/2006/relationships/hyperlink" Target="http://ru.wikipedia.org/wiki/%D0%9A%D0%B0%D0%BB%D0%B8%D0%BD%D0%B8%D0%BD%D0%B3%D1%80%D0%B0%D0%B4%D1%81%D0%BA%D0%B0%D1%8F_%D0%BE%D0%B1%D0%BB%D0%B0%D1%81%D1%82%D1%8C" TargetMode="External"/><Relationship Id="rId22" Type="http://schemas.openxmlformats.org/officeDocument/2006/relationships/hyperlink" Target="http://ru.wikipedia.org/wiki/%D0%98%D0%B3%D0%BE%D1%80%D0%BD%D1%8B%D0%B9_%D0%B1%D0%B8%D0%B7%D0%BD%D0%B5%D1%81_%D0%B2_%D0%A0%D0%BE%D1%81%D1%81%D0%B8%D0%B8" TargetMode="External"/><Relationship Id="rId27" Type="http://schemas.openxmlformats.org/officeDocument/2006/relationships/hyperlink" Target="http://ru.wikipedia.org/wiki/%D0%9A%D1%80%D0%B0%D1%81%D0%BD%D0%BE%D0%B4%D0%B0%D1%80%D1%81%D0%BA%D0%B8%D0%B9_%D0%BA%D1%80%D0%B0%D0%B9" TargetMode="External"/><Relationship Id="rId30" Type="http://schemas.openxmlformats.org/officeDocument/2006/relationships/hyperlink" Target="http://ru.wikipedia.org/wiki/%D0%9A%D0%B0%D0%BB%D0%B8%D0%BD%D0%B8%D0%BD%D0%B3%D1%80%D0%B0%D0%B4%D1%81%D0%BA%D0%B0%D1%8F_%D0%BE%D0%B1%D0%BB%D0%B0%D1%81%D1%82%D1%8C" TargetMode="External"/><Relationship Id="rId35" Type="http://schemas.openxmlformats.org/officeDocument/2006/relationships/hyperlink" Target="http://ru.wikipedia.org/wiki/%D0%91%D0%B0%D1%80%D0%BD%D0%B0%D1%83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Игорный бизнес в России охватывает казино, игорные залы, павильоны игровых автоматов и букмекерские конторы</vt:lpstr>
    </vt:vector>
  </TitlesOfParts>
  <Company/>
  <LinksUpToDate>false</LinksUpToDate>
  <CharactersWithSpaces>9864</CharactersWithSpaces>
  <SharedDoc>false</SharedDoc>
  <HLinks>
    <vt:vector size="216" baseType="variant">
      <vt:variant>
        <vt:i4>2359346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http://ru.wikipedia.org/wiki/%D0%92%D0%BB%D0%B0%D0%B4%D0%B8%D0%B2%D0%BE%D1%81%D1%82%D0%BE%D0%BA</vt:lpwstr>
      </vt:variant>
      <vt:variant>
        <vt:lpwstr/>
      </vt:variant>
      <vt:variant>
        <vt:i4>8257644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http://ru.wikipedia.org/wiki/%D0%90%D1%80%D1%82%D1%91%D0%BC</vt:lpwstr>
      </vt:variant>
      <vt:variant>
        <vt:lpwstr/>
      </vt:variant>
      <vt:variant>
        <vt:i4>6488120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http://ru.wikipedia.org/wiki/%D0%98%D0%B3%D0%BE%D1%80%D0%BD%D1%8B%D0%B9_%D0%B1%D0%B8%D0%B7%D0%BD%D0%B5%D1%81_%D0%B2_%D0%A0%D0%BE%D1%81%D1%81%D0%B8%D0%B8</vt:lpwstr>
      </vt:variant>
      <vt:variant>
        <vt:lpwstr>cite_note-4</vt:lpwstr>
      </vt:variant>
      <vt:variant>
        <vt:i4>983164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http://ru.wikipedia.org/wiki/%D0%9F%D1%80%D0%B8%D0%BC%D0%BE%D1%80%D1%81%D0%BA%D0%B8%D0%B9_%D0%BA%D1%80%D0%B0%D0%B9</vt:lpwstr>
      </vt:variant>
      <vt:variant>
        <vt:lpwstr/>
      </vt:variant>
      <vt:variant>
        <vt:i4>2359353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http://ru.wikipedia.org/wiki/%D0%91%D0%B0%D1%80%D0%BD%D0%B0%D1%83%D0%BB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http://ru.wikipedia.org/wiki/%D0%91%D0%B5%D0%BB%D0%BE%D0%BA%D1%83%D1%80%D0%B8%D1%85%D0%B0</vt:lpwstr>
      </vt:variant>
      <vt:variant>
        <vt:lpwstr/>
      </vt:variant>
      <vt:variant>
        <vt:i4>6488120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http://ru.wikipedia.org/wiki/%D0%98%D0%B3%D0%BE%D1%80%D0%BD%D1%8B%D0%B9_%D0%B1%D0%B8%D0%B7%D0%BD%D0%B5%D1%81_%D0%B2_%D0%A0%D0%BE%D1%81%D1%81%D0%B8%D0%B8</vt:lpwstr>
      </vt:variant>
      <vt:variant>
        <vt:lpwstr>cite_note-3</vt:lpwstr>
      </vt:variant>
      <vt:variant>
        <vt:i4>2293772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http://ru.wikipedia.org/wiki/%D0%90%D0%BB%D1%82%D0%B0%D0%B9%D1%81%D0%BA%D0%B8%D0%B9_%D0%BA%D1%80%D0%B0%D0%B9</vt:lpwstr>
      </vt:variant>
      <vt:variant>
        <vt:lpwstr/>
      </vt:variant>
      <vt:variant>
        <vt:i4>6488120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http://ru.wikipedia.org/wiki/%D0%98%D0%B3%D0%BE%D1%80%D0%BD%D1%8B%D0%B9_%D0%B1%D0%B8%D0%B7%D0%BD%D0%B5%D1%81_%D0%B2_%D0%A0%D0%BE%D1%81%D1%81%D0%B8%D0%B8</vt:lpwstr>
      </vt:variant>
      <vt:variant>
        <vt:lpwstr>cite_note-2</vt:lpwstr>
      </vt:variant>
      <vt:variant>
        <vt:i4>458865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http://ru.wikipedia.org/wiki/%D0%9A%D0%B0%D0%BB%D0%B8%D0%BD%D0%B8%D0%BD%D0%B3%D1%80%D0%B0%D0%B4%D1%81%D0%BA%D0%B0%D1%8F_%D0%BE%D0%B1%D0%BB%D0%B0%D1%81%D1%82%D1%8C</vt:lpwstr>
      </vt:variant>
      <vt:variant>
        <vt:lpwstr/>
      </vt:variant>
      <vt:variant>
        <vt:i4>8323130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http://ru.wikipedia.org/wiki/%D0%9A%D1%80%D0%B0%D1%81%D0%BD%D0%BE%D0%B4%D0%B0%D1%80</vt:lpwstr>
      </vt:variant>
      <vt:variant>
        <vt:lpwstr/>
      </vt:variant>
      <vt:variant>
        <vt:i4>7471159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http://ru.wikipedia.org/wiki/%D0%A0%D0%BE%D1%81%D1%82%D0%BE%D0%B2-%D0%BD%D0%B0-%D0%94%D0%BE%D0%BD%D1%83</vt:lpwstr>
      </vt:variant>
      <vt:variant>
        <vt:lpwstr/>
      </vt:variant>
      <vt:variant>
        <vt:i4>2293760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http://ru.wikipedia.org/wiki/%D0%9A%D1%80%D0%B0%D1%81%D0%BD%D0%BE%D0%B4%D0%B0%D1%80%D1%81%D0%BA%D0%B8%D0%B9_%D0%BA%D1%80%D0%B0%D0%B9</vt:lpwstr>
      </vt:variant>
      <vt:variant>
        <vt:lpwstr/>
      </vt:variant>
      <vt:variant>
        <vt:i4>3014668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http://ru.wikipedia.org/wiki/%D0%A9%D0%B5%D1%80%D0%B1%D0%B8%D0%BD%D0%BE%D0%B2%D1%81%D0%BA%D0%B8%D0%B9_%D1%80%D0%B0%D0%B9%D0%BE%D0%BD_%D0%9A%D1%80%D0%B0%D1%81%D0%BD%D0%BE%D0%B4%D0%B0%D1%80%D1%81%D0%BA%D0%BE%D0%B3%D0%BE_%D0%BA%D1%80%D0%B0%D1%8F</vt:lpwstr>
      </vt:variant>
      <vt:variant>
        <vt:lpwstr/>
      </vt:variant>
      <vt:variant>
        <vt:i4>7536645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http://ru.wikipedia.org/wiki/%D0%A0%D0%BE%D1%81%D1%82%D0%BE%D0%B2%D1%81%D0%BA%D0%B0%D1%8F_%D0%BE%D0%B1%D0%BB%D0%B0%D1%81%D1%82%D1%8C</vt:lpwstr>
      </vt:variant>
      <vt:variant>
        <vt:lpwstr/>
      </vt:variant>
      <vt:variant>
        <vt:i4>5570598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http://ru.wikipedia.org/wiki/%D0%90%D0%B7%D0%BE%D0%B2%D1%81%D0%BA%D0%B8%D0%B9_%D1%80%D0%B0%D0%B9%D0%BE%D0%BD_%D0%A0%D0%BE%D1%81%D1%82%D0%BE%D0%B2%D1%81%D0%BA%D0%BE%D0%B9_%D0%BE%D0%B1%D0%BB%D0%B0%D1%81%D1%82%D0%B8</vt:lpwstr>
      </vt:variant>
      <vt:variant>
        <vt:lpwstr/>
      </vt:variant>
      <vt:variant>
        <vt:i4>6094936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http://ru.wikipedia.org/wiki/%D0%9F%D0%BE%D1%80%D1%82-%D0%9A%D0%B0%D1%82%D0%BE%D0%BD</vt:lpwstr>
      </vt:variant>
      <vt:variant>
        <vt:lpwstr/>
      </vt:variant>
      <vt:variant>
        <vt:i4>6488120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http://ru.wikipedia.org/wiki/%D0%98%D0%B3%D0%BE%D1%80%D0%BD%D1%8B%D0%B9_%D0%B1%D0%B8%D0%B7%D0%BD%D0%B5%D1%81_%D0%B2_%D0%A0%D0%BE%D1%81%D1%81%D0%B8%D0%B8</vt:lpwstr>
      </vt:variant>
      <vt:variant>
        <vt:lpwstr>cite_note-1</vt:lpwstr>
      </vt:variant>
      <vt:variant>
        <vt:i4>8192038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http://ru.wikipedia.org/wiki/%D0%90%D0%B7%D0%BE%D0%B2-%D0%A1%D0%B8%D1%82%D0%B8</vt:lpwstr>
      </vt:variant>
      <vt:variant>
        <vt:lpwstr/>
      </vt:variant>
      <vt:variant>
        <vt:i4>2293760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http://ru.wikipedia.org/wiki/%D0%9A%D1%80%D0%B0%D1%81%D0%BD%D0%BE%D0%B4%D0%B0%D1%80%D1%81%D0%BA%D0%B8%D0%B9_%D0%BA%D1%80%D0%B0%D0%B9</vt:lpwstr>
      </vt:variant>
      <vt:variant>
        <vt:lpwstr/>
      </vt:variant>
      <vt:variant>
        <vt:i4>7536645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http://ru.wikipedia.org/wiki/%D0%A0%D0%BE%D1%81%D1%82%D0%BE%D0%B2%D1%81%D0%BA%D0%B0%D1%8F_%D0%BE%D0%B1%D0%BB%D0%B0%D1%81%D1%82%D1%8C</vt:lpwstr>
      </vt:variant>
      <vt:variant>
        <vt:lpwstr/>
      </vt:variant>
      <vt:variant>
        <vt:i4>6488120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http://ru.wikipedia.org/wiki/%D0%98%D0%B3%D0%BE%D1%80%D0%BD%D1%8B%D0%B9_%D0%B1%D0%B8%D0%B7%D0%BD%D0%B5%D1%81_%D0%B2_%D0%A0%D0%BE%D1%81%D1%81%D0%B8%D0%B8</vt:lpwstr>
      </vt:variant>
      <vt:variant>
        <vt:lpwstr>cite_note-0</vt:lpwstr>
      </vt:variant>
      <vt:variant>
        <vt:i4>983164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http://ru.wikipedia.org/wiki/%D0%9F%D1%80%D0%B8%D0%BC%D0%BE%D1%80%D1%81%D0%BA%D0%B8%D0%B9_%D0%BA%D1%80%D0%B0%D0%B9</vt:lpwstr>
      </vt:variant>
      <vt:variant>
        <vt:lpwstr/>
      </vt:variant>
      <vt:variant>
        <vt:i4>65651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http://ru.wikipedia.org/wiki/%D0%A1%D0%B8%D0%B1%D0%B8%D1%80%D1%81%D0%BA%D0%B0%D1%8F_%D0%BC%D0%BE%D0%BD%D0%B5%D1%82%D0%B0_(%D0%B8%D0%B3%D0%BE%D1%80%D0%BD%D0%B0%D1%8F_%D0%B7%D0%BE%D0%BD%D0%B0)</vt:lpwstr>
      </vt:variant>
      <vt:variant>
        <vt:lpwstr/>
      </vt:variant>
      <vt:variant>
        <vt:i4>2293772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http://ru.wikipedia.org/wiki/%D0%90%D0%BB%D1%82%D0%B0%D0%B9%D1%81%D0%BA%D0%B8%D0%B9_%D0%BA%D1%80%D0%B0%D0%B9</vt:lpwstr>
      </vt:variant>
      <vt:variant>
        <vt:lpwstr/>
      </vt:variant>
      <vt:variant>
        <vt:i4>458865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http://ru.wikipedia.org/wiki/%D0%9A%D0%B0%D0%BB%D0%B8%D0%BD%D0%B8%D0%BD%D0%B3%D1%80%D0%B0%D0%B4%D1%81%D0%BA%D0%B0%D1%8F_%D0%BE%D0%B1%D0%BB%D0%B0%D1%81%D1%82%D1%8C</vt:lpwstr>
      </vt:variant>
      <vt:variant>
        <vt:lpwstr/>
      </vt:variant>
      <vt:variant>
        <vt:i4>524375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http://ru.wikipedia.org/wiki/%D0%9F%D1%83%D1%82%D0%B8%D0%BD,_%D0%92%D0%BB%D0%B0%D0%B4%D0%B8%D0%BC%D0%B8%D1%80_%D0%92%D0%BB%D0%B0%D0%B4%D0%B8%D0%BC%D0%B8%D1%80%D0%BE%D0%B2%D0%B8%D1%87</vt:lpwstr>
      </vt:variant>
      <vt:variant>
        <vt:lpwstr/>
      </vt:variant>
      <vt:variant>
        <vt:i4>655390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http://ru.wikipedia.org/wiki/2006</vt:lpwstr>
      </vt:variant>
      <vt:variant>
        <vt:lpwstr/>
      </vt:variant>
      <vt:variant>
        <vt:i4>4915297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http://ru.wikipedia.org/wiki/4_%D0%BE%D0%BA%D1%82%D1%8F%D0%B1%D1%80%D1%8F</vt:lpwstr>
      </vt:variant>
      <vt:variant>
        <vt:lpwstr/>
      </vt:variant>
      <vt:variant>
        <vt:i4>7667751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http://ru.wikipedia.org/wiki/Ritzio_Entertainment_Group</vt:lpwstr>
      </vt:variant>
      <vt:variant>
        <vt:lpwstr/>
      </vt:variant>
      <vt:variant>
        <vt:i4>3014773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http://ru.wikipedia.org/wiki/%D0%A1%D0%B0%D0%BD%D0%BA%D1%82-%D0%9F%D0%B5%D1%82%D0%B5%D1%80%D0%B1%D1%83%D1%80%D0%B3</vt:lpwstr>
      </vt:variant>
      <vt:variant>
        <vt:lpwstr/>
      </vt:variant>
      <vt:variant>
        <vt:i4>524362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http://ru.wikipedia.org/wiki/%D0%9C%D0%BE%D1%81%D0%BA%D0%B2%D0%B0</vt:lpwstr>
      </vt:variant>
      <vt:variant>
        <vt:lpwstr/>
      </vt:variant>
      <vt:variant>
        <vt:i4>7733343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http://ru.wikipedia.org/wiki/2006_%D0%B3%D0%BE%D0%B4</vt:lpwstr>
      </vt:variant>
      <vt:variant>
        <vt:lpwstr/>
      </vt:variant>
      <vt:variant>
        <vt:i4>5439567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http://ru.wikipedia.org/wiki/%D0%91%D1%83%D0%BA%D0%BC%D0%B5%D0%BA%D0%B5%D1%80</vt:lpwstr>
      </vt:variant>
      <vt:variant>
        <vt:lpwstr/>
      </vt:variant>
      <vt:variant>
        <vt:i4>2949135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http://ru.wikipedia.org/wiki/%D0%98%D0%B3%D1%80%D0%BE%D0%B2%D1%8B%D0%B5_%D0%B0%D0%B2%D1%82%D0%BE%D0%BC%D0%B0%D1%82%D1%8B</vt:lpwstr>
      </vt:variant>
      <vt:variant>
        <vt:lpwstr/>
      </vt:variant>
      <vt:variant>
        <vt:i4>5439508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http://ru.wikipedia.org/wiki/%D0%9A%D0%B0%D0%B7%D0%B8%D0%BD%D0%BE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Игорный бизнес в России охватывает казино, игорные залы, павильоны игровых автоматов и букмекерские конторы</dc:title>
  <dc:subject/>
  <dc:creator>Home</dc:creator>
  <cp:keywords/>
  <dc:description/>
  <cp:lastModifiedBy>admin</cp:lastModifiedBy>
  <cp:revision>2</cp:revision>
  <dcterms:created xsi:type="dcterms:W3CDTF">2014-04-25T19:52:00Z</dcterms:created>
  <dcterms:modified xsi:type="dcterms:W3CDTF">2014-04-25T19:52:00Z</dcterms:modified>
</cp:coreProperties>
</file>