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E6DA0" w:rsidRDefault="00DE6DA0" w:rsidP="00883785">
      <w:pPr>
        <w:pStyle w:val="a3"/>
        <w:shd w:val="clear" w:color="auto" w:fill="FFFFFF"/>
        <w:spacing w:line="276" w:lineRule="auto"/>
        <w:ind w:firstLine="709"/>
        <w:rPr>
          <w:i/>
          <w:iCs/>
          <w:color w:val="000000"/>
          <w:sz w:val="32"/>
          <w:szCs w:val="32"/>
        </w:rPr>
      </w:pPr>
    </w:p>
    <w:p w:rsidR="009D6F79" w:rsidRPr="00883785" w:rsidRDefault="009D6F79" w:rsidP="00883785">
      <w:pPr>
        <w:pStyle w:val="a3"/>
        <w:shd w:val="clear" w:color="auto" w:fill="FFFFFF"/>
        <w:spacing w:line="276" w:lineRule="auto"/>
        <w:ind w:firstLine="709"/>
        <w:rPr>
          <w:color w:val="000000"/>
          <w:sz w:val="32"/>
          <w:szCs w:val="32"/>
        </w:rPr>
      </w:pPr>
      <w:r w:rsidRPr="00883785">
        <w:rPr>
          <w:i/>
          <w:iCs/>
          <w:color w:val="000000"/>
          <w:sz w:val="32"/>
          <w:szCs w:val="32"/>
        </w:rPr>
        <w:t>Социальная функция государства</w:t>
      </w:r>
      <w:r w:rsidRPr="00883785">
        <w:rPr>
          <w:color w:val="000000"/>
          <w:sz w:val="32"/>
          <w:szCs w:val="32"/>
        </w:rPr>
        <w:t xml:space="preserve"> заключается в том, что государство обязано обеспечить своим гражданам гарантированный минимум жизненных благ, включая пищу, жилье, медицинское обслуживание. Социальная защищенность личности предполагает обеспечение минимально необходимого жизненного уровня для каждого. Социальная функция включает справедливое распределение материальных благ, борьбу с безработицей, материальную поддержку отдельных слоев населения, а именно - пенсионеров, инвалидов, детей, лиц, пострадавших от стихийных бедствий, беженцев. Кроме того, государство ответственно за создание надлежащих условий для труда, отдыха, оздоровления населения. </w:t>
      </w:r>
    </w:p>
    <w:p w:rsidR="009D6F79" w:rsidRPr="00883785" w:rsidRDefault="009D6F79" w:rsidP="00883785">
      <w:pPr>
        <w:pStyle w:val="a3"/>
        <w:shd w:val="clear" w:color="auto" w:fill="FFFFFF"/>
        <w:spacing w:line="276" w:lineRule="auto"/>
        <w:ind w:firstLine="709"/>
        <w:rPr>
          <w:color w:val="000000"/>
          <w:sz w:val="32"/>
          <w:szCs w:val="32"/>
        </w:rPr>
      </w:pPr>
      <w:r w:rsidRPr="00883785">
        <w:rPr>
          <w:color w:val="000000"/>
          <w:sz w:val="32"/>
          <w:szCs w:val="32"/>
        </w:rPr>
        <w:t xml:space="preserve">Социальная функция многообразна по содержанию и масштабна по объему деятельности. Главное ее назначение - обеспечить общественное благополучие, создать равные возможности для всех граждан в его достижении. </w:t>
      </w:r>
    </w:p>
    <w:p w:rsidR="009D6F79" w:rsidRPr="00883785" w:rsidRDefault="009D6F79" w:rsidP="00883785">
      <w:pPr>
        <w:pStyle w:val="a3"/>
        <w:shd w:val="clear" w:color="auto" w:fill="FFFFFF"/>
        <w:spacing w:line="276" w:lineRule="auto"/>
        <w:ind w:firstLine="709"/>
        <w:rPr>
          <w:color w:val="000000"/>
          <w:sz w:val="32"/>
          <w:szCs w:val="32"/>
        </w:rPr>
      </w:pPr>
      <w:r w:rsidRPr="00883785">
        <w:rPr>
          <w:color w:val="000000"/>
          <w:sz w:val="32"/>
          <w:szCs w:val="32"/>
        </w:rPr>
        <w:t xml:space="preserve">Многие государства характеризуют себя социальными. Это означает, что они считают своей важной задачей заботу о всех тех гражданах, кто в силу каких-либо причин не в состоянии обеспечить для себя нормальное существование, достойное человека. Государство проводит мероприятия направленные на защиту от безработицы, проявляет заботу о детях и нетрудоспособных людях. </w:t>
      </w:r>
    </w:p>
    <w:p w:rsidR="009D6F79" w:rsidRPr="00883785" w:rsidRDefault="009D6F79" w:rsidP="00883785">
      <w:pPr>
        <w:pStyle w:val="a3"/>
        <w:shd w:val="clear" w:color="auto" w:fill="FFFFFF"/>
        <w:spacing w:line="276" w:lineRule="auto"/>
        <w:ind w:firstLine="709"/>
        <w:rPr>
          <w:color w:val="000000"/>
          <w:sz w:val="32"/>
          <w:szCs w:val="32"/>
        </w:rPr>
      </w:pPr>
      <w:r w:rsidRPr="00883785">
        <w:rPr>
          <w:sz w:val="32"/>
          <w:szCs w:val="32"/>
        </w:rPr>
        <w:t>Согласно статьи 7 Конституции Российской Федерации</w:t>
      </w:r>
      <w:r w:rsidRPr="00883785">
        <w:rPr>
          <w:color w:val="000000"/>
          <w:sz w:val="32"/>
          <w:szCs w:val="32"/>
        </w:rPr>
        <w:t xml:space="preserve">“ Российская Федерация это социальное государство, политика которого направлена на создание условий, обеспечивающих достойную жизнь и свободное развитие человека”. </w:t>
      </w:r>
    </w:p>
    <w:p w:rsidR="009D6F79" w:rsidRPr="00883785" w:rsidRDefault="009D6F79" w:rsidP="00883785">
      <w:pPr>
        <w:pStyle w:val="a3"/>
        <w:shd w:val="clear" w:color="auto" w:fill="FFFFFF"/>
        <w:spacing w:line="276" w:lineRule="auto"/>
        <w:ind w:firstLine="709"/>
        <w:rPr>
          <w:color w:val="000000"/>
          <w:sz w:val="32"/>
          <w:szCs w:val="32"/>
        </w:rPr>
      </w:pPr>
      <w:r w:rsidRPr="00883785">
        <w:rPr>
          <w:sz w:val="32"/>
          <w:szCs w:val="32"/>
        </w:rPr>
        <w:t>в статье 39 Конституции Российской Федерации в частности сказано</w:t>
      </w:r>
      <w:r w:rsidRPr="00883785">
        <w:rPr>
          <w:color w:val="000000"/>
          <w:sz w:val="32"/>
          <w:szCs w:val="32"/>
        </w:rPr>
        <w:t xml:space="preserve">“ Каждому гарантируется социальное обеспечение по возрасту, в случае болезни, инвалидности, потери кормильца, для воспитания детей и в иных случаях предусмотренных законом.” </w:t>
      </w:r>
    </w:p>
    <w:p w:rsidR="009D6F79" w:rsidRPr="00883785" w:rsidRDefault="009D6F79" w:rsidP="00883785">
      <w:pPr>
        <w:pStyle w:val="a3"/>
        <w:shd w:val="clear" w:color="auto" w:fill="FFFFFF"/>
        <w:spacing w:line="276" w:lineRule="auto"/>
        <w:ind w:firstLine="709"/>
        <w:rPr>
          <w:color w:val="000000"/>
          <w:sz w:val="32"/>
          <w:szCs w:val="32"/>
        </w:rPr>
      </w:pPr>
      <w:r w:rsidRPr="00883785">
        <w:rPr>
          <w:color w:val="000000"/>
          <w:sz w:val="32"/>
          <w:szCs w:val="32"/>
        </w:rPr>
        <w:t xml:space="preserve">В Российской Федерации финансируются федеральные программы охраны и укрепления здоровья населения, принимаются меры по развитию государственной, муниципальной, частной систем здравоохранения, поощряется деятельность, способствующая укреплению здоровья человека, развитию физической культуры и спорта, экологическому и санитарно-эпидемиологическому благополучию </w:t>
      </w:r>
    </w:p>
    <w:p w:rsidR="009D6F79" w:rsidRPr="00883785" w:rsidRDefault="009D6F79" w:rsidP="00883785">
      <w:pPr>
        <w:pStyle w:val="a3"/>
        <w:shd w:val="clear" w:color="auto" w:fill="FFFFFF"/>
        <w:spacing w:line="276" w:lineRule="auto"/>
        <w:ind w:firstLine="709"/>
        <w:rPr>
          <w:color w:val="000000"/>
          <w:sz w:val="32"/>
          <w:szCs w:val="32"/>
        </w:rPr>
      </w:pPr>
      <w:r w:rsidRPr="00883785">
        <w:rPr>
          <w:color w:val="000000"/>
          <w:sz w:val="32"/>
          <w:szCs w:val="32"/>
        </w:rPr>
        <w:t xml:space="preserve">Поощряются добровольное социальное страхование, создание дополнительных форм социального обеспечения и благотворительность. </w:t>
      </w:r>
    </w:p>
    <w:p w:rsidR="009D6F79" w:rsidRPr="00883785" w:rsidRDefault="009D6F79" w:rsidP="00883785">
      <w:pPr>
        <w:pStyle w:val="a3"/>
        <w:shd w:val="clear" w:color="auto" w:fill="FFFFFF"/>
        <w:spacing w:line="276" w:lineRule="auto"/>
        <w:ind w:firstLine="709"/>
        <w:rPr>
          <w:color w:val="000000"/>
          <w:sz w:val="32"/>
          <w:szCs w:val="32"/>
        </w:rPr>
      </w:pPr>
      <w:r w:rsidRPr="00883785">
        <w:rPr>
          <w:color w:val="000000"/>
          <w:sz w:val="32"/>
          <w:szCs w:val="32"/>
        </w:rPr>
        <w:t xml:space="preserve">Кроме этого в РФ принят ряд важнейших законов и других актов, направленных на социальную защиту отдельных категорий граждан, например: Закон РФ "О реабилитации жертв политических репрессий" от 18.10.1991, Фед. Закон РФ “О повышении минимального размера пенсии и порядке индексации пенсий” от 27.05.1997 и др. Таким образом, государство принимает различные меры для повышения жизненного уровня граждан. </w:t>
      </w:r>
    </w:p>
    <w:p w:rsidR="009D6F79" w:rsidRPr="00883785" w:rsidRDefault="009D6F79" w:rsidP="00883785">
      <w:pPr>
        <w:pStyle w:val="a3"/>
        <w:shd w:val="clear" w:color="auto" w:fill="FFFFFF"/>
        <w:spacing w:line="276" w:lineRule="auto"/>
        <w:ind w:firstLine="709"/>
        <w:rPr>
          <w:color w:val="000000"/>
          <w:sz w:val="32"/>
          <w:szCs w:val="32"/>
        </w:rPr>
      </w:pPr>
      <w:r w:rsidRPr="00883785">
        <w:rPr>
          <w:color w:val="000000"/>
          <w:sz w:val="32"/>
          <w:szCs w:val="32"/>
        </w:rPr>
        <w:t xml:space="preserve">В реализации социальной функции большое место принадлежит проведению государственной политики в области образования, науки, культуры, здоровья граждан. В указанных сферах социальная функция осуществляется в форме </w:t>
      </w:r>
      <w:r w:rsidRPr="00883785">
        <w:rPr>
          <w:i/>
          <w:iCs/>
          <w:color w:val="000000"/>
          <w:sz w:val="32"/>
          <w:szCs w:val="32"/>
        </w:rPr>
        <w:t>государственной поддержки</w:t>
      </w:r>
      <w:r w:rsidRPr="00883785">
        <w:rPr>
          <w:color w:val="000000"/>
          <w:sz w:val="32"/>
          <w:szCs w:val="32"/>
        </w:rPr>
        <w:t xml:space="preserve"> (финансовой, материальной, программной и др. ) образовательных, воспитательных и научных учреждений, а так же учреждений культуры. Что касается управления и организации их работы, то они автономны, свободны в своей деятельности, и вмешательство государства здесь недопустимо. </w:t>
      </w:r>
    </w:p>
    <w:p w:rsidR="009D6F79" w:rsidRPr="00883785" w:rsidRDefault="009D6F79" w:rsidP="00883785">
      <w:pPr>
        <w:pStyle w:val="a3"/>
        <w:shd w:val="clear" w:color="auto" w:fill="FFFFFF"/>
        <w:spacing w:line="276" w:lineRule="auto"/>
        <w:ind w:firstLine="709"/>
        <w:rPr>
          <w:color w:val="000000"/>
          <w:sz w:val="32"/>
          <w:szCs w:val="32"/>
        </w:rPr>
      </w:pPr>
      <w:r w:rsidRPr="00883785">
        <w:rPr>
          <w:color w:val="000000"/>
          <w:sz w:val="32"/>
          <w:szCs w:val="32"/>
        </w:rPr>
        <w:t xml:space="preserve">Общество в целом, и государство заинтересованы в том, чтобы каждый гражданин имел образование, соответствующее принятому стандарту. Без образования в настоящее время немыслимо активное участие граждан в общественной жизни, в производстве, во всех сферах государственной деятельности, в связи с чем, во многих государствах образование является обязательным. </w:t>
      </w:r>
    </w:p>
    <w:p w:rsidR="009D6F79" w:rsidRPr="00883785" w:rsidRDefault="009D6F79" w:rsidP="00883785">
      <w:pPr>
        <w:pStyle w:val="a3"/>
        <w:shd w:val="clear" w:color="auto" w:fill="FFFFFF"/>
        <w:spacing w:line="276" w:lineRule="auto"/>
        <w:ind w:firstLine="709"/>
        <w:rPr>
          <w:color w:val="000000"/>
          <w:sz w:val="32"/>
          <w:szCs w:val="32"/>
        </w:rPr>
      </w:pPr>
      <w:r w:rsidRPr="00883785">
        <w:rPr>
          <w:color w:val="000000"/>
          <w:sz w:val="32"/>
          <w:szCs w:val="32"/>
        </w:rPr>
        <w:t xml:space="preserve">Государство поощряет и развивает искусство, обеспечивает для граждан свободу творческой деятельности. Не может быть сильного, процветающего государства без уважения и сохранения исторических традиций и культурного наследия. Воспитание граждан в духе патриотизма, уважения к историческому прошлому - непременная составная часть воспитательного процесса. </w:t>
      </w:r>
    </w:p>
    <w:p w:rsidR="009D6F79" w:rsidRPr="00883785" w:rsidRDefault="009D6F79" w:rsidP="00883785">
      <w:pPr>
        <w:pStyle w:val="a3"/>
        <w:shd w:val="clear" w:color="auto" w:fill="FFFFFF"/>
        <w:spacing w:line="276" w:lineRule="auto"/>
        <w:ind w:firstLine="709"/>
        <w:rPr>
          <w:color w:val="000000"/>
          <w:sz w:val="32"/>
          <w:szCs w:val="32"/>
        </w:rPr>
      </w:pPr>
      <w:r w:rsidRPr="00883785">
        <w:rPr>
          <w:color w:val="000000"/>
          <w:sz w:val="32"/>
          <w:szCs w:val="32"/>
        </w:rPr>
        <w:t xml:space="preserve">Большое значение имеет правовое воспитание. Каждый гражданин Российской Федерации обязан знать законы своего государства и строго соблюдать их. </w:t>
      </w:r>
    </w:p>
    <w:p w:rsidR="009D6F79" w:rsidRPr="00883785" w:rsidRDefault="009D6F79" w:rsidP="00883785">
      <w:pPr>
        <w:pStyle w:val="a3"/>
        <w:shd w:val="clear" w:color="auto" w:fill="FFFFFF"/>
        <w:spacing w:line="276" w:lineRule="auto"/>
        <w:ind w:firstLine="709"/>
        <w:rPr>
          <w:color w:val="000000"/>
          <w:sz w:val="32"/>
          <w:szCs w:val="32"/>
        </w:rPr>
      </w:pPr>
      <w:r w:rsidRPr="00883785">
        <w:rPr>
          <w:color w:val="000000"/>
          <w:sz w:val="32"/>
          <w:szCs w:val="32"/>
        </w:rPr>
        <w:t xml:space="preserve">Основы государственной политики в области образования закреплены, в частности в Законе РФ “Об образовании” от 10. 07. 1992 , в сфере защиты интересов граждан в охране здоровья - в Законе “О медицинском страховании граждан в Российской Федерации” от 28.06.1991, в области культуры - в Основах законодательства Российской федерации о культуре от 9. 10. 1992 и др. </w:t>
      </w:r>
    </w:p>
    <w:p w:rsidR="009D6F79" w:rsidRPr="00883785" w:rsidRDefault="009D6F79" w:rsidP="00883785">
      <w:pPr>
        <w:pStyle w:val="a3"/>
        <w:shd w:val="clear" w:color="auto" w:fill="FFFFFF"/>
        <w:spacing w:line="276" w:lineRule="auto"/>
        <w:ind w:firstLine="709"/>
        <w:rPr>
          <w:color w:val="000000"/>
          <w:sz w:val="32"/>
          <w:szCs w:val="32"/>
        </w:rPr>
      </w:pPr>
      <w:r w:rsidRPr="00883785">
        <w:rPr>
          <w:color w:val="000000"/>
          <w:sz w:val="32"/>
          <w:szCs w:val="32"/>
        </w:rPr>
        <w:t>Социальная функция государства направлена на смягчение и преодоление таких издержек нынешнего переходного периода, как бедность, углубление неравенства и рост безработицы; на стабили</w:t>
      </w:r>
      <w:r w:rsidRPr="00883785">
        <w:rPr>
          <w:color w:val="000000"/>
          <w:sz w:val="32"/>
          <w:szCs w:val="32"/>
        </w:rPr>
        <w:softHyphen/>
        <w:t>зацию уровня жизни населения и более равномерное распределе</w:t>
      </w:r>
      <w:r w:rsidRPr="00883785">
        <w:rPr>
          <w:color w:val="000000"/>
          <w:sz w:val="32"/>
          <w:szCs w:val="32"/>
        </w:rPr>
        <w:softHyphen/>
        <w:t>ние бремени экономических трудностей между различными груп</w:t>
      </w:r>
      <w:r w:rsidRPr="00883785">
        <w:rPr>
          <w:color w:val="000000"/>
          <w:sz w:val="32"/>
          <w:szCs w:val="32"/>
        </w:rPr>
        <w:softHyphen/>
        <w:t xml:space="preserve">пами населения. </w:t>
      </w:r>
    </w:p>
    <w:p w:rsidR="009D6F79" w:rsidRPr="00883785" w:rsidRDefault="009D6F79" w:rsidP="00883785">
      <w:pPr>
        <w:ind w:firstLine="709"/>
        <w:rPr>
          <w:sz w:val="32"/>
          <w:szCs w:val="32"/>
        </w:rPr>
      </w:pPr>
      <w:bookmarkStart w:id="0" w:name="_GoBack"/>
      <w:bookmarkEnd w:id="0"/>
    </w:p>
    <w:sectPr w:rsidR="009D6F79" w:rsidRPr="00883785" w:rsidSect="00433C4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6731840"/>
    <w:multiLevelType w:val="hybridMultilevel"/>
    <w:tmpl w:val="53B847AE"/>
    <w:lvl w:ilvl="0" w:tplc="3CBA0076">
      <w:start w:val="1"/>
      <w:numFmt w:val="bullet"/>
      <w:lvlText w:val=""/>
      <w:lvlJc w:val="left"/>
      <w:pPr>
        <w:tabs>
          <w:tab w:val="num" w:pos="720"/>
        </w:tabs>
        <w:ind w:left="720" w:hanging="360"/>
      </w:pPr>
      <w:rPr>
        <w:rFonts w:ascii="Wingdings 3" w:hAnsi="Wingdings 3" w:hint="default"/>
      </w:rPr>
    </w:lvl>
    <w:lvl w:ilvl="1" w:tplc="EC5C3BF2" w:tentative="1">
      <w:start w:val="1"/>
      <w:numFmt w:val="bullet"/>
      <w:lvlText w:val=""/>
      <w:lvlJc w:val="left"/>
      <w:pPr>
        <w:tabs>
          <w:tab w:val="num" w:pos="1440"/>
        </w:tabs>
        <w:ind w:left="1440" w:hanging="360"/>
      </w:pPr>
      <w:rPr>
        <w:rFonts w:ascii="Wingdings 3" w:hAnsi="Wingdings 3" w:hint="default"/>
      </w:rPr>
    </w:lvl>
    <w:lvl w:ilvl="2" w:tplc="0A301408" w:tentative="1">
      <w:start w:val="1"/>
      <w:numFmt w:val="bullet"/>
      <w:lvlText w:val=""/>
      <w:lvlJc w:val="left"/>
      <w:pPr>
        <w:tabs>
          <w:tab w:val="num" w:pos="2160"/>
        </w:tabs>
        <w:ind w:left="2160" w:hanging="360"/>
      </w:pPr>
      <w:rPr>
        <w:rFonts w:ascii="Wingdings 3" w:hAnsi="Wingdings 3" w:hint="default"/>
      </w:rPr>
    </w:lvl>
    <w:lvl w:ilvl="3" w:tplc="FD9AB2A0" w:tentative="1">
      <w:start w:val="1"/>
      <w:numFmt w:val="bullet"/>
      <w:lvlText w:val=""/>
      <w:lvlJc w:val="left"/>
      <w:pPr>
        <w:tabs>
          <w:tab w:val="num" w:pos="2880"/>
        </w:tabs>
        <w:ind w:left="2880" w:hanging="360"/>
      </w:pPr>
      <w:rPr>
        <w:rFonts w:ascii="Wingdings 3" w:hAnsi="Wingdings 3" w:hint="default"/>
      </w:rPr>
    </w:lvl>
    <w:lvl w:ilvl="4" w:tplc="43BA886A" w:tentative="1">
      <w:start w:val="1"/>
      <w:numFmt w:val="bullet"/>
      <w:lvlText w:val=""/>
      <w:lvlJc w:val="left"/>
      <w:pPr>
        <w:tabs>
          <w:tab w:val="num" w:pos="3600"/>
        </w:tabs>
        <w:ind w:left="3600" w:hanging="360"/>
      </w:pPr>
      <w:rPr>
        <w:rFonts w:ascii="Wingdings 3" w:hAnsi="Wingdings 3" w:hint="default"/>
      </w:rPr>
    </w:lvl>
    <w:lvl w:ilvl="5" w:tplc="B25058B2" w:tentative="1">
      <w:start w:val="1"/>
      <w:numFmt w:val="bullet"/>
      <w:lvlText w:val=""/>
      <w:lvlJc w:val="left"/>
      <w:pPr>
        <w:tabs>
          <w:tab w:val="num" w:pos="4320"/>
        </w:tabs>
        <w:ind w:left="4320" w:hanging="360"/>
      </w:pPr>
      <w:rPr>
        <w:rFonts w:ascii="Wingdings 3" w:hAnsi="Wingdings 3" w:hint="default"/>
      </w:rPr>
    </w:lvl>
    <w:lvl w:ilvl="6" w:tplc="3EA0F3DC" w:tentative="1">
      <w:start w:val="1"/>
      <w:numFmt w:val="bullet"/>
      <w:lvlText w:val=""/>
      <w:lvlJc w:val="left"/>
      <w:pPr>
        <w:tabs>
          <w:tab w:val="num" w:pos="5040"/>
        </w:tabs>
        <w:ind w:left="5040" w:hanging="360"/>
      </w:pPr>
      <w:rPr>
        <w:rFonts w:ascii="Wingdings 3" w:hAnsi="Wingdings 3" w:hint="default"/>
      </w:rPr>
    </w:lvl>
    <w:lvl w:ilvl="7" w:tplc="EC40E3C6" w:tentative="1">
      <w:start w:val="1"/>
      <w:numFmt w:val="bullet"/>
      <w:lvlText w:val=""/>
      <w:lvlJc w:val="left"/>
      <w:pPr>
        <w:tabs>
          <w:tab w:val="num" w:pos="5760"/>
        </w:tabs>
        <w:ind w:left="5760" w:hanging="360"/>
      </w:pPr>
      <w:rPr>
        <w:rFonts w:ascii="Wingdings 3" w:hAnsi="Wingdings 3" w:hint="default"/>
      </w:rPr>
    </w:lvl>
    <w:lvl w:ilvl="8" w:tplc="9F2E59BA" w:tentative="1">
      <w:start w:val="1"/>
      <w:numFmt w:val="bullet"/>
      <w:lvlText w:val=""/>
      <w:lvlJc w:val="left"/>
      <w:pPr>
        <w:tabs>
          <w:tab w:val="num" w:pos="6480"/>
        </w:tabs>
        <w:ind w:left="6480" w:hanging="360"/>
      </w:pPr>
      <w:rPr>
        <w:rFonts w:ascii="Wingdings 3" w:hAnsi="Wingdings 3" w:hint="default"/>
      </w:rPr>
    </w:lvl>
  </w:abstractNum>
  <w:abstractNum w:abstractNumId="1">
    <w:nsid w:val="66150712"/>
    <w:multiLevelType w:val="hybridMultilevel"/>
    <w:tmpl w:val="E18072B8"/>
    <w:lvl w:ilvl="0" w:tplc="89C85F2E">
      <w:start w:val="1"/>
      <w:numFmt w:val="bullet"/>
      <w:lvlText w:val=""/>
      <w:lvlJc w:val="left"/>
      <w:pPr>
        <w:tabs>
          <w:tab w:val="num" w:pos="720"/>
        </w:tabs>
        <w:ind w:left="720" w:hanging="360"/>
      </w:pPr>
      <w:rPr>
        <w:rFonts w:ascii="Wingdings 3" w:hAnsi="Wingdings 3" w:hint="default"/>
      </w:rPr>
    </w:lvl>
    <w:lvl w:ilvl="1" w:tplc="EB2A4504" w:tentative="1">
      <w:start w:val="1"/>
      <w:numFmt w:val="bullet"/>
      <w:lvlText w:val=""/>
      <w:lvlJc w:val="left"/>
      <w:pPr>
        <w:tabs>
          <w:tab w:val="num" w:pos="1440"/>
        </w:tabs>
        <w:ind w:left="1440" w:hanging="360"/>
      </w:pPr>
      <w:rPr>
        <w:rFonts w:ascii="Wingdings 3" w:hAnsi="Wingdings 3" w:hint="default"/>
      </w:rPr>
    </w:lvl>
    <w:lvl w:ilvl="2" w:tplc="41E66396" w:tentative="1">
      <w:start w:val="1"/>
      <w:numFmt w:val="bullet"/>
      <w:lvlText w:val=""/>
      <w:lvlJc w:val="left"/>
      <w:pPr>
        <w:tabs>
          <w:tab w:val="num" w:pos="2160"/>
        </w:tabs>
        <w:ind w:left="2160" w:hanging="360"/>
      </w:pPr>
      <w:rPr>
        <w:rFonts w:ascii="Wingdings 3" w:hAnsi="Wingdings 3" w:hint="default"/>
      </w:rPr>
    </w:lvl>
    <w:lvl w:ilvl="3" w:tplc="D97CEA22" w:tentative="1">
      <w:start w:val="1"/>
      <w:numFmt w:val="bullet"/>
      <w:lvlText w:val=""/>
      <w:lvlJc w:val="left"/>
      <w:pPr>
        <w:tabs>
          <w:tab w:val="num" w:pos="2880"/>
        </w:tabs>
        <w:ind w:left="2880" w:hanging="360"/>
      </w:pPr>
      <w:rPr>
        <w:rFonts w:ascii="Wingdings 3" w:hAnsi="Wingdings 3" w:hint="default"/>
      </w:rPr>
    </w:lvl>
    <w:lvl w:ilvl="4" w:tplc="9C948A96" w:tentative="1">
      <w:start w:val="1"/>
      <w:numFmt w:val="bullet"/>
      <w:lvlText w:val=""/>
      <w:lvlJc w:val="left"/>
      <w:pPr>
        <w:tabs>
          <w:tab w:val="num" w:pos="3600"/>
        </w:tabs>
        <w:ind w:left="3600" w:hanging="360"/>
      </w:pPr>
      <w:rPr>
        <w:rFonts w:ascii="Wingdings 3" w:hAnsi="Wingdings 3" w:hint="default"/>
      </w:rPr>
    </w:lvl>
    <w:lvl w:ilvl="5" w:tplc="0C72EACA" w:tentative="1">
      <w:start w:val="1"/>
      <w:numFmt w:val="bullet"/>
      <w:lvlText w:val=""/>
      <w:lvlJc w:val="left"/>
      <w:pPr>
        <w:tabs>
          <w:tab w:val="num" w:pos="4320"/>
        </w:tabs>
        <w:ind w:left="4320" w:hanging="360"/>
      </w:pPr>
      <w:rPr>
        <w:rFonts w:ascii="Wingdings 3" w:hAnsi="Wingdings 3" w:hint="default"/>
      </w:rPr>
    </w:lvl>
    <w:lvl w:ilvl="6" w:tplc="DBC6CCC8" w:tentative="1">
      <w:start w:val="1"/>
      <w:numFmt w:val="bullet"/>
      <w:lvlText w:val=""/>
      <w:lvlJc w:val="left"/>
      <w:pPr>
        <w:tabs>
          <w:tab w:val="num" w:pos="5040"/>
        </w:tabs>
        <w:ind w:left="5040" w:hanging="360"/>
      </w:pPr>
      <w:rPr>
        <w:rFonts w:ascii="Wingdings 3" w:hAnsi="Wingdings 3" w:hint="default"/>
      </w:rPr>
    </w:lvl>
    <w:lvl w:ilvl="7" w:tplc="B51C8016" w:tentative="1">
      <w:start w:val="1"/>
      <w:numFmt w:val="bullet"/>
      <w:lvlText w:val=""/>
      <w:lvlJc w:val="left"/>
      <w:pPr>
        <w:tabs>
          <w:tab w:val="num" w:pos="5760"/>
        </w:tabs>
        <w:ind w:left="5760" w:hanging="360"/>
      </w:pPr>
      <w:rPr>
        <w:rFonts w:ascii="Wingdings 3" w:hAnsi="Wingdings 3" w:hint="default"/>
      </w:rPr>
    </w:lvl>
    <w:lvl w:ilvl="8" w:tplc="5D0E394E" w:tentative="1">
      <w:start w:val="1"/>
      <w:numFmt w:val="bullet"/>
      <w:lvlText w:val=""/>
      <w:lvlJc w:val="left"/>
      <w:pPr>
        <w:tabs>
          <w:tab w:val="num" w:pos="6480"/>
        </w:tabs>
        <w:ind w:left="6480" w:hanging="360"/>
      </w:pPr>
      <w:rPr>
        <w:rFonts w:ascii="Wingdings 3" w:hAnsi="Wingdings 3"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27ED5"/>
    <w:rsid w:val="00084BA3"/>
    <w:rsid w:val="003E7603"/>
    <w:rsid w:val="00433C4B"/>
    <w:rsid w:val="00515FBF"/>
    <w:rsid w:val="005337AE"/>
    <w:rsid w:val="00883785"/>
    <w:rsid w:val="009B3D64"/>
    <w:rsid w:val="009D6F79"/>
    <w:rsid w:val="00B27ED5"/>
    <w:rsid w:val="00DE6DA0"/>
    <w:rsid w:val="00F577F5"/>
    <w:rsid w:val="00FB1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ABE380F-2190-497C-896C-CC50B38E9E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33C4B"/>
    <w:pPr>
      <w:spacing w:after="200" w:line="276" w:lineRule="auto"/>
    </w:pPr>
    <w:rPr>
      <w:rFonts w:eastAsia="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semiHidden/>
    <w:rsid w:val="00B27ED5"/>
    <w:pPr>
      <w:spacing w:before="45" w:after="100" w:afterAutospacing="1" w:line="240" w:lineRule="auto"/>
    </w:pPr>
    <w:rPr>
      <w:rFonts w:ascii="Times New Roman" w:eastAsia="Calibri" w:hAnsi="Times New Roman"/>
      <w:sz w:val="24"/>
      <w:szCs w:val="24"/>
      <w:lang w:eastAsia="ru-RU"/>
    </w:rPr>
  </w:style>
  <w:style w:type="paragraph" w:customStyle="1" w:styleId="1">
    <w:name w:val="Абзац списка1"/>
    <w:basedOn w:val="a"/>
    <w:rsid w:val="00B27ED5"/>
    <w:pPr>
      <w:spacing w:after="0" w:line="240" w:lineRule="auto"/>
      <w:ind w:left="720"/>
      <w:contextualSpacing/>
    </w:pPr>
    <w:rPr>
      <w:rFonts w:ascii="Times New Roman" w:eastAsia="Calibri" w:hAnsi="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
      </w:divsChild>
    </w:div>
    <w:div w:id="4">
      <w:marLeft w:val="0"/>
      <w:marRight w:val="0"/>
      <w:marTop w:val="0"/>
      <w:marBottom w:val="0"/>
      <w:divBdr>
        <w:top w:val="none" w:sz="0" w:space="0" w:color="auto"/>
        <w:left w:val="none" w:sz="0" w:space="0" w:color="auto"/>
        <w:bottom w:val="none" w:sz="0" w:space="0" w:color="auto"/>
        <w:right w:val="none" w:sz="0" w:space="0" w:color="auto"/>
      </w:divBdr>
      <w:divsChild>
        <w:div w:id="3">
          <w:marLeft w:val="576"/>
          <w:marRight w:val="0"/>
          <w:marTop w:val="80"/>
          <w:marBottom w:val="0"/>
          <w:divBdr>
            <w:top w:val="none" w:sz="0" w:space="0" w:color="auto"/>
            <w:left w:val="none" w:sz="0" w:space="0" w:color="auto"/>
            <w:bottom w:val="none" w:sz="0" w:space="0" w:color="auto"/>
            <w:right w:val="none" w:sz="0" w:space="0" w:color="auto"/>
          </w:divBdr>
        </w:div>
      </w:divsChild>
    </w:div>
    <w:div w:id="6">
      <w:marLeft w:val="0"/>
      <w:marRight w:val="0"/>
      <w:marTop w:val="0"/>
      <w:marBottom w:val="0"/>
      <w:divBdr>
        <w:top w:val="none" w:sz="0" w:space="0" w:color="auto"/>
        <w:left w:val="none" w:sz="0" w:space="0" w:color="auto"/>
        <w:bottom w:val="none" w:sz="0" w:space="0" w:color="auto"/>
        <w:right w:val="none" w:sz="0" w:space="0" w:color="auto"/>
      </w:divBdr>
      <w:divsChild>
        <w:div w:id="5">
          <w:marLeft w:val="576"/>
          <w:marRight w:val="0"/>
          <w:marTop w:val="8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690</Words>
  <Characters>3936</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Социальная функция государства заключается в том, что государство обязано обеспечить своим гражданам гарантированный минимум жизненных благ, включая пищу, жилье, медицинское обслуживание</vt:lpstr>
    </vt:vector>
  </TitlesOfParts>
  <Company>Microsoft</Company>
  <LinksUpToDate>false</LinksUpToDate>
  <CharactersWithSpaces>4617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Социальная функция государства заключается в том, что государство обязано обеспечить своим гражданам гарантированный минимум жизненных благ, включая пищу, жилье, медицинское обслуживание</dc:title>
  <dc:subject/>
  <dc:creator>User</dc:creator>
  <cp:keywords/>
  <dc:description/>
  <cp:lastModifiedBy>admin</cp:lastModifiedBy>
  <cp:revision>2</cp:revision>
  <dcterms:created xsi:type="dcterms:W3CDTF">2014-04-23T03:48:00Z</dcterms:created>
  <dcterms:modified xsi:type="dcterms:W3CDTF">2014-04-23T03:48:00Z</dcterms:modified>
</cp:coreProperties>
</file>