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CE9" w:rsidRDefault="00872CE9" w:rsidP="002F76CD">
      <w:pPr>
        <w:jc w:val="center"/>
        <w:rPr>
          <w:rFonts w:ascii="Times New Roman" w:hAnsi="Times New Roman"/>
          <w:b/>
          <w:sz w:val="28"/>
          <w:szCs w:val="28"/>
        </w:rPr>
      </w:pPr>
    </w:p>
    <w:p w:rsidR="00DE7DAD" w:rsidRPr="002F76CD" w:rsidRDefault="00DE7DAD" w:rsidP="002F76CD">
      <w:pPr>
        <w:jc w:val="center"/>
        <w:rPr>
          <w:rFonts w:ascii="Times New Roman" w:hAnsi="Times New Roman"/>
          <w:b/>
          <w:sz w:val="28"/>
          <w:szCs w:val="28"/>
        </w:rPr>
      </w:pPr>
      <w:r w:rsidRPr="002F76CD">
        <w:rPr>
          <w:rFonts w:ascii="Times New Roman" w:hAnsi="Times New Roman"/>
          <w:b/>
          <w:sz w:val="28"/>
          <w:szCs w:val="28"/>
        </w:rPr>
        <w:t>Правовой режим земель связи</w:t>
      </w:r>
    </w:p>
    <w:p w:rsidR="00DE7DAD" w:rsidRPr="00F9518E" w:rsidRDefault="00DE7DAD" w:rsidP="00450B4D">
      <w:pPr>
        <w:spacing w:after="0" w:line="36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DE7DAD" w:rsidRPr="00EA4727" w:rsidRDefault="00DE7DAD" w:rsidP="00450B4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A4727">
        <w:rPr>
          <w:rFonts w:ascii="Times New Roman" w:hAnsi="Times New Roman"/>
          <w:sz w:val="28"/>
          <w:szCs w:val="28"/>
          <w:u w:val="single"/>
        </w:rPr>
        <w:t>Правовой режим земель связи</w:t>
      </w:r>
      <w:r w:rsidRPr="00EA4727">
        <w:rPr>
          <w:rFonts w:ascii="Times New Roman" w:hAnsi="Times New Roman"/>
          <w:sz w:val="28"/>
          <w:szCs w:val="28"/>
        </w:rPr>
        <w:t xml:space="preserve"> - определен требованиями по эксплуатации информационных сетей - используются или предназначены </w:t>
      </w:r>
      <w:r w:rsidRPr="00EA4727">
        <w:rPr>
          <w:rFonts w:ascii="Times New Roman" w:hAnsi="Times New Roman"/>
          <w:sz w:val="28"/>
          <w:szCs w:val="28"/>
          <w:u w:val="single"/>
        </w:rPr>
        <w:t>для обеспечения деятельности объектов связи</w:t>
      </w:r>
      <w:r w:rsidRPr="00EA4727">
        <w:rPr>
          <w:rFonts w:ascii="Times New Roman" w:hAnsi="Times New Roman"/>
          <w:sz w:val="28"/>
          <w:szCs w:val="28"/>
        </w:rPr>
        <w:t xml:space="preserve"> (эксплуатационные предприятия связи, линии связи, наземные сооружения и инфраструктура спутниковой связи). Размеры земельных участков определяются в соответствии с нормами отвода земель для этого вида деятельности и проектно-технической документацией.</w:t>
      </w:r>
    </w:p>
    <w:p w:rsidR="00DE7DAD" w:rsidRPr="00EA4727" w:rsidRDefault="00DE7DAD" w:rsidP="00450B4D">
      <w:pPr>
        <w:spacing w:after="0" w:line="360" w:lineRule="auto"/>
        <w:jc w:val="both"/>
        <w:outlineLvl w:val="0"/>
        <w:rPr>
          <w:rFonts w:ascii="Times New Roman" w:hAnsi="Times New Roman"/>
          <w:bCs/>
          <w:kern w:val="36"/>
          <w:sz w:val="28"/>
          <w:szCs w:val="28"/>
          <w:lang w:eastAsia="ru-RU"/>
        </w:rPr>
      </w:pPr>
      <w:r w:rsidRPr="00EA4727">
        <w:rPr>
          <w:rFonts w:ascii="Times New Roman" w:hAnsi="Times New Roman"/>
          <w:bCs/>
          <w:kern w:val="36"/>
          <w:sz w:val="28"/>
          <w:szCs w:val="28"/>
          <w:lang w:eastAsia="ru-RU"/>
        </w:rPr>
        <w:t>Каков правовой режим земель линий связи?</w:t>
      </w:r>
    </w:p>
    <w:p w:rsidR="00DE7DAD" w:rsidRPr="00EA4727" w:rsidRDefault="00DE7DAD" w:rsidP="00450B4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4727">
        <w:rPr>
          <w:rFonts w:ascii="Times New Roman" w:hAnsi="Times New Roman"/>
          <w:sz w:val="28"/>
          <w:szCs w:val="28"/>
          <w:lang w:eastAsia="ru-RU"/>
        </w:rPr>
        <w:t>Их правовое положение определяется рядом нормативных актов, например, Федеральным законом от 7 июля 2003 г. N 126-ФЗ «О связи» * (53), Правилами охраны линий и сооружений связи Российской Федерации * (54), утвержденными постановлением Правительства РФ от 9 июня 1995 г. N 578, и др.</w:t>
      </w:r>
    </w:p>
    <w:p w:rsidR="00DE7DAD" w:rsidRPr="00EA4727" w:rsidRDefault="00DE7DAD" w:rsidP="00450B4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4727">
        <w:rPr>
          <w:rFonts w:ascii="Times New Roman" w:hAnsi="Times New Roman"/>
          <w:sz w:val="28"/>
          <w:szCs w:val="28"/>
          <w:lang w:eastAsia="ru-RU"/>
        </w:rPr>
        <w:t> Трассы линий связи, как правило, прокладываются вдоль существующих дорог, сетей, границ землепользований или полей севооборотов.</w:t>
      </w:r>
    </w:p>
    <w:p w:rsidR="00DE7DAD" w:rsidRPr="00EA4727" w:rsidRDefault="00DE7DAD" w:rsidP="00450B4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4727">
        <w:rPr>
          <w:rFonts w:ascii="Times New Roman" w:hAnsi="Times New Roman"/>
          <w:sz w:val="28"/>
          <w:szCs w:val="28"/>
          <w:lang w:eastAsia="ru-RU"/>
        </w:rPr>
        <w:t> Субъекты права на землю — предприятия и организации, осуществляющие строительство и эксплуатацию линий связи. Земельные участки предоставляются как в постоянное (бессрочное) пользование, так и во временное пользование (на период строительства).</w:t>
      </w:r>
    </w:p>
    <w:p w:rsidR="00DE7DAD" w:rsidRPr="00EA4727" w:rsidRDefault="00DE7DAD" w:rsidP="00450B4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4727">
        <w:rPr>
          <w:rFonts w:ascii="Times New Roman" w:hAnsi="Times New Roman"/>
          <w:sz w:val="28"/>
          <w:szCs w:val="28"/>
          <w:lang w:eastAsia="ru-RU"/>
        </w:rPr>
        <w:t> На праве бессрочного (постоянного) пользования земельные участки предоставляются для размещения и возведения стационарных элементов сетей и линий (опоры линий электропередачи, надземных сооружений кабельных и воздушных линий связи и др.).</w:t>
      </w:r>
    </w:p>
    <w:p w:rsidR="00DE7DAD" w:rsidRPr="00EA4727" w:rsidRDefault="00DE7DAD" w:rsidP="00450B4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4727">
        <w:rPr>
          <w:rFonts w:ascii="Times New Roman" w:hAnsi="Times New Roman"/>
          <w:sz w:val="28"/>
          <w:szCs w:val="28"/>
          <w:lang w:eastAsia="ru-RU"/>
        </w:rPr>
        <w:t> На праве безвозмездного срочного пользования (на период строительства) земельные участки предоставляются вдоль возводимой трассы подземного кабеля или воздушных линий для использования их в качестве подъездных путей, мест складирования материалов, укладки вынимаемого из траншей грунта и т.п.</w:t>
      </w:r>
    </w:p>
    <w:p w:rsidR="00DE7DAD" w:rsidRPr="00EA4727" w:rsidRDefault="00DE7DAD" w:rsidP="00450B4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4727">
        <w:rPr>
          <w:rFonts w:ascii="Times New Roman" w:hAnsi="Times New Roman"/>
          <w:sz w:val="28"/>
          <w:szCs w:val="28"/>
          <w:lang w:eastAsia="ru-RU"/>
        </w:rPr>
        <w:t> Размеры участков под стационарные элементы линий связи и электрических линий, как правило, нормируются, участки временного пользования определяются в соответствии с проектной документацией или специальными расчетами.</w:t>
      </w:r>
    </w:p>
    <w:p w:rsidR="00DE7DAD" w:rsidRPr="00EA4727" w:rsidRDefault="00DE7DAD" w:rsidP="00450B4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4727">
        <w:rPr>
          <w:rFonts w:ascii="Times New Roman" w:hAnsi="Times New Roman"/>
          <w:sz w:val="28"/>
          <w:szCs w:val="28"/>
          <w:lang w:eastAsia="ru-RU"/>
        </w:rPr>
        <w:t> Земельные участки над проводами электрических линий или над кабельными линиями остаются в собственности и пользовании тех субъектов, на территории которых прокладываются трассы, и используются ими свободно с соблюдением мер, обеспечивающих сохранность и работу указанных объектов в соответствии с правилами охраны линий связи и электрических сетей. Сроки, содержание и условия проведения работ по обслуживанию и ремонту объектов линий согласовываются с соответствующими правообладателями земли. Для проведения работ по техническому обслуживанию и ремонту электрических сетей и линий связи и для их охраны вдоль них устанавливаются охранные зоны, в пределах которых вводится особый режим использования земельных участков.</w:t>
      </w:r>
    </w:p>
    <w:p w:rsidR="00DE7DAD" w:rsidRPr="00EA4727" w:rsidRDefault="00DE7DAD" w:rsidP="00450B4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4727">
        <w:rPr>
          <w:rFonts w:ascii="Times New Roman" w:hAnsi="Times New Roman"/>
          <w:sz w:val="28"/>
          <w:szCs w:val="28"/>
          <w:lang w:eastAsia="ru-RU"/>
        </w:rPr>
        <w:t> Ширина зон устанавливается различной в зависимости от вольтажа электрических линий и от местности прохождения линий. Так, вдоль линий электропередачи напряжением до 1000 вольт ширина полосы равна расстоянию между проекциями крайних проводов на землю плюс два метра с каждой стороны, вдоль подземной кабельной линии — по 1 м от кабеля. Охранные зоны вдоль воздушных линий электропередачи напряжением более 1000 вольт устанавливаются шириной от 10 до 30 м при увеличении вольтажа от 20 до 400 киловольт. При прохождении линии электропередачи любого напряжения по залесенной местности ширина просеки соответственно увеличивается и зависит от высоты леса местности, по которой проходит трасса. При средней высоте леса менее 4 м ширина просеки устанавливается равной расстоянию между проекциями на землю крайних проводов и плюс по 3 м от них в каждую сторону. При средней высоте леса более 4 м ширина просеки устанавливается как расстояние между проекциями на землю крайних проводов плюс расстояние, равное высоте лесного массива в каждую сторону от них. Ширина охранных зон вдоль подземных кабельных и воздушных линий связи и радиофикации устанавливается в виде полосы шириной 4 м для кабельной линии (по 2 м в каждую сторону от кабеля) и как расстояние между проекциями крайних проводов на землю плюс по 2 метра в каждую сторону от них (для воздушных линий). При прохождении воздушных линий связи по залесенной местности ширина просеки соответственно увеличивается. При прохождении линий электропередачи и связи в парках, заповедниках, по территории зеленых зон вокруг населенных пунктов, ценным лесным массивам, защитным, охранным или запретным зонам ширина просек устанавливается по согласованию с организацией, в ведении которой находятся указанные насаждения.</w:t>
      </w:r>
    </w:p>
    <w:p w:rsidR="00DE7DAD" w:rsidRPr="00EA4727" w:rsidRDefault="00DE7DAD" w:rsidP="00450B4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4727">
        <w:rPr>
          <w:rFonts w:ascii="Times New Roman" w:hAnsi="Times New Roman"/>
          <w:sz w:val="28"/>
          <w:szCs w:val="28"/>
          <w:lang w:eastAsia="ru-RU"/>
        </w:rPr>
        <w:t> В пределах охранных зон линий электропередачи и связи запрещается:</w:t>
      </w:r>
    </w:p>
    <w:p w:rsidR="00DE7DAD" w:rsidRPr="00EA4727" w:rsidRDefault="00DE7DAD" w:rsidP="00450B4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4727">
        <w:rPr>
          <w:rFonts w:ascii="Times New Roman" w:hAnsi="Times New Roman"/>
          <w:sz w:val="28"/>
          <w:szCs w:val="28"/>
          <w:lang w:eastAsia="ru-RU"/>
        </w:rPr>
        <w:t> осуществлять строительные, монтажные, взрывные и поливные работы, производить посадку и вырубку деревьев, устраивать спортивные площадки и площадки для игр, складировать корма, удобрения, топливо и другие материалы;</w:t>
      </w:r>
    </w:p>
    <w:p w:rsidR="00DE7DAD" w:rsidRPr="00EA4727" w:rsidRDefault="00DE7DAD" w:rsidP="00450B4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4727">
        <w:rPr>
          <w:rFonts w:ascii="Times New Roman" w:hAnsi="Times New Roman"/>
          <w:sz w:val="28"/>
          <w:szCs w:val="28"/>
          <w:lang w:eastAsia="ru-RU"/>
        </w:rPr>
        <w:t> устраивать причалы для стоянки судов и иных плавучих средств, производить погрузо-разгрузочные и землечерпательные работы, бросать якоря, выделять рыбопромысловые участки и производить добычу рыбы придонными средствами лова, устраивать колку и заготовку льда (при прохождении кабеля по дну водоема);</w:t>
      </w:r>
    </w:p>
    <w:p w:rsidR="00DE7DAD" w:rsidRPr="00EA4727" w:rsidRDefault="00DE7DAD" w:rsidP="00450B4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4727">
        <w:rPr>
          <w:rFonts w:ascii="Times New Roman" w:hAnsi="Times New Roman"/>
          <w:sz w:val="28"/>
          <w:szCs w:val="28"/>
          <w:lang w:eastAsia="ru-RU"/>
        </w:rPr>
        <w:t> устраивать проезды для машин и механизмов, имеющих высоту с грузом более 4,5 м от поверхности дороги, а также стоянки автомобильного и гужевого транспорта, машин и механизмов;</w:t>
      </w:r>
    </w:p>
    <w:p w:rsidR="00DE7DAD" w:rsidRPr="00EA4727" w:rsidRDefault="00DE7DAD" w:rsidP="00450B4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4727">
        <w:rPr>
          <w:rFonts w:ascii="Times New Roman" w:hAnsi="Times New Roman"/>
          <w:sz w:val="28"/>
          <w:szCs w:val="28"/>
          <w:lang w:eastAsia="ru-RU"/>
        </w:rPr>
        <w:t> производить земляные работы на глубине более 0,3 м и планировку грунта при помощи бульдозеров, экскаваторов и других землеройных машин;</w:t>
      </w:r>
    </w:p>
    <w:p w:rsidR="00DE7DAD" w:rsidRPr="00EA4727" w:rsidRDefault="00DE7DAD" w:rsidP="00450B4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4727">
        <w:rPr>
          <w:rFonts w:ascii="Times New Roman" w:hAnsi="Times New Roman"/>
          <w:sz w:val="28"/>
          <w:szCs w:val="28"/>
          <w:lang w:eastAsia="ru-RU"/>
        </w:rPr>
        <w:t> запрещаются любые действия, которые могут нарушить нормальную работу электрических сетей или повлечь за собой их повреждение: влезать на опоры, приставлять или привязывать к ним посторонние предметы, сбрасывать на провода снег с крыш, сбрасывать большие тяжести (свыше 5 т), устраивать свалки, разводить огонь вблизи вводных устройств, открывать помещения электрических сооружений, производить подключение или переключение в электрических сетях, производить строительные или ремонтные работы в местах, где проходят воздушные и кабельные линии электропередачи.</w:t>
      </w:r>
    </w:p>
    <w:p w:rsidR="00DE7DAD" w:rsidRPr="00F9518E" w:rsidRDefault="00DE7DAD" w:rsidP="00450B4D">
      <w:pPr>
        <w:spacing w:after="0" w:line="360" w:lineRule="auto"/>
        <w:jc w:val="both"/>
      </w:pPr>
    </w:p>
    <w:p w:rsidR="00DE7DAD" w:rsidRPr="00BC1747" w:rsidRDefault="00DE7DAD" w:rsidP="00450B4D">
      <w:pPr>
        <w:spacing w:after="0" w:line="360" w:lineRule="auto"/>
        <w:jc w:val="both"/>
      </w:pPr>
    </w:p>
    <w:p w:rsidR="00DE7DAD" w:rsidRPr="00BC1747" w:rsidRDefault="00DE7DAD" w:rsidP="00450B4D">
      <w:pPr>
        <w:spacing w:after="0" w:line="360" w:lineRule="auto"/>
        <w:jc w:val="both"/>
      </w:pPr>
    </w:p>
    <w:p w:rsidR="00DE7DAD" w:rsidRPr="00BC1747" w:rsidRDefault="00DE7DAD" w:rsidP="00450B4D">
      <w:pPr>
        <w:spacing w:after="0" w:line="360" w:lineRule="auto"/>
        <w:jc w:val="both"/>
      </w:pPr>
    </w:p>
    <w:p w:rsidR="00DE7DAD" w:rsidRPr="00BC1747" w:rsidRDefault="00DE7DAD" w:rsidP="00450B4D">
      <w:pPr>
        <w:spacing w:after="0" w:line="360" w:lineRule="auto"/>
        <w:jc w:val="both"/>
      </w:pPr>
    </w:p>
    <w:p w:rsidR="00DE7DAD" w:rsidRPr="00BC1747" w:rsidRDefault="00DE7DAD" w:rsidP="00450B4D">
      <w:pPr>
        <w:spacing w:after="0" w:line="360" w:lineRule="auto"/>
        <w:jc w:val="both"/>
      </w:pPr>
    </w:p>
    <w:p w:rsidR="00DE7DAD" w:rsidRPr="00BC1747" w:rsidRDefault="00DE7DAD" w:rsidP="00450B4D">
      <w:pPr>
        <w:spacing w:after="0" w:line="360" w:lineRule="auto"/>
        <w:jc w:val="both"/>
      </w:pPr>
    </w:p>
    <w:p w:rsidR="00DE7DAD" w:rsidRPr="00BC1747" w:rsidRDefault="00DE7DAD" w:rsidP="00450B4D">
      <w:pPr>
        <w:spacing w:after="0" w:line="360" w:lineRule="auto"/>
        <w:jc w:val="both"/>
      </w:pPr>
    </w:p>
    <w:p w:rsidR="00DE7DAD" w:rsidRPr="00BC1747" w:rsidRDefault="00DE7DAD" w:rsidP="00450B4D">
      <w:pPr>
        <w:spacing w:after="0" w:line="360" w:lineRule="auto"/>
        <w:jc w:val="both"/>
      </w:pPr>
    </w:p>
    <w:p w:rsidR="00DE7DAD" w:rsidRPr="00BC1747" w:rsidRDefault="00DE7DAD" w:rsidP="00450B4D">
      <w:pPr>
        <w:spacing w:after="0" w:line="360" w:lineRule="auto"/>
        <w:jc w:val="both"/>
      </w:pPr>
    </w:p>
    <w:p w:rsidR="00DE7DAD" w:rsidRPr="00BC1747" w:rsidRDefault="00DE7DAD" w:rsidP="00450B4D">
      <w:pPr>
        <w:spacing w:after="0" w:line="360" w:lineRule="auto"/>
        <w:jc w:val="both"/>
      </w:pPr>
    </w:p>
    <w:p w:rsidR="00DE7DAD" w:rsidRPr="00BC1747" w:rsidRDefault="00DE7DAD" w:rsidP="00450B4D">
      <w:pPr>
        <w:spacing w:after="0" w:line="360" w:lineRule="auto"/>
        <w:jc w:val="both"/>
      </w:pPr>
    </w:p>
    <w:p w:rsidR="00DE7DAD" w:rsidRPr="00BC1747" w:rsidRDefault="00DE7DAD" w:rsidP="00450B4D">
      <w:pPr>
        <w:spacing w:after="0" w:line="360" w:lineRule="auto"/>
        <w:jc w:val="both"/>
      </w:pPr>
    </w:p>
    <w:p w:rsidR="00DE7DAD" w:rsidRPr="00BC1747" w:rsidRDefault="00DE7DAD" w:rsidP="00450B4D">
      <w:pPr>
        <w:spacing w:after="0" w:line="360" w:lineRule="auto"/>
        <w:jc w:val="both"/>
      </w:pPr>
    </w:p>
    <w:p w:rsidR="00DE7DAD" w:rsidRPr="00BC1747" w:rsidRDefault="00DE7DAD" w:rsidP="00450B4D">
      <w:pPr>
        <w:spacing w:after="0" w:line="360" w:lineRule="auto"/>
        <w:jc w:val="both"/>
      </w:pPr>
    </w:p>
    <w:p w:rsidR="00DE7DAD" w:rsidRPr="00BC1747" w:rsidRDefault="00DE7DAD" w:rsidP="00450B4D">
      <w:pPr>
        <w:spacing w:after="0" w:line="360" w:lineRule="auto"/>
        <w:jc w:val="both"/>
      </w:pPr>
    </w:p>
    <w:p w:rsidR="00DE7DAD" w:rsidRPr="00BC1747" w:rsidRDefault="00DE7DAD" w:rsidP="00450B4D">
      <w:pPr>
        <w:spacing w:after="0" w:line="360" w:lineRule="auto"/>
        <w:jc w:val="both"/>
      </w:pPr>
    </w:p>
    <w:p w:rsidR="00DE7DAD" w:rsidRPr="00BC1747" w:rsidRDefault="00DE7DAD" w:rsidP="00450B4D">
      <w:pPr>
        <w:spacing w:after="0" w:line="360" w:lineRule="auto"/>
        <w:jc w:val="both"/>
      </w:pPr>
    </w:p>
    <w:p w:rsidR="00DE7DAD" w:rsidRPr="00BC1747" w:rsidRDefault="00DE7DAD" w:rsidP="00450B4D">
      <w:pPr>
        <w:spacing w:after="0" w:line="360" w:lineRule="auto"/>
        <w:jc w:val="both"/>
      </w:pPr>
    </w:p>
    <w:p w:rsidR="00DE7DAD" w:rsidRPr="00BC1747" w:rsidRDefault="00DE7DAD" w:rsidP="00450B4D">
      <w:pPr>
        <w:spacing w:after="0" w:line="360" w:lineRule="auto"/>
        <w:jc w:val="both"/>
      </w:pPr>
    </w:p>
    <w:p w:rsidR="00DE7DAD" w:rsidRPr="00BC1747" w:rsidRDefault="00DE7DAD" w:rsidP="00450B4D">
      <w:pPr>
        <w:spacing w:after="0" w:line="360" w:lineRule="auto"/>
        <w:jc w:val="both"/>
      </w:pPr>
    </w:p>
    <w:p w:rsidR="00DE7DAD" w:rsidRPr="00BC1747" w:rsidRDefault="00DE7DAD" w:rsidP="00450B4D">
      <w:pPr>
        <w:spacing w:after="0" w:line="360" w:lineRule="auto"/>
        <w:jc w:val="both"/>
      </w:pPr>
    </w:p>
    <w:p w:rsidR="00DE7DAD" w:rsidRPr="00BC1747" w:rsidRDefault="00DE7DAD" w:rsidP="00450B4D">
      <w:pPr>
        <w:spacing w:after="0" w:line="360" w:lineRule="auto"/>
        <w:jc w:val="both"/>
      </w:pPr>
    </w:p>
    <w:p w:rsidR="00DE7DAD" w:rsidRPr="00BC1747" w:rsidRDefault="00DE7DAD" w:rsidP="00450B4D">
      <w:pPr>
        <w:spacing w:after="0" w:line="360" w:lineRule="auto"/>
        <w:jc w:val="both"/>
      </w:pPr>
    </w:p>
    <w:p w:rsidR="00DE7DAD" w:rsidRPr="00BC1747" w:rsidRDefault="00DE7DAD" w:rsidP="00450B4D">
      <w:pPr>
        <w:spacing w:after="0" w:line="360" w:lineRule="auto"/>
        <w:jc w:val="both"/>
      </w:pPr>
    </w:p>
    <w:p w:rsidR="00DE7DAD" w:rsidRPr="00BC1747" w:rsidRDefault="00DE7DAD" w:rsidP="00450B4D">
      <w:pPr>
        <w:spacing w:after="0" w:line="360" w:lineRule="auto"/>
        <w:jc w:val="both"/>
      </w:pPr>
    </w:p>
    <w:p w:rsidR="00DE7DAD" w:rsidRPr="00BC1747" w:rsidRDefault="00DE7DAD" w:rsidP="00450B4D">
      <w:pPr>
        <w:spacing w:after="0" w:line="360" w:lineRule="auto"/>
        <w:jc w:val="both"/>
      </w:pPr>
    </w:p>
    <w:p w:rsidR="00DE7DAD" w:rsidRPr="00BC1747" w:rsidRDefault="00DE7DAD" w:rsidP="00450B4D">
      <w:pPr>
        <w:spacing w:after="0" w:line="360" w:lineRule="auto"/>
        <w:jc w:val="both"/>
      </w:pPr>
    </w:p>
    <w:p w:rsidR="00DE7DAD" w:rsidRPr="00BC1747" w:rsidRDefault="00DE7DAD" w:rsidP="00BC1747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BC1747">
        <w:rPr>
          <w:b/>
          <w:sz w:val="28"/>
          <w:szCs w:val="28"/>
        </w:rPr>
        <w:t>Проблемы правовой охраны земель Алтайского Края</w:t>
      </w:r>
    </w:p>
    <w:p w:rsidR="00DE7DAD" w:rsidRPr="00F9518E" w:rsidRDefault="00DE7DAD" w:rsidP="00F9518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9518E">
        <w:rPr>
          <w:sz w:val="28"/>
          <w:szCs w:val="28"/>
        </w:rPr>
        <w:t xml:space="preserve">В настоящее время в Алтайском крае практически не сохранились изначально естественные </w:t>
      </w:r>
      <w:r w:rsidRPr="0019355B">
        <w:rPr>
          <w:sz w:val="28"/>
          <w:szCs w:val="28"/>
        </w:rPr>
        <w:t>ландшафты</w:t>
      </w:r>
      <w:r w:rsidRPr="00F9518E">
        <w:rPr>
          <w:sz w:val="28"/>
          <w:szCs w:val="28"/>
        </w:rPr>
        <w:t xml:space="preserve">, все они испытывают воздействие хозяйственной деятельности или переноса веществ водными и воздушными потоками. Для сохранения разнообразия флоры и фауны планируется создание разветвленной сети особо охраняемых природных территорий (ООПТ): </w:t>
      </w:r>
      <w:r w:rsidRPr="0019355B">
        <w:rPr>
          <w:sz w:val="28"/>
          <w:szCs w:val="28"/>
        </w:rPr>
        <w:t>заповедников</w:t>
      </w:r>
      <w:r w:rsidRPr="00F9518E">
        <w:rPr>
          <w:sz w:val="28"/>
          <w:szCs w:val="28"/>
        </w:rPr>
        <w:t xml:space="preserve">, национальных парков, </w:t>
      </w:r>
      <w:r w:rsidRPr="0019355B">
        <w:rPr>
          <w:sz w:val="28"/>
          <w:szCs w:val="28"/>
        </w:rPr>
        <w:t>заказников</w:t>
      </w:r>
      <w:r w:rsidRPr="00F9518E">
        <w:rPr>
          <w:sz w:val="28"/>
          <w:szCs w:val="28"/>
        </w:rPr>
        <w:t>, памятников природы.</w:t>
      </w:r>
    </w:p>
    <w:p w:rsidR="00DE7DAD" w:rsidRPr="00F9518E" w:rsidRDefault="00DE7DAD" w:rsidP="00F9518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9518E">
        <w:rPr>
          <w:sz w:val="28"/>
          <w:szCs w:val="28"/>
        </w:rPr>
        <w:t xml:space="preserve">В крае в настоящее время отсутствуют как действующие </w:t>
      </w:r>
      <w:r w:rsidRPr="0019355B">
        <w:rPr>
          <w:sz w:val="28"/>
          <w:szCs w:val="28"/>
        </w:rPr>
        <w:t>заповедники</w:t>
      </w:r>
      <w:r w:rsidRPr="00F9518E">
        <w:rPr>
          <w:sz w:val="28"/>
          <w:szCs w:val="28"/>
        </w:rPr>
        <w:t>, так и национальные парки. На территории края существует 33 заказника. Их общая площадь составляет 773,1 тыс. га или менее 5 % площади края, что значительно ниже среднего показателя по России и недостаточно для поддержания ландшафтно-экологического равновесия в биосфере.</w:t>
      </w:r>
    </w:p>
    <w:p w:rsidR="00DE7DAD" w:rsidRPr="00F9518E" w:rsidRDefault="00DE7DAD" w:rsidP="00F9518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9518E">
        <w:rPr>
          <w:sz w:val="28"/>
          <w:szCs w:val="28"/>
        </w:rPr>
        <w:t xml:space="preserve">Памятники природы — это взятые под охрану отдельные невосполнимые природные объекты, имеющие научное, историческое и культурно-эстетическое значение (пещеры, геологические обнажения, </w:t>
      </w:r>
      <w:r w:rsidRPr="0019355B">
        <w:rPr>
          <w:sz w:val="28"/>
          <w:szCs w:val="28"/>
        </w:rPr>
        <w:t>водопады</w:t>
      </w:r>
      <w:r w:rsidRPr="00F9518E">
        <w:rPr>
          <w:sz w:val="28"/>
          <w:szCs w:val="28"/>
        </w:rPr>
        <w:t>, минеральные источники, палеонтологические объекты, отдельные вековые деревья и т. п.).</w:t>
      </w:r>
    </w:p>
    <w:p w:rsidR="00DE7DAD" w:rsidRPr="00F9518E" w:rsidRDefault="00DE7DAD" w:rsidP="00F9518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9518E">
        <w:rPr>
          <w:sz w:val="28"/>
          <w:szCs w:val="28"/>
        </w:rPr>
        <w:t>В Алтайском крае утверждено 100 памятников природы, из них 54 геологических, 31 водный, 14 ботанических и 1 комплексный.</w:t>
      </w:r>
    </w:p>
    <w:p w:rsidR="00DE7DAD" w:rsidRPr="00F9518E" w:rsidRDefault="00DE7DAD" w:rsidP="00F9518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9518E">
        <w:rPr>
          <w:sz w:val="28"/>
          <w:szCs w:val="28"/>
        </w:rPr>
        <w:t>В настоящее время выявлены ареалы произрастания растений и местообитания животных, относящихся к редким или находящимся под угрозой исчезновения, которые не имеют статуса особо охраняемых территорий.</w:t>
      </w:r>
    </w:p>
    <w:p w:rsidR="00DE7DAD" w:rsidRPr="00F9518E" w:rsidRDefault="00DE7DAD" w:rsidP="00F9518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9518E">
        <w:rPr>
          <w:sz w:val="28"/>
          <w:szCs w:val="28"/>
        </w:rPr>
        <w:t xml:space="preserve">Принято решение о создании в крае </w:t>
      </w:r>
      <w:r w:rsidRPr="0019355B">
        <w:rPr>
          <w:sz w:val="28"/>
          <w:szCs w:val="28"/>
        </w:rPr>
        <w:t>Кулундинского</w:t>
      </w:r>
      <w:r w:rsidRPr="00F9518E">
        <w:rPr>
          <w:sz w:val="28"/>
          <w:szCs w:val="28"/>
        </w:rPr>
        <w:t xml:space="preserve"> и </w:t>
      </w:r>
      <w:r w:rsidRPr="0019355B">
        <w:rPr>
          <w:sz w:val="28"/>
          <w:szCs w:val="28"/>
        </w:rPr>
        <w:t>Тигирекского</w:t>
      </w:r>
      <w:r w:rsidRPr="00F9518E">
        <w:rPr>
          <w:sz w:val="28"/>
          <w:szCs w:val="28"/>
        </w:rPr>
        <w:t xml:space="preserve"> государственных заповедников. Но отсутствие финансирования приостановило работы по их организации.</w:t>
      </w:r>
    </w:p>
    <w:p w:rsidR="00DE7DAD" w:rsidRDefault="00DE7DAD" w:rsidP="002C32A9">
      <w:pPr>
        <w:pStyle w:val="1"/>
        <w:rPr>
          <w:sz w:val="28"/>
          <w:szCs w:val="28"/>
        </w:rPr>
      </w:pPr>
      <w:bookmarkStart w:id="0" w:name="_Toc96857603"/>
    </w:p>
    <w:p w:rsidR="00DE7DAD" w:rsidRDefault="00DE7DAD" w:rsidP="002C32A9">
      <w:pPr>
        <w:pStyle w:val="1"/>
        <w:rPr>
          <w:sz w:val="28"/>
          <w:szCs w:val="28"/>
        </w:rPr>
      </w:pPr>
    </w:p>
    <w:p w:rsidR="00DE7DAD" w:rsidRPr="002C32A9" w:rsidRDefault="00DE7DAD" w:rsidP="002C32A9">
      <w:pPr>
        <w:pStyle w:val="1"/>
        <w:jc w:val="center"/>
        <w:rPr>
          <w:sz w:val="28"/>
          <w:szCs w:val="28"/>
        </w:rPr>
      </w:pPr>
      <w:r w:rsidRPr="002C32A9">
        <w:rPr>
          <w:sz w:val="28"/>
          <w:szCs w:val="28"/>
        </w:rPr>
        <w:t>Заключение</w:t>
      </w:r>
      <w:bookmarkEnd w:id="0"/>
    </w:p>
    <w:p w:rsidR="00DE7DAD" w:rsidRDefault="00DE7DAD" w:rsidP="002C32A9">
      <w:pPr>
        <w:pStyle w:val="2"/>
        <w:rPr>
          <w:spacing w:val="4"/>
        </w:rPr>
      </w:pPr>
      <w:r>
        <w:rPr>
          <w:spacing w:val="4"/>
        </w:rPr>
        <w:t>Нарушение земельного правопорядка, неисполнение или ненадлежащее исполнение правовых требований безусловно отрицательно сказываются на использовании и охране земель. Важнейшим элементом правового обеспечения рационального использования и охраны земель, защиты прав и законных интересов собственников земли, землепользователей, арендаторов является применение правовых средств воздействия, на</w:t>
      </w:r>
      <w:r>
        <w:rPr>
          <w:spacing w:val="4"/>
        </w:rPr>
        <w:softHyphen/>
        <w:t>правленных на устранение нарушения земельного законодательства и прекращение его дальнейшего развития, восстановление нарушенного права и привлечение виновных в нарушении к правовой ответствен</w:t>
      </w:r>
      <w:r>
        <w:rPr>
          <w:spacing w:val="4"/>
        </w:rPr>
        <w:softHyphen/>
        <w:t>ности. Ответственность за земельные правонарушения в зависимости от применяемых санкций подразделяется на административную, уголовную, гражданско-правовую, дисциплинар</w:t>
      </w:r>
      <w:r>
        <w:rPr>
          <w:spacing w:val="4"/>
        </w:rPr>
        <w:softHyphen/>
        <w:t>ную и земельно-правовую.</w:t>
      </w:r>
      <w:bookmarkStart w:id="1" w:name="_GoBack"/>
      <w:bookmarkEnd w:id="1"/>
    </w:p>
    <w:sectPr w:rsidR="00DE7DAD" w:rsidSect="002C6E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4727"/>
    <w:rsid w:val="00021AB4"/>
    <w:rsid w:val="0019355B"/>
    <w:rsid w:val="002C32A9"/>
    <w:rsid w:val="002C6E53"/>
    <w:rsid w:val="002F76CD"/>
    <w:rsid w:val="00341036"/>
    <w:rsid w:val="003C21FA"/>
    <w:rsid w:val="00450B4D"/>
    <w:rsid w:val="004B7632"/>
    <w:rsid w:val="005C00D7"/>
    <w:rsid w:val="00872CE9"/>
    <w:rsid w:val="00A54852"/>
    <w:rsid w:val="00BA3AB4"/>
    <w:rsid w:val="00BC1747"/>
    <w:rsid w:val="00CC40B8"/>
    <w:rsid w:val="00DE7DAD"/>
    <w:rsid w:val="00EA4727"/>
    <w:rsid w:val="00F95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9F82B8-5677-427A-B703-D71B8F66D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E5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EA4727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qFormat/>
    <w:rsid w:val="00F9518E"/>
    <w:pPr>
      <w:keepNext/>
      <w:keepLines/>
      <w:spacing w:before="200" w:after="0"/>
      <w:outlineLvl w:val="2"/>
    </w:pPr>
    <w:rPr>
      <w:rFonts w:ascii="Cambria" w:eastAsia="Calibri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EA4727"/>
    <w:rPr>
      <w:rFonts w:ascii="Times New Roman" w:hAnsi="Times New Roman" w:cs="Times New Roman"/>
      <w:b/>
      <w:bCs/>
      <w:kern w:val="36"/>
      <w:sz w:val="48"/>
      <w:szCs w:val="48"/>
      <w:lang w:val="x-none" w:eastAsia="ru-RU"/>
    </w:rPr>
  </w:style>
  <w:style w:type="paragraph" w:styleId="a3">
    <w:name w:val="Normal (Web)"/>
    <w:basedOn w:val="a"/>
    <w:semiHidden/>
    <w:rsid w:val="00EA4727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locked/>
    <w:rsid w:val="00F9518E"/>
    <w:rPr>
      <w:rFonts w:ascii="Cambria" w:hAnsi="Cambria" w:cs="Times New Roman"/>
      <w:b/>
      <w:bCs/>
      <w:color w:val="4F81BD"/>
    </w:rPr>
  </w:style>
  <w:style w:type="character" w:customStyle="1" w:styleId="mw-headline">
    <w:name w:val="mw-headline"/>
    <w:basedOn w:val="a0"/>
    <w:rsid w:val="00F9518E"/>
    <w:rPr>
      <w:rFonts w:cs="Times New Roman"/>
    </w:rPr>
  </w:style>
  <w:style w:type="character" w:styleId="a4">
    <w:name w:val="Hyperlink"/>
    <w:basedOn w:val="a0"/>
    <w:semiHidden/>
    <w:rsid w:val="00F9518E"/>
    <w:rPr>
      <w:rFonts w:cs="Times New Roman"/>
      <w:color w:val="0000FF"/>
      <w:u w:val="single"/>
    </w:rPr>
  </w:style>
  <w:style w:type="paragraph" w:styleId="2">
    <w:name w:val="Body Text 2"/>
    <w:basedOn w:val="a"/>
    <w:link w:val="20"/>
    <w:rsid w:val="002C32A9"/>
    <w:pPr>
      <w:spacing w:after="0" w:line="360" w:lineRule="auto"/>
      <w:ind w:firstLine="709"/>
      <w:jc w:val="both"/>
    </w:pPr>
    <w:rPr>
      <w:rFonts w:ascii="Times New Roman" w:eastAsia="Calibri" w:hAnsi="Times New Roman"/>
      <w:sz w:val="28"/>
      <w:szCs w:val="28"/>
      <w:lang w:eastAsia="ru-RU"/>
    </w:rPr>
  </w:style>
  <w:style w:type="character" w:customStyle="1" w:styleId="20">
    <w:name w:val="Основний текст 2 Знак"/>
    <w:basedOn w:val="a0"/>
    <w:link w:val="2"/>
    <w:locked/>
    <w:rsid w:val="002C32A9"/>
    <w:rPr>
      <w:rFonts w:ascii="Times New Roman" w:hAnsi="Times New Roman" w:cs="Times New Roman"/>
      <w:sz w:val="28"/>
      <w:szCs w:val="28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1226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Правовой режим земель связи</vt:lpstr>
    </vt:vector>
  </TitlesOfParts>
  <Company>Microsoft</Company>
  <LinksUpToDate>false</LinksUpToDate>
  <CharactersWithSpaces>8199</CharactersWithSpaces>
  <SharedDoc>false</SharedDoc>
  <HLinks>
    <vt:vector size="42" baseType="variant">
      <vt:variant>
        <vt:i4>2687067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http://ru.wikipedia.org/wiki/%D0%A2%D0%B8%D0%B3%D0%B8%D1%80%D0%B5%D0%BA%D1%81%D0%BA%D0%B8%D0%B9_%D0%B7%D0%B0%D0%BF%D0%BE%D0%B2%D0%B5%D0%B4%D0%BD%D0%B8%D0%BA</vt:lpwstr>
      </vt:variant>
      <vt:variant>
        <vt:lpwstr/>
      </vt:variant>
      <vt:variant>
        <vt:i4>65644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http://ru.wikipedia.org/w/index.php?title=%D0%9A%D1%83%D0%BB%D1%83%D0%BD%D0%B4%D0%B8%D0%BD%D1%81%D0%BA%D0%B8%D0%B9_%D0%B7%D0%B0%D0%BF%D0%BE%D0%B2%D0%B5%D0%B4%D0%BD%D0%B8%D0%BA&amp;action=edit&amp;redlink=1</vt:lpwstr>
      </vt:variant>
      <vt:variant>
        <vt:lpwstr/>
      </vt:variant>
      <vt:variant>
        <vt:i4>2359359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http://ru.wikipedia.org/wiki/%D0%92%D0%BE%D0%B4%D0%BE%D0%BF%D0%B0%D0%B4</vt:lpwstr>
      </vt:variant>
      <vt:variant>
        <vt:lpwstr/>
      </vt:variant>
      <vt:variant>
        <vt:i4>5439557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http://ru.wikipedia.org/wiki/%D0%97%D0%B0%D0%BF%D0%BE%D0%B2%D0%B5%D0%B4%D0%BD%D0%B8%D0%BA</vt:lpwstr>
      </vt:variant>
      <vt:variant>
        <vt:lpwstr/>
      </vt:variant>
      <vt:variant>
        <vt:i4>5439507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http://ru.wikipedia.org/wiki/%D0%97%D0%B0%D0%BA%D0%B0%D0%B7%D0%BD%D0%B8%D0%BA</vt:lpwstr>
      </vt:variant>
      <vt:variant>
        <vt:lpwstr/>
      </vt:variant>
      <vt:variant>
        <vt:i4>5439557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http://ru.wikipedia.org/wiki/%D0%97%D0%B0%D0%BF%D0%BE%D0%B2%D0%B5%D0%B4%D0%BD%D0%B8%D0%BA</vt:lpwstr>
      </vt:variant>
      <vt:variant>
        <vt:lpwstr/>
      </vt:variant>
      <vt:variant>
        <vt:i4>524304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http://ru.wikipedia.org/wiki/%D0%9B%D0%B0%D0%BD%D0%B4%D1%88%D0%B0%D1%84%D1%82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Правовой режим земель связи</dc:title>
  <dc:subject/>
  <dc:creator>Admin</dc:creator>
  <cp:keywords/>
  <dc:description/>
  <cp:lastModifiedBy>Irina</cp:lastModifiedBy>
  <cp:revision>2</cp:revision>
  <dcterms:created xsi:type="dcterms:W3CDTF">2014-08-18T15:44:00Z</dcterms:created>
  <dcterms:modified xsi:type="dcterms:W3CDTF">2014-08-18T15:44:00Z</dcterms:modified>
</cp:coreProperties>
</file>