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1CF" w:rsidRDefault="004841CF" w:rsidP="008519D2">
      <w:pPr>
        <w:tabs>
          <w:tab w:val="left" w:pos="426"/>
        </w:tabs>
        <w:ind w:firstLine="567"/>
        <w:jc w:val="center"/>
        <w:rPr>
          <w:rFonts w:ascii="Times New Roman" w:hAnsi="Times New Roman" w:cs="Times New Roman"/>
          <w:b/>
        </w:rPr>
      </w:pPr>
    </w:p>
    <w:p w:rsidR="00D57B9F" w:rsidRPr="00125072" w:rsidRDefault="00D57B9F" w:rsidP="008519D2">
      <w:pPr>
        <w:tabs>
          <w:tab w:val="left" w:pos="426"/>
        </w:tabs>
        <w:ind w:firstLine="567"/>
        <w:jc w:val="center"/>
        <w:rPr>
          <w:rFonts w:ascii="Times New Roman" w:hAnsi="Times New Roman" w:cs="Times New Roman"/>
          <w:b/>
        </w:rPr>
      </w:pPr>
      <w:r w:rsidRPr="00125072">
        <w:rPr>
          <w:rFonts w:ascii="Times New Roman" w:hAnsi="Times New Roman" w:cs="Times New Roman"/>
          <w:b/>
        </w:rPr>
        <w:t>Тема 2. Административное право как наука и отрасль права.</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Вопросы:</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 xml:space="preserve">1. </w:t>
      </w:r>
      <w:r w:rsidR="00532F89">
        <w:rPr>
          <w:rFonts w:ascii="Times New Roman" w:hAnsi="Times New Roman" w:cs="Times New Roman"/>
        </w:rPr>
        <w:t>АП как отрасль права:</w:t>
      </w:r>
      <w:r w:rsidR="00532F89" w:rsidRPr="00125072">
        <w:rPr>
          <w:rFonts w:ascii="Times New Roman" w:hAnsi="Times New Roman" w:cs="Times New Roman"/>
        </w:rPr>
        <w:t xml:space="preserve"> </w:t>
      </w:r>
      <w:r w:rsidR="00532F89">
        <w:rPr>
          <w:rFonts w:ascii="Times New Roman" w:hAnsi="Times New Roman" w:cs="Times New Roman"/>
        </w:rPr>
        <w:t>п</w:t>
      </w:r>
      <w:r w:rsidRPr="00125072">
        <w:rPr>
          <w:rFonts w:ascii="Times New Roman" w:hAnsi="Times New Roman" w:cs="Times New Roman"/>
        </w:rPr>
        <w:t>онятие и предмет</w:t>
      </w:r>
      <w:r w:rsidR="00532F89">
        <w:rPr>
          <w:rFonts w:ascii="Times New Roman" w:hAnsi="Times New Roman" w:cs="Times New Roman"/>
        </w:rPr>
        <w:t xml:space="preserve"> правового регулирования.</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 xml:space="preserve">2. </w:t>
      </w:r>
      <w:r w:rsidR="00532F89">
        <w:rPr>
          <w:rFonts w:ascii="Times New Roman" w:hAnsi="Times New Roman" w:cs="Times New Roman"/>
        </w:rPr>
        <w:t>Место  АП в правовой системе РФ</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 xml:space="preserve">3. Понятие и виды источников АП. </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4. Метод АП.</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5. Система АП и ее принципы.</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6. Наука АП (самостоятельное изучение</w:t>
      </w:r>
      <w:r w:rsidR="00532F89">
        <w:rPr>
          <w:rFonts w:ascii="Times New Roman" w:hAnsi="Times New Roman" w:cs="Times New Roman"/>
        </w:rPr>
        <w:t xml:space="preserve"> + доклад</w:t>
      </w:r>
      <w:r w:rsidRPr="00125072">
        <w:rPr>
          <w:rFonts w:ascii="Times New Roman" w:hAnsi="Times New Roman" w:cs="Times New Roman"/>
        </w:rPr>
        <w:t>).</w:t>
      </w:r>
    </w:p>
    <w:p w:rsidR="00D57B9F" w:rsidRPr="00125072" w:rsidRDefault="00D57B9F" w:rsidP="008519D2">
      <w:pPr>
        <w:ind w:firstLine="567"/>
        <w:jc w:val="both"/>
        <w:rPr>
          <w:rFonts w:ascii="Times New Roman" w:hAnsi="Times New Roman" w:cs="Times New Roman"/>
        </w:rPr>
      </w:pPr>
    </w:p>
    <w:p w:rsidR="00D57B9F" w:rsidRPr="00125072" w:rsidRDefault="00D57B9F" w:rsidP="008519D2">
      <w:pPr>
        <w:ind w:firstLine="567"/>
        <w:jc w:val="center"/>
        <w:rPr>
          <w:rFonts w:ascii="Times New Roman" w:hAnsi="Times New Roman" w:cs="Times New Roman"/>
          <w:b/>
        </w:rPr>
      </w:pPr>
      <w:r w:rsidRPr="00125072">
        <w:rPr>
          <w:rFonts w:ascii="Times New Roman" w:hAnsi="Times New Roman" w:cs="Times New Roman"/>
          <w:b/>
        </w:rPr>
        <w:t>1.</w:t>
      </w:r>
    </w:p>
    <w:p w:rsidR="008519D2" w:rsidRPr="00125072" w:rsidRDefault="008519D2" w:rsidP="00125072">
      <w:pPr>
        <w:ind w:firstLine="567"/>
        <w:jc w:val="both"/>
        <w:rPr>
          <w:rFonts w:ascii="Times New Roman" w:hAnsi="Times New Roman" w:cs="Times New Roman"/>
        </w:rPr>
      </w:pPr>
      <w:r w:rsidRPr="00125072">
        <w:rPr>
          <w:rFonts w:ascii="Times New Roman" w:hAnsi="Times New Roman" w:cs="Times New Roman"/>
        </w:rPr>
        <w:t>Административное право является базовой, ключевой отраслью наряду с конституционным, гражданским и уголовным правом. Оно составляет основу правового регулирования разнообразных общественных отношений, повседневно возникающих в различных сферах общественной и государственной жизни.</w:t>
      </w:r>
      <w:r w:rsidRPr="00125072">
        <w:t xml:space="preserve"> </w:t>
      </w:r>
      <w:r w:rsidRPr="00125072">
        <w:rPr>
          <w:rFonts w:ascii="Times New Roman" w:hAnsi="Times New Roman" w:cs="Times New Roman"/>
        </w:rPr>
        <w:t xml:space="preserve">Административное право регулирует широкий круг общественных отношений, складывающихся главным образом в сфере государственного и муниципального управления. </w:t>
      </w:r>
      <w:r w:rsidRPr="00125072">
        <w:rPr>
          <w:rFonts w:ascii="Times New Roman" w:hAnsi="Times New Roman" w:cs="Times New Roman"/>
          <w:b/>
        </w:rPr>
        <w:t xml:space="preserve"> </w:t>
      </w:r>
      <w:r w:rsidR="00D57B9F" w:rsidRPr="00125072">
        <w:rPr>
          <w:rFonts w:ascii="Times New Roman" w:hAnsi="Times New Roman" w:cs="Times New Roman"/>
          <w:b/>
        </w:rPr>
        <w:t>АП</w:t>
      </w:r>
      <w:r w:rsidR="00D57B9F" w:rsidRPr="00125072">
        <w:rPr>
          <w:rFonts w:ascii="Times New Roman" w:hAnsi="Times New Roman" w:cs="Times New Roman"/>
        </w:rPr>
        <w:t xml:space="preserve"> - самостоятельная отрасль правовой системы России. В самой общей форме м. сказать, что АП - управленческое право. Эта отрасль регулирует отношения, возникающие в ходе формирования и функционирования гос. администрации. </w:t>
      </w:r>
      <w:r w:rsidRPr="00125072">
        <w:rPr>
          <w:rFonts w:ascii="Times New Roman" w:hAnsi="Times New Roman" w:cs="Times New Roman"/>
        </w:rPr>
        <w:t xml:space="preserve">Таким образом,   </w:t>
      </w:r>
      <w:r w:rsidRPr="00125072">
        <w:rPr>
          <w:rFonts w:ascii="Times New Roman" w:hAnsi="Times New Roman" w:cs="Times New Roman"/>
          <w:b/>
        </w:rPr>
        <w:t>административное право</w:t>
      </w:r>
      <w:r w:rsidRPr="00125072">
        <w:rPr>
          <w:rFonts w:ascii="Times New Roman" w:hAnsi="Times New Roman" w:cs="Times New Roman"/>
        </w:rPr>
        <w:t xml:space="preserve"> – отрасль российского права, система юридических норм, регулирующая общественные отношения, складывающиеся в процессе реализации задач и функций органов государственной власти, местного самоуправления при осуществлении исполнительно-распорядительной деятельности, а также отношения внутриорганизационного характера на предприятиях, в учреждениях, организациях.   Признаки отрасли административного права:</w:t>
      </w:r>
    </w:p>
    <w:p w:rsidR="008519D2" w:rsidRPr="00125072" w:rsidRDefault="00125072" w:rsidP="00125072">
      <w:pPr>
        <w:ind w:firstLine="284"/>
        <w:jc w:val="both"/>
        <w:rPr>
          <w:rFonts w:ascii="Times New Roman" w:hAnsi="Times New Roman" w:cs="Times New Roman"/>
        </w:rPr>
      </w:pPr>
      <w:r w:rsidRPr="00125072">
        <w:rPr>
          <w:rFonts w:ascii="Times New Roman" w:hAnsi="Times New Roman" w:cs="Times New Roman"/>
        </w:rPr>
        <w:t xml:space="preserve"> </w:t>
      </w:r>
      <w:r w:rsidR="008519D2" w:rsidRPr="00125072">
        <w:rPr>
          <w:rFonts w:ascii="Times New Roman" w:hAnsi="Times New Roman" w:cs="Times New Roman"/>
        </w:rPr>
        <w:t xml:space="preserve"> • является одной из основополагающих отраслей публичного права;</w:t>
      </w:r>
    </w:p>
    <w:p w:rsidR="008519D2" w:rsidRPr="00125072" w:rsidRDefault="008519D2" w:rsidP="00125072">
      <w:pPr>
        <w:ind w:firstLine="284"/>
        <w:jc w:val="both"/>
        <w:rPr>
          <w:rFonts w:ascii="Times New Roman" w:hAnsi="Times New Roman" w:cs="Times New Roman"/>
        </w:rPr>
      </w:pPr>
      <w:r w:rsidRPr="00125072">
        <w:rPr>
          <w:rFonts w:ascii="Times New Roman" w:hAnsi="Times New Roman" w:cs="Times New Roman"/>
        </w:rPr>
        <w:t xml:space="preserve">  • представляет собой совокупность юридических норм;</w:t>
      </w:r>
    </w:p>
    <w:p w:rsidR="008519D2" w:rsidRPr="00125072" w:rsidRDefault="008519D2" w:rsidP="00125072">
      <w:pPr>
        <w:ind w:firstLine="284"/>
        <w:jc w:val="both"/>
        <w:rPr>
          <w:rFonts w:ascii="Times New Roman" w:hAnsi="Times New Roman" w:cs="Times New Roman"/>
        </w:rPr>
      </w:pPr>
      <w:r w:rsidRPr="00125072">
        <w:rPr>
          <w:rFonts w:ascii="Times New Roman" w:hAnsi="Times New Roman" w:cs="Times New Roman"/>
        </w:rPr>
        <w:t xml:space="preserve">  • имеет обособленный предмет правового регулирования – управленческие отношения, возникающие как в сфере государственного управления, так и в других сферах;</w:t>
      </w:r>
    </w:p>
    <w:p w:rsidR="008519D2" w:rsidRPr="00125072" w:rsidRDefault="008519D2" w:rsidP="00125072">
      <w:pPr>
        <w:ind w:firstLine="284"/>
        <w:jc w:val="both"/>
        <w:rPr>
          <w:rFonts w:ascii="Times New Roman" w:hAnsi="Times New Roman" w:cs="Times New Roman"/>
        </w:rPr>
      </w:pPr>
      <w:r w:rsidRPr="00125072">
        <w:rPr>
          <w:rFonts w:ascii="Times New Roman" w:hAnsi="Times New Roman" w:cs="Times New Roman"/>
        </w:rPr>
        <w:t xml:space="preserve">  • имеет свой метод правового регулирования;</w:t>
      </w:r>
    </w:p>
    <w:p w:rsidR="008519D2" w:rsidRPr="00125072" w:rsidRDefault="00125072" w:rsidP="00125072">
      <w:pPr>
        <w:ind w:firstLine="284"/>
        <w:jc w:val="both"/>
        <w:rPr>
          <w:rFonts w:ascii="Times New Roman" w:hAnsi="Times New Roman" w:cs="Times New Roman"/>
        </w:rPr>
      </w:pPr>
      <w:r w:rsidRPr="00125072">
        <w:rPr>
          <w:rFonts w:ascii="Times New Roman" w:hAnsi="Times New Roman" w:cs="Times New Roman"/>
        </w:rPr>
        <w:t xml:space="preserve"> </w:t>
      </w:r>
      <w:r w:rsidR="008519D2" w:rsidRPr="00125072">
        <w:rPr>
          <w:rFonts w:ascii="Times New Roman" w:hAnsi="Times New Roman" w:cs="Times New Roman"/>
        </w:rPr>
        <w:t xml:space="preserve"> • обладает внутренней согласованностью, состоит из определенных элементов;</w:t>
      </w:r>
    </w:p>
    <w:p w:rsidR="00D57B9F" w:rsidRPr="00125072" w:rsidRDefault="008519D2" w:rsidP="00125072">
      <w:pPr>
        <w:ind w:firstLine="284"/>
        <w:jc w:val="both"/>
        <w:rPr>
          <w:rFonts w:ascii="Times New Roman" w:hAnsi="Times New Roman" w:cs="Times New Roman"/>
        </w:rPr>
      </w:pPr>
      <w:r w:rsidRPr="00125072">
        <w:rPr>
          <w:rFonts w:ascii="Times New Roman" w:hAnsi="Times New Roman" w:cs="Times New Roman"/>
        </w:rPr>
        <w:t xml:space="preserve">  • имеет внешнее выражение, т. е. закрепляется в определенных формах-источниках.</w:t>
      </w:r>
    </w:p>
    <w:p w:rsidR="00D57B9F" w:rsidRPr="00125072" w:rsidRDefault="00D57B9F" w:rsidP="008519D2">
      <w:pPr>
        <w:ind w:firstLine="567"/>
        <w:jc w:val="both"/>
        <w:rPr>
          <w:rFonts w:ascii="Times New Roman" w:hAnsi="Times New Roman" w:cs="Times New Roman"/>
        </w:rPr>
      </w:pPr>
      <w:r w:rsidRPr="00125072">
        <w:rPr>
          <w:rFonts w:ascii="Times New Roman" w:hAnsi="Times New Roman" w:cs="Times New Roman"/>
        </w:rPr>
        <w:t xml:space="preserve">Отрасли права отличаются друг от друга прежде всего по предмету и методу правового регулирования. </w:t>
      </w:r>
      <w:r w:rsidRPr="00125072">
        <w:rPr>
          <w:rFonts w:ascii="Times New Roman" w:hAnsi="Times New Roman" w:cs="Times New Roman"/>
          <w:b/>
        </w:rPr>
        <w:t>Предмет АП</w:t>
      </w:r>
      <w:r w:rsidRPr="00125072">
        <w:rPr>
          <w:rFonts w:ascii="Times New Roman" w:hAnsi="Times New Roman" w:cs="Times New Roman"/>
        </w:rPr>
        <w:t xml:space="preserve"> - </w:t>
      </w:r>
      <w:r w:rsidRPr="00125072">
        <w:rPr>
          <w:rFonts w:ascii="Times New Roman" w:hAnsi="Times New Roman" w:cs="Times New Roman"/>
          <w:b/>
          <w:i/>
        </w:rPr>
        <w:t>совокупность общественных отношений, складывающихся в процессе организации и деятельности ИВ</w:t>
      </w:r>
      <w:r w:rsidRPr="00125072">
        <w:rPr>
          <w:rFonts w:ascii="Times New Roman" w:hAnsi="Times New Roman" w:cs="Times New Roman"/>
        </w:rPr>
        <w:t>. Круг общественных отношений, составляющих предмет АП, очень широк. Он не ограничен сферой государственно-управленческих отношений, он включает в себя полицейские отношения и отношения в области адм. юстиции.</w:t>
      </w:r>
    </w:p>
    <w:p w:rsidR="00D57B9F" w:rsidRPr="00125072" w:rsidRDefault="00D57B9F" w:rsidP="008519D2">
      <w:pPr>
        <w:jc w:val="both"/>
        <w:rPr>
          <w:rFonts w:ascii="Times New Roman" w:hAnsi="Times New Roman" w:cs="Times New Roman"/>
        </w:rPr>
      </w:pPr>
      <w:r w:rsidRPr="00125072">
        <w:rPr>
          <w:rFonts w:ascii="Times New Roman" w:hAnsi="Times New Roman" w:cs="Times New Roman"/>
        </w:rPr>
        <w:t>Т.О. предмет составляют:</w:t>
      </w:r>
    </w:p>
    <w:p w:rsidR="00D57B9F" w:rsidRPr="00125072" w:rsidRDefault="00D57B9F" w:rsidP="001F18AE">
      <w:pPr>
        <w:jc w:val="both"/>
        <w:rPr>
          <w:rFonts w:ascii="Times New Roman" w:hAnsi="Times New Roman" w:cs="Times New Roman"/>
        </w:rPr>
      </w:pPr>
      <w:r w:rsidRPr="00125072">
        <w:rPr>
          <w:rFonts w:ascii="Times New Roman" w:hAnsi="Times New Roman" w:cs="Times New Roman"/>
          <w:b/>
        </w:rPr>
        <w:t>1. Государственно-управленческие отношения</w:t>
      </w:r>
      <w:r w:rsidRPr="00125072">
        <w:rPr>
          <w:rFonts w:ascii="Times New Roman" w:hAnsi="Times New Roman" w:cs="Times New Roman"/>
        </w:rPr>
        <w:t xml:space="preserve"> - отношения по руководству соц.-культурной, экономии, и адм.-полит. сферой. Их подразделяют:</w:t>
      </w:r>
    </w:p>
    <w:p w:rsidR="00D57B9F" w:rsidRPr="00125072" w:rsidRDefault="00D57B9F" w:rsidP="001F18AE">
      <w:pPr>
        <w:ind w:firstLine="720"/>
        <w:jc w:val="both"/>
        <w:rPr>
          <w:rFonts w:ascii="Times New Roman" w:hAnsi="Times New Roman" w:cs="Times New Roman"/>
        </w:rPr>
      </w:pPr>
      <w:r w:rsidRPr="00125072">
        <w:rPr>
          <w:rFonts w:ascii="Times New Roman" w:hAnsi="Times New Roman" w:cs="Times New Roman"/>
          <w:i/>
        </w:rPr>
        <w:t>организационно-структурные</w:t>
      </w:r>
      <w:r w:rsidRPr="00125072">
        <w:rPr>
          <w:rFonts w:ascii="Times New Roman" w:hAnsi="Times New Roman" w:cs="Times New Roman"/>
        </w:rPr>
        <w:t xml:space="preserve"> - данные отношения отражают организационную структуру органа государства, ведомства, учреждения, предприятия;</w:t>
      </w:r>
    </w:p>
    <w:p w:rsidR="00D57B9F" w:rsidRPr="00125072" w:rsidRDefault="00D57B9F" w:rsidP="001F18AE">
      <w:pPr>
        <w:ind w:firstLine="720"/>
        <w:jc w:val="both"/>
        <w:rPr>
          <w:rFonts w:ascii="Times New Roman" w:hAnsi="Times New Roman" w:cs="Times New Roman"/>
        </w:rPr>
      </w:pPr>
      <w:r w:rsidRPr="00125072">
        <w:rPr>
          <w:rFonts w:ascii="Times New Roman" w:hAnsi="Times New Roman" w:cs="Times New Roman"/>
          <w:i/>
        </w:rPr>
        <w:t>организационно-функциональные</w:t>
      </w:r>
      <w:r w:rsidRPr="00125072">
        <w:rPr>
          <w:rFonts w:ascii="Times New Roman" w:hAnsi="Times New Roman" w:cs="Times New Roman"/>
        </w:rPr>
        <w:t xml:space="preserve"> - возникают в процессе повседневной работы ОИВ.</w:t>
      </w:r>
    </w:p>
    <w:p w:rsidR="00D57B9F" w:rsidRPr="00125072" w:rsidRDefault="001F18AE" w:rsidP="008519D2">
      <w:pPr>
        <w:jc w:val="both"/>
        <w:rPr>
          <w:rFonts w:ascii="Times New Roman" w:hAnsi="Times New Roman" w:cs="Times New Roman"/>
        </w:rPr>
      </w:pPr>
      <w:r w:rsidRPr="00125072">
        <w:rPr>
          <w:rFonts w:ascii="Times New Roman" w:hAnsi="Times New Roman" w:cs="Times New Roman"/>
          <w:b/>
        </w:rPr>
        <w:t xml:space="preserve">2. </w:t>
      </w:r>
      <w:r w:rsidR="00D57B9F" w:rsidRPr="00125072">
        <w:rPr>
          <w:rFonts w:ascii="Times New Roman" w:hAnsi="Times New Roman" w:cs="Times New Roman"/>
          <w:b/>
        </w:rPr>
        <w:t>Полицейские отношения</w:t>
      </w:r>
      <w:r w:rsidR="00D57B9F" w:rsidRPr="00125072">
        <w:rPr>
          <w:rFonts w:ascii="Times New Roman" w:hAnsi="Times New Roman" w:cs="Times New Roman"/>
        </w:rPr>
        <w:t xml:space="preserve"> регулируются нормами АП, но эти отношения обратные государственно-управленческим. Этот вид обществен</w:t>
      </w:r>
      <w:r w:rsidR="00A64507" w:rsidRPr="00125072">
        <w:rPr>
          <w:rFonts w:ascii="Times New Roman" w:hAnsi="Times New Roman" w:cs="Times New Roman"/>
        </w:rPr>
        <w:t xml:space="preserve">ных отношений включает в себя 3 </w:t>
      </w:r>
      <w:r w:rsidR="00D57B9F" w:rsidRPr="00125072">
        <w:rPr>
          <w:rFonts w:ascii="Times New Roman" w:hAnsi="Times New Roman" w:cs="Times New Roman"/>
        </w:rPr>
        <w:t>группы отношений:</w:t>
      </w:r>
    </w:p>
    <w:p w:rsidR="001F18AE" w:rsidRPr="00125072" w:rsidRDefault="001F18AE" w:rsidP="001F18AE">
      <w:pPr>
        <w:ind w:firstLine="540"/>
        <w:jc w:val="both"/>
        <w:rPr>
          <w:rFonts w:cs="Calibri"/>
        </w:rPr>
      </w:pPr>
      <w:r w:rsidRPr="00125072">
        <w:rPr>
          <w:rFonts w:cs="Calibri"/>
        </w:rPr>
        <w:t>1. Организационно-полицейские (например, расстановка постов патрульно-постовой и дорожно-патрульной служб милиции, изменение направлений движения людей, транспортных потоков).</w:t>
      </w:r>
    </w:p>
    <w:p w:rsidR="001F18AE" w:rsidRPr="00125072" w:rsidRDefault="001F18AE" w:rsidP="001F18AE">
      <w:pPr>
        <w:ind w:firstLine="540"/>
        <w:jc w:val="both"/>
        <w:rPr>
          <w:rFonts w:cs="Calibri"/>
        </w:rPr>
      </w:pPr>
      <w:r w:rsidRPr="00125072">
        <w:rPr>
          <w:rFonts w:cs="Calibri"/>
        </w:rPr>
        <w:t>2. Надзорно-контрольные (например, проверка документов у водителей транспортных средств, досмотр правонарушителей).</w:t>
      </w:r>
    </w:p>
    <w:p w:rsidR="001F18AE" w:rsidRPr="00125072" w:rsidRDefault="001F18AE" w:rsidP="001F18AE">
      <w:pPr>
        <w:ind w:firstLine="540"/>
        <w:jc w:val="both"/>
        <w:rPr>
          <w:rFonts w:cs="Calibri"/>
        </w:rPr>
      </w:pPr>
      <w:r w:rsidRPr="00125072">
        <w:rPr>
          <w:rFonts w:cs="Calibri"/>
        </w:rPr>
        <w:t>3. Административно-принудительные (применение физической силы, специальных средств при доставлении правонарушителей в милицию, применение огнестрельного оружия и др.).</w:t>
      </w:r>
    </w:p>
    <w:p w:rsidR="006A7F1A" w:rsidRPr="00125072" w:rsidRDefault="006A7F1A" w:rsidP="008519D2">
      <w:pPr>
        <w:jc w:val="both"/>
        <w:rPr>
          <w:rFonts w:ascii="Times New Roman" w:hAnsi="Times New Roman" w:cs="Times New Roman"/>
        </w:rPr>
      </w:pPr>
      <w:r w:rsidRPr="00125072">
        <w:rPr>
          <w:rFonts w:ascii="Times New Roman" w:hAnsi="Times New Roman" w:cs="Times New Roman"/>
          <w:b/>
        </w:rPr>
        <w:t xml:space="preserve">3. Административная юстиция </w:t>
      </w:r>
      <w:r w:rsidRPr="00125072">
        <w:rPr>
          <w:rFonts w:ascii="Times New Roman" w:hAnsi="Times New Roman" w:cs="Times New Roman"/>
        </w:rPr>
        <w:t>- это особый процессуальный порядок рассмотрения в суде адм. иска гражданина на незаконные действия ОГУ и ДЛ.</w:t>
      </w:r>
    </w:p>
    <w:p w:rsidR="006A7F1A" w:rsidRPr="00125072" w:rsidRDefault="006A7F1A" w:rsidP="008519D2">
      <w:pPr>
        <w:jc w:val="both"/>
        <w:rPr>
          <w:rFonts w:ascii="Times New Roman" w:hAnsi="Times New Roman" w:cs="Times New Roman"/>
        </w:rPr>
      </w:pPr>
      <w:r w:rsidRPr="00125072">
        <w:rPr>
          <w:rFonts w:ascii="Times New Roman" w:hAnsi="Times New Roman" w:cs="Times New Roman"/>
        </w:rPr>
        <w:tab/>
        <w:t>Т.О., АП - это совокупность норм, регулирующих отношения в государственно-управленческой сфере, в сфере административной юстиции и полицейские отношения.</w:t>
      </w:r>
    </w:p>
    <w:p w:rsidR="006A7F1A" w:rsidRPr="00125072" w:rsidRDefault="006A7F1A" w:rsidP="008519D2">
      <w:pPr>
        <w:ind w:firstLine="567"/>
        <w:jc w:val="both"/>
        <w:rPr>
          <w:rFonts w:ascii="Times New Roman" w:hAnsi="Times New Roman" w:cs="Times New Roman"/>
        </w:rPr>
      </w:pPr>
    </w:p>
    <w:p w:rsidR="006A7F1A" w:rsidRPr="00125072" w:rsidRDefault="00D57B9F" w:rsidP="008519D2">
      <w:pPr>
        <w:ind w:firstLine="567"/>
        <w:jc w:val="center"/>
        <w:rPr>
          <w:rFonts w:ascii="Times New Roman" w:hAnsi="Times New Roman" w:cs="Times New Roman"/>
        </w:rPr>
      </w:pPr>
      <w:r w:rsidRPr="00125072">
        <w:rPr>
          <w:rFonts w:ascii="Times New Roman" w:hAnsi="Times New Roman" w:cs="Times New Roman"/>
        </w:rPr>
        <w:t>2.</w:t>
      </w:r>
    </w:p>
    <w:p w:rsidR="00532F89" w:rsidRPr="00532F89" w:rsidRDefault="001F18AE" w:rsidP="00532F89">
      <w:pPr>
        <w:jc w:val="both"/>
        <w:rPr>
          <w:rFonts w:ascii="Times New Roman" w:hAnsi="Times New Roman" w:cs="Times New Roman"/>
          <w:bCs/>
          <w:color w:val="000000"/>
        </w:rPr>
      </w:pPr>
      <w:r w:rsidRPr="00125072">
        <w:rPr>
          <w:rFonts w:cs="Calibri"/>
        </w:rPr>
        <w:t>Административное право понимается как отрасль российской правовой системы, представляющая собой совокупность правовых норм, предназначенных для регулирования общественных отношений, возникающих в связи и по поводу практической реализации исполнительной власти (в более широком понимании - в процессе осуществления государственно-управленческой деятельности).</w:t>
      </w:r>
      <w:r w:rsidR="00D57B9F" w:rsidRPr="00125072">
        <w:rPr>
          <w:rFonts w:ascii="Times New Roman" w:hAnsi="Times New Roman" w:cs="Times New Roman"/>
        </w:rPr>
        <w:t xml:space="preserve"> АП. соотносится со многими отраслями права</w:t>
      </w:r>
      <w:r w:rsidR="00D57B9F" w:rsidRPr="00532F89">
        <w:rPr>
          <w:rFonts w:ascii="Times New Roman" w:hAnsi="Times New Roman" w:cs="Times New Roman"/>
        </w:rPr>
        <w:t xml:space="preserve">. </w:t>
      </w:r>
      <w:r w:rsidR="00532F89" w:rsidRPr="00532F89">
        <w:rPr>
          <w:rFonts w:ascii="Times New Roman" w:hAnsi="Times New Roman" w:cs="Times New Roman"/>
          <w:bCs/>
          <w:color w:val="000000"/>
        </w:rPr>
        <w:t>   Административное право наиболее тесно взаимодействует со следующими отраслями российского права:</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конституционным правом. </w:t>
      </w:r>
      <w:r w:rsidRPr="00532F89">
        <w:rPr>
          <w:rFonts w:ascii="Times New Roman" w:hAnsi="Times New Roman" w:cs="Times New Roman"/>
          <w:bCs/>
          <w:color w:val="000000"/>
        </w:rPr>
        <w:t>Конституционное право закрепляет основы государственного устройства, права и свободы человека и гражданина, основы федерального устройства, систему органов государственной власти. Административное право детализирует (конкретизирует) нормы конституционного права, определяет механизм реализации прав и свобод граждан в сфере государственного управления, компетенцию органов исполнительной власти; формы и методы государственно-управленческой деятельности;</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гражданским правом. </w:t>
      </w:r>
      <w:r w:rsidRPr="00532F89">
        <w:rPr>
          <w:rFonts w:ascii="Times New Roman" w:hAnsi="Times New Roman" w:cs="Times New Roman"/>
          <w:bCs/>
          <w:color w:val="000000"/>
        </w:rPr>
        <w:t>Нормы гражданского права регулируют частноправовые отношения, возникающие в сфере государственного управления, по владению, пользованию и распоряжению имуществом, а также отношения, связанные с реализацией личных неимущественных благ. Нормы административного права определяют порядок передачи имущества, лицензирования, контрольной и других видов деятельности, связанной с данными отношениями;</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уголовным правом. </w:t>
      </w:r>
      <w:r w:rsidRPr="00532F89">
        <w:rPr>
          <w:rFonts w:ascii="Times New Roman" w:hAnsi="Times New Roman" w:cs="Times New Roman"/>
          <w:bCs/>
          <w:color w:val="000000"/>
        </w:rPr>
        <w:t>Нормы административного права взаимодействуют с нормами уголовного права при обеспечении общественного порядка и общественной безопасности посредством применения мер административной и уголовной ответственности. На основе анализа совершения деяния, его соотношения с нормами административного и уголовного права определяется степень общественной опасности деяния;</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финансовым правом. </w:t>
      </w:r>
      <w:r w:rsidRPr="00532F89">
        <w:rPr>
          <w:rFonts w:ascii="Times New Roman" w:hAnsi="Times New Roman" w:cs="Times New Roman"/>
          <w:bCs/>
          <w:color w:val="000000"/>
        </w:rPr>
        <w:t>Административное право закрепляет систему органов управления в финансово-кредитной сфере, формы и методы их деятельности. Финансовое право регулирует управленческие отношения, связанные с формированием бюджета, его исполнением, функционированием налоговой системы;</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земельным и экологическим правом. </w:t>
      </w:r>
      <w:r w:rsidRPr="00532F89">
        <w:rPr>
          <w:rFonts w:ascii="Times New Roman" w:hAnsi="Times New Roman" w:cs="Times New Roman"/>
          <w:bCs/>
          <w:color w:val="000000"/>
        </w:rPr>
        <w:t>Значительная часть отношений, отнесенных к предмету земельного и экологического права, особенно в части применения мер государственного принуждения, регулируется нормами административного права;</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трудовым правом. </w:t>
      </w:r>
      <w:r w:rsidRPr="00532F89">
        <w:rPr>
          <w:rFonts w:ascii="Times New Roman" w:hAnsi="Times New Roman" w:cs="Times New Roman"/>
          <w:bCs/>
          <w:color w:val="000000"/>
        </w:rPr>
        <w:t>Особенно тесно взаимодействует при регулировании вопросов государственной службы, которая является комплексным правовым институтом;</w:t>
      </w:r>
    </w:p>
    <w:p w:rsidR="00532F89" w:rsidRPr="00532F89" w:rsidRDefault="00532F89" w:rsidP="00532F89">
      <w:pPr>
        <w:jc w:val="both"/>
        <w:rPr>
          <w:rFonts w:ascii="Times New Roman" w:hAnsi="Times New Roman" w:cs="Times New Roman"/>
          <w:bCs/>
          <w:color w:val="000000"/>
        </w:rPr>
      </w:pPr>
      <w:r w:rsidRPr="00532F89">
        <w:rPr>
          <w:rFonts w:ascii="Times New Roman" w:hAnsi="Times New Roman" w:cs="Times New Roman"/>
          <w:bCs/>
          <w:color w:val="000000"/>
        </w:rPr>
        <w:t xml:space="preserve">   • </w:t>
      </w:r>
      <w:r w:rsidRPr="00532F89">
        <w:rPr>
          <w:rFonts w:ascii="Times New Roman" w:hAnsi="Times New Roman" w:cs="Times New Roman"/>
          <w:bCs/>
          <w:i/>
          <w:iCs/>
          <w:color w:val="000000"/>
        </w:rPr>
        <w:t xml:space="preserve">уголовно-процессуальным и гражданско-процессуальным правом. </w:t>
      </w:r>
      <w:r w:rsidRPr="00532F89">
        <w:rPr>
          <w:rFonts w:ascii="Times New Roman" w:hAnsi="Times New Roman" w:cs="Times New Roman"/>
          <w:bCs/>
          <w:color w:val="000000"/>
        </w:rPr>
        <w:t>В рамках административного процесса часто имеет место субсидиарное применение норм уголовно-процессуального и гражданско-процессуального права.</w:t>
      </w:r>
    </w:p>
    <w:p w:rsidR="00D57B9F" w:rsidRPr="00125072" w:rsidRDefault="00D57B9F" w:rsidP="008519D2">
      <w:pPr>
        <w:ind w:firstLine="567"/>
        <w:jc w:val="center"/>
        <w:rPr>
          <w:rFonts w:ascii="Times New Roman" w:hAnsi="Times New Roman" w:cs="Times New Roman"/>
          <w:b/>
        </w:rPr>
      </w:pPr>
      <w:r w:rsidRPr="00125072">
        <w:rPr>
          <w:rFonts w:ascii="Times New Roman" w:hAnsi="Times New Roman" w:cs="Times New Roman"/>
          <w:b/>
        </w:rPr>
        <w:t>3.</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Источниками административного права являются многочисленные и разнообразные акты государственных органов, в которых содержатся административно-правовые нормы. В зависимости от того, каким органом государственной власти или должностным лицом были приняты акты, содержащие административно-правовые нормы, а значит, в зависимости от их юридической силы источники административного права делятся на несколько типов:</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b/>
        </w:rPr>
        <w:t>I. Правовые акты федеральных органов государственной власти</w:t>
      </w:r>
      <w:r w:rsidRPr="00125072">
        <w:rPr>
          <w:rFonts w:ascii="Times New Roman" w:hAnsi="Times New Roman" w:cs="Times New Roman"/>
        </w:rPr>
        <w:t>, включающие:</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Законы Российской Федерации (Конституция РФ, акты Федерального Собрания РФ, федеральные конституционные законы, федеральные законы, декларации, положения, постановления и др.);</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подзаконные федеральные акты (указы, распоряжения Президента РФ; постановления, распоряжения Правительства РФ; приказы, постановления министерств и других федеральных органов власти; приказы, постановления, инструкции иных федеральных органов исполнительной власти и руководителей федеральных предприятий, учреждений).</w:t>
      </w:r>
    </w:p>
    <w:p w:rsidR="00125072" w:rsidRPr="00125072" w:rsidRDefault="00125072" w:rsidP="00125072">
      <w:pPr>
        <w:ind w:firstLine="567"/>
        <w:jc w:val="both"/>
        <w:rPr>
          <w:rFonts w:ascii="Times New Roman" w:hAnsi="Times New Roman" w:cs="Times New Roman"/>
          <w:b/>
        </w:rPr>
      </w:pPr>
      <w:r w:rsidRPr="00125072">
        <w:rPr>
          <w:rFonts w:ascii="Times New Roman" w:hAnsi="Times New Roman" w:cs="Times New Roman"/>
          <w:b/>
        </w:rPr>
        <w:t>II. Правовые акты субъектов Российской Федерации:</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законы субъектов Российской Федерации (конституции, уставы субъектов РФ; правовые акты представительных органов субъектов РФ; законы; положения, постановления и др.).</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Подзаконные правовые акты субъектов Российской Федерации (акты глав исполнительной власти субъектов РФ; акты правительств или администраций субъектов РФ; ведомственные акты органов исполнительной власти субъектов РФ; приказы, инструкции руководителей государственных унитарных предприятий, учреждений субъектов Федерации).</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b/>
        </w:rPr>
        <w:t>III. Правовые акты органов местного самоуправления</w:t>
      </w:r>
      <w:r w:rsidRPr="00125072">
        <w:rPr>
          <w:rFonts w:ascii="Times New Roman" w:hAnsi="Times New Roman" w:cs="Times New Roman"/>
        </w:rPr>
        <w:t>.</w:t>
      </w:r>
    </w:p>
    <w:p w:rsidR="00125072" w:rsidRPr="00125072" w:rsidRDefault="00125072" w:rsidP="00125072">
      <w:pPr>
        <w:ind w:firstLine="567"/>
        <w:jc w:val="both"/>
        <w:rPr>
          <w:rFonts w:ascii="Times New Roman" w:hAnsi="Times New Roman" w:cs="Times New Roman"/>
          <w:b/>
        </w:rPr>
      </w:pPr>
      <w:r w:rsidRPr="00125072">
        <w:rPr>
          <w:rFonts w:ascii="Times New Roman" w:hAnsi="Times New Roman" w:cs="Times New Roman"/>
          <w:b/>
        </w:rPr>
        <w:t>IV. Союзные акты (акты органов бывшего СССР).</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Существование этого типа источников связано с тем, что до 1992 года среди источников административного права преобладали акты высших и центральных органов СССР. После распада Советского Союза некоторые из этих актов продолжают действовать на территории России при соблюдении двух условий: если еще не приняты соответствующие нормативные акты Российской Федерации; если они не противоречат новому российскому законодательству.</w:t>
      </w:r>
    </w:p>
    <w:p w:rsidR="00125072" w:rsidRPr="00125072" w:rsidRDefault="00125072" w:rsidP="00125072">
      <w:pPr>
        <w:ind w:firstLine="567"/>
        <w:jc w:val="both"/>
        <w:rPr>
          <w:rFonts w:ascii="Times New Roman" w:hAnsi="Times New Roman" w:cs="Times New Roman"/>
          <w:b/>
        </w:rPr>
      </w:pPr>
      <w:r w:rsidRPr="00125072">
        <w:rPr>
          <w:rFonts w:ascii="Times New Roman" w:hAnsi="Times New Roman" w:cs="Times New Roman"/>
          <w:b/>
        </w:rPr>
        <w:t>V. Международно-правовые акты.</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В соответствии со статьей 15 Конституции РФ общепризнанные принципы и нормы международного права и международные договоры Российской Федерации являются составной частью ее правовой системы.</w:t>
      </w:r>
    </w:p>
    <w:p w:rsidR="00125072" w:rsidRPr="00125072" w:rsidRDefault="00125072" w:rsidP="00125072">
      <w:pPr>
        <w:ind w:firstLine="567"/>
        <w:jc w:val="both"/>
        <w:rPr>
          <w:rFonts w:ascii="Times New Roman" w:hAnsi="Times New Roman" w:cs="Times New Roman"/>
        </w:rPr>
      </w:pPr>
      <w:r w:rsidRPr="00125072">
        <w:rPr>
          <w:rFonts w:ascii="Times New Roman" w:hAnsi="Times New Roman" w:cs="Times New Roman"/>
        </w:rPr>
        <w:t>Нормы административного права содержатся в различных по своему характеру и значению юридических актах, в которые они включаются как статьи, пункты, параграфы и т.д. Такие акты, если они содержат правовые нормы, являются источниками административного права и конкретными формами его выражения.</w:t>
      </w:r>
    </w:p>
    <w:p w:rsidR="00262C8E" w:rsidRPr="00125072" w:rsidRDefault="00262C8E" w:rsidP="00125072">
      <w:pPr>
        <w:ind w:firstLine="567"/>
        <w:jc w:val="both"/>
        <w:rPr>
          <w:rFonts w:ascii="Times New Roman" w:hAnsi="Times New Roman" w:cs="Times New Roman"/>
        </w:rPr>
      </w:pPr>
      <w:r w:rsidRPr="00125072">
        <w:rPr>
          <w:rFonts w:ascii="Times New Roman" w:hAnsi="Times New Roman" w:cs="Times New Roman"/>
        </w:rPr>
        <w:t>Условия общественного развития в переходный период не могли не оказать соответствующего влияния на сам характер регулируемых АП общест. отношений. Так, происходит уменьшение удельного веса непосредственного гос. управления некоторыми областями жизни, прежде всего экономическими процессами. Тем не менее общественные явления в экономике (приватизация) не происходят стихийно. Эти явления требуют не только гос. поддержки и защиты, но и гос. регулирования. В силу этого служебная роль государства его правовых рычагов, включая АП, сохраняется.</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rPr>
        <w:t>Служебная роль АП сохраняется и в период реформирования гос. институтов. Нельзя сказать, что сократилась масштабность АП. Время от времени проявляется тенденция расширения массива подзаконных адм. - правовых актов преимущественно президентского и правительственного уровня.</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rPr>
        <w:t xml:space="preserve">Многообразие АПН и источников АП остро ставит проблему их </w:t>
      </w:r>
      <w:r w:rsidRPr="00125072">
        <w:rPr>
          <w:rFonts w:ascii="Times New Roman" w:hAnsi="Times New Roman" w:cs="Times New Roman"/>
          <w:b/>
          <w:i/>
        </w:rPr>
        <w:t>систематизации и  кодификации</w:t>
      </w:r>
      <w:r w:rsidRPr="00125072">
        <w:rPr>
          <w:rFonts w:ascii="Times New Roman" w:hAnsi="Times New Roman" w:cs="Times New Roman"/>
        </w:rPr>
        <w:t>. АП относится к числу самых хаотичных отраслей права. Во многом это объясняется его многопрофильностью. В современных же условиях АП должно отличаться исключительной мобильностью. Обновление адм. законодательства происходит быстро, а это усиливает его традиционные недостатки: громоздкость, бессистемность, отсутствие обобщенных законов. Главными источниками в настоящее время остаются Указы Президента и Постановления Правительства. Правовое регулирование носит пока ситуационный характер: органы ИВ действуют с учетом обстановки и в режиме усмотрения. Конст. должна стать правовой базой для совершенствования адм. законодательства.</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rPr>
        <w:t>По существу сейчас кодифицирован только один институт действующего адм. законодательства - КоАП, который объединяет в себе нормы материального и процессуального права. Но это лишь частичная кодификация. Полная кодификация вряд ли возможна. Поэтому ставится другая задача: систематизация АПН, приведение их в соответствие с потребностями сегодняшнего дня, с интересами проводимой реформы. Для этого потребуется существенное обновление АПН, устранение довольно частых пробелов в регулировании, а также инкорпорация. Сейчас многие управленческие проблемы регламентированы в кодифицированных актах других отраслей права - Водном, Земельном, Таможенном кодексах. Их можно было бы свести в единый акт - Основы адм. законодательства РФ. Но, думается эта работа не является первоочередной задачей законодателей.</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rPr>
        <w:t>Т.О., одной из основных проблем действующего российского адм. законодательства является задача приведение его в адекватное состояние меняющимся общественным отношениям.</w:t>
      </w:r>
    </w:p>
    <w:p w:rsidR="00262C8E" w:rsidRPr="00125072" w:rsidRDefault="00262C8E" w:rsidP="008519D2">
      <w:pPr>
        <w:ind w:firstLine="567"/>
        <w:jc w:val="both"/>
        <w:rPr>
          <w:rFonts w:ascii="Times New Roman" w:hAnsi="Times New Roman" w:cs="Times New Roman"/>
        </w:rPr>
      </w:pPr>
    </w:p>
    <w:p w:rsidR="00262C8E" w:rsidRPr="00125072" w:rsidRDefault="00262C8E" w:rsidP="008519D2">
      <w:pPr>
        <w:ind w:firstLine="567"/>
        <w:jc w:val="center"/>
        <w:rPr>
          <w:rFonts w:ascii="Times New Roman" w:hAnsi="Times New Roman" w:cs="Times New Roman"/>
          <w:b/>
        </w:rPr>
      </w:pPr>
      <w:r w:rsidRPr="00125072">
        <w:rPr>
          <w:rFonts w:ascii="Times New Roman" w:hAnsi="Times New Roman" w:cs="Times New Roman"/>
          <w:b/>
        </w:rPr>
        <w:t>4.</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rPr>
        <w:t xml:space="preserve">АП, осуществляя регулятивную функцию, использует определенную совокупность правовых средств - методов регулирования общественных отношений. Отрасли права отличаются между собой прежде всего предметом и методом. Любая отрасль  российского права использует 3 </w:t>
      </w:r>
      <w:r w:rsidRPr="00125072">
        <w:rPr>
          <w:rFonts w:ascii="Times New Roman" w:hAnsi="Times New Roman" w:cs="Times New Roman"/>
          <w:b/>
        </w:rPr>
        <w:t>юридичесикие возможности:</w:t>
      </w:r>
      <w:r w:rsidRPr="00125072">
        <w:rPr>
          <w:rFonts w:ascii="Times New Roman" w:hAnsi="Times New Roman" w:cs="Times New Roman"/>
        </w:rPr>
        <w:t xml:space="preserve"> </w:t>
      </w:r>
      <w:r w:rsidRPr="00125072">
        <w:rPr>
          <w:rFonts w:ascii="Times New Roman" w:hAnsi="Times New Roman" w:cs="Times New Roman"/>
          <w:u w:val="single"/>
        </w:rPr>
        <w:t>предписание</w:t>
      </w:r>
      <w:r w:rsidRPr="00125072">
        <w:rPr>
          <w:rFonts w:ascii="Times New Roman" w:hAnsi="Times New Roman" w:cs="Times New Roman"/>
        </w:rPr>
        <w:t xml:space="preserve">, </w:t>
      </w:r>
      <w:r w:rsidRPr="00125072">
        <w:rPr>
          <w:rFonts w:ascii="Times New Roman" w:hAnsi="Times New Roman" w:cs="Times New Roman"/>
          <w:u w:val="single"/>
        </w:rPr>
        <w:t>запрет</w:t>
      </w:r>
      <w:r w:rsidRPr="00125072">
        <w:rPr>
          <w:rFonts w:ascii="Times New Roman" w:hAnsi="Times New Roman" w:cs="Times New Roman"/>
        </w:rPr>
        <w:t xml:space="preserve"> и </w:t>
      </w:r>
      <w:r w:rsidRPr="00125072">
        <w:rPr>
          <w:rFonts w:ascii="Times New Roman" w:hAnsi="Times New Roman" w:cs="Times New Roman"/>
          <w:u w:val="single"/>
        </w:rPr>
        <w:t>дозволение</w:t>
      </w:r>
      <w:r w:rsidRPr="00125072">
        <w:rPr>
          <w:rFonts w:ascii="Times New Roman" w:hAnsi="Times New Roman" w:cs="Times New Roman"/>
        </w:rPr>
        <w:t>. Различие между отраслями права, помимо предмета, возможно провести по удельному весу практического использования той или иной юридической возможности.</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u w:val="single"/>
        </w:rPr>
        <w:t>Предписание</w:t>
      </w:r>
      <w:r w:rsidRPr="00125072">
        <w:rPr>
          <w:rFonts w:ascii="Times New Roman" w:hAnsi="Times New Roman" w:cs="Times New Roman"/>
        </w:rPr>
        <w:t xml:space="preserve"> - возложение прямой юридической обязанности совершить те или иные действия в условиях, предусмотренных правовой нормой.</w:t>
      </w:r>
    </w:p>
    <w:p w:rsidR="00262C8E" w:rsidRPr="00125072" w:rsidRDefault="00262C8E" w:rsidP="008519D2">
      <w:pPr>
        <w:ind w:firstLine="567"/>
        <w:jc w:val="both"/>
        <w:rPr>
          <w:rFonts w:ascii="Times New Roman" w:hAnsi="Times New Roman" w:cs="Times New Roman"/>
        </w:rPr>
      </w:pPr>
      <w:r w:rsidRPr="00125072">
        <w:rPr>
          <w:rFonts w:ascii="Times New Roman" w:hAnsi="Times New Roman" w:cs="Times New Roman"/>
          <w:u w:val="single"/>
        </w:rPr>
        <w:t>Запрет</w:t>
      </w:r>
      <w:r w:rsidRPr="00125072">
        <w:rPr>
          <w:rFonts w:ascii="Times New Roman" w:hAnsi="Times New Roman" w:cs="Times New Roman"/>
        </w:rPr>
        <w:t xml:space="preserve"> - возложение прямой юридической обязанности не совершать тех или иных действий в условиях, предусмотренных правовой нормой.</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u w:val="single"/>
        </w:rPr>
        <w:t>Дозволение</w:t>
      </w:r>
      <w:r w:rsidRPr="00125072">
        <w:rPr>
          <w:rFonts w:ascii="Times New Roman" w:hAnsi="Times New Roman" w:cs="Times New Roman"/>
        </w:rPr>
        <w:t xml:space="preserve"> - юридическое разрешение совершать в условиях, предусмотренных правовой нормой те или иные действия либо воздержаться от их совершения по своему усмотрению. </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b/>
        </w:rPr>
        <w:t>Метод</w:t>
      </w:r>
      <w:r w:rsidRPr="00125072">
        <w:rPr>
          <w:rFonts w:ascii="Times New Roman" w:hAnsi="Times New Roman" w:cs="Times New Roman"/>
        </w:rPr>
        <w:t xml:space="preserve"> отрасли права можно охарактеризовать по следующим признакам:</w:t>
      </w:r>
    </w:p>
    <w:p w:rsidR="00067EB3" w:rsidRPr="00125072" w:rsidRDefault="00067EB3" w:rsidP="008519D2">
      <w:pPr>
        <w:numPr>
          <w:ilvl w:val="0"/>
          <w:numId w:val="19"/>
        </w:numPr>
        <w:ind w:left="0" w:firstLine="567"/>
        <w:jc w:val="both"/>
        <w:rPr>
          <w:rFonts w:ascii="Times New Roman" w:hAnsi="Times New Roman" w:cs="Times New Roman"/>
        </w:rPr>
      </w:pPr>
      <w:r w:rsidRPr="00125072">
        <w:rPr>
          <w:rFonts w:ascii="Times New Roman" w:hAnsi="Times New Roman" w:cs="Times New Roman"/>
        </w:rPr>
        <w:t>каково юрид. положение сторон;</w:t>
      </w:r>
    </w:p>
    <w:p w:rsidR="00067EB3" w:rsidRPr="00125072" w:rsidRDefault="00067EB3" w:rsidP="008519D2">
      <w:pPr>
        <w:numPr>
          <w:ilvl w:val="0"/>
          <w:numId w:val="19"/>
        </w:numPr>
        <w:ind w:left="0" w:firstLine="567"/>
        <w:jc w:val="both"/>
        <w:rPr>
          <w:rFonts w:ascii="Times New Roman" w:hAnsi="Times New Roman" w:cs="Times New Roman"/>
        </w:rPr>
      </w:pPr>
      <w:r w:rsidRPr="00125072">
        <w:rPr>
          <w:rFonts w:ascii="Times New Roman" w:hAnsi="Times New Roman" w:cs="Times New Roman"/>
        </w:rPr>
        <w:t>с какими юрид. фактами связываются возникновение, изменение и прекращение правоотношений;</w:t>
      </w:r>
    </w:p>
    <w:p w:rsidR="00067EB3" w:rsidRPr="00125072" w:rsidRDefault="00067EB3" w:rsidP="008519D2">
      <w:pPr>
        <w:numPr>
          <w:ilvl w:val="0"/>
          <w:numId w:val="19"/>
        </w:numPr>
        <w:ind w:left="0" w:firstLine="567"/>
        <w:jc w:val="both"/>
        <w:rPr>
          <w:rFonts w:ascii="Times New Roman" w:hAnsi="Times New Roman" w:cs="Times New Roman"/>
        </w:rPr>
      </w:pPr>
      <w:r w:rsidRPr="00125072">
        <w:rPr>
          <w:rFonts w:ascii="Times New Roman" w:hAnsi="Times New Roman" w:cs="Times New Roman"/>
        </w:rPr>
        <w:t>как определяются права и обязанности субъектов правоотношений;</w:t>
      </w:r>
    </w:p>
    <w:p w:rsidR="00067EB3" w:rsidRPr="00125072" w:rsidRDefault="00067EB3" w:rsidP="008519D2">
      <w:pPr>
        <w:numPr>
          <w:ilvl w:val="0"/>
          <w:numId w:val="19"/>
        </w:numPr>
        <w:ind w:left="0" w:firstLine="567"/>
        <w:jc w:val="both"/>
        <w:rPr>
          <w:rFonts w:ascii="Times New Roman" w:hAnsi="Times New Roman" w:cs="Times New Roman"/>
        </w:rPr>
      </w:pPr>
      <w:r w:rsidRPr="00125072">
        <w:rPr>
          <w:rFonts w:ascii="Times New Roman" w:hAnsi="Times New Roman" w:cs="Times New Roman"/>
        </w:rPr>
        <w:t>как они защищаются.</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Характеризуя метод отрасли по этим признакам можно сделать следующий вывод.</w:t>
      </w:r>
    </w:p>
    <w:p w:rsidR="00067EB3" w:rsidRPr="00125072" w:rsidRDefault="00067EB3" w:rsidP="008519D2">
      <w:pPr>
        <w:numPr>
          <w:ilvl w:val="0"/>
          <w:numId w:val="24"/>
        </w:numPr>
        <w:ind w:left="0" w:firstLine="567"/>
        <w:jc w:val="both"/>
        <w:rPr>
          <w:rFonts w:ascii="Times New Roman" w:hAnsi="Times New Roman" w:cs="Times New Roman"/>
        </w:rPr>
      </w:pPr>
      <w:r w:rsidRPr="00125072">
        <w:rPr>
          <w:rFonts w:ascii="Times New Roman" w:hAnsi="Times New Roman" w:cs="Times New Roman"/>
        </w:rPr>
        <w:t>АП закрепляет юрид. неравенство субъектов управленческих отношений. Это связано с подчинением одной стороны - другой. Причем подчинение может быть линейным (связи типа «начальник-подчиненый») и функциональным («инспектор-гражданин»).</w:t>
      </w:r>
    </w:p>
    <w:p w:rsidR="00067EB3" w:rsidRPr="00125072" w:rsidRDefault="00067EB3" w:rsidP="008519D2">
      <w:pPr>
        <w:numPr>
          <w:ilvl w:val="0"/>
          <w:numId w:val="24"/>
        </w:numPr>
        <w:ind w:left="0" w:firstLine="567"/>
        <w:jc w:val="both"/>
        <w:rPr>
          <w:rFonts w:ascii="Times New Roman" w:hAnsi="Times New Roman" w:cs="Times New Roman"/>
        </w:rPr>
      </w:pPr>
      <w:r w:rsidRPr="00125072">
        <w:rPr>
          <w:rFonts w:ascii="Times New Roman" w:hAnsi="Times New Roman" w:cs="Times New Roman"/>
        </w:rPr>
        <w:t>АПО чаще всего возникают в связи с односторонними волеизъявлениями, реже с событиями.</w:t>
      </w:r>
    </w:p>
    <w:p w:rsidR="00067EB3" w:rsidRPr="00125072" w:rsidRDefault="00067EB3" w:rsidP="008519D2">
      <w:pPr>
        <w:numPr>
          <w:ilvl w:val="0"/>
          <w:numId w:val="24"/>
        </w:numPr>
        <w:ind w:left="0" w:firstLine="567"/>
        <w:jc w:val="both"/>
        <w:rPr>
          <w:rFonts w:ascii="Times New Roman" w:hAnsi="Times New Roman" w:cs="Times New Roman"/>
        </w:rPr>
      </w:pPr>
      <w:r w:rsidRPr="00125072">
        <w:rPr>
          <w:rFonts w:ascii="Times New Roman" w:hAnsi="Times New Roman" w:cs="Times New Roman"/>
        </w:rPr>
        <w:t>В отличие от гражданско-правовых отношений, в административно-правовых четко определяются права и обязанности сторон (получение паспорта, призыв на военную службу).</w:t>
      </w:r>
    </w:p>
    <w:p w:rsidR="00067EB3" w:rsidRPr="00125072" w:rsidRDefault="00067EB3" w:rsidP="008519D2">
      <w:pPr>
        <w:numPr>
          <w:ilvl w:val="0"/>
          <w:numId w:val="24"/>
        </w:numPr>
        <w:ind w:left="0" w:firstLine="567"/>
        <w:jc w:val="both"/>
        <w:rPr>
          <w:rFonts w:ascii="Times New Roman" w:hAnsi="Times New Roman" w:cs="Times New Roman"/>
        </w:rPr>
      </w:pPr>
      <w:r w:rsidRPr="00125072">
        <w:rPr>
          <w:rFonts w:ascii="Times New Roman" w:hAnsi="Times New Roman" w:cs="Times New Roman"/>
        </w:rPr>
        <w:t>Существующие в АПО права и интересы могут защищаться как в административном, так и в судебном порядке. В основном же права участников АПО защищаются во внесудебном порядке.</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Т.О., АП закрепляет юридическое неравенство субъетов, право носителей адм. власти во внесудебном порядке воздействовать на граждан и организации.</w:t>
      </w:r>
    </w:p>
    <w:p w:rsidR="00067EB3" w:rsidRPr="00125072" w:rsidRDefault="00067EB3" w:rsidP="008519D2">
      <w:pPr>
        <w:ind w:firstLine="567"/>
        <w:jc w:val="both"/>
        <w:rPr>
          <w:rFonts w:ascii="Times New Roman" w:hAnsi="Times New Roman" w:cs="Times New Roman"/>
        </w:rPr>
      </w:pPr>
    </w:p>
    <w:p w:rsidR="00067EB3" w:rsidRPr="00125072" w:rsidRDefault="00067EB3" w:rsidP="008519D2">
      <w:pPr>
        <w:ind w:firstLine="567"/>
        <w:jc w:val="center"/>
        <w:rPr>
          <w:rFonts w:ascii="Times New Roman" w:hAnsi="Times New Roman" w:cs="Times New Roman"/>
          <w:b/>
        </w:rPr>
      </w:pPr>
      <w:r w:rsidRPr="00125072">
        <w:rPr>
          <w:rFonts w:ascii="Times New Roman" w:hAnsi="Times New Roman" w:cs="Times New Roman"/>
          <w:b/>
        </w:rPr>
        <w:t>5.</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b/>
        </w:rPr>
        <w:t>Система</w:t>
      </w:r>
      <w:r w:rsidRPr="00125072">
        <w:rPr>
          <w:rFonts w:ascii="Times New Roman" w:hAnsi="Times New Roman" w:cs="Times New Roman"/>
        </w:rPr>
        <w:t xml:space="preserve"> - определенное расположение совокупности АПН, регулирующих общественные отношения определенного вида. В настоящее время остро стоит вопрос о системе АП. Существует несколько точек зрения на систему АП.</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1. АП состоит из 2 частей - Общей и Особенной.</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2. Систему образуют:</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а) общая чать, в которой расположены нормы, определяющие права и обязанности субъектов АПО, их адм.-правовой статус, основные категории и институты - институт адм. ответственности, категория государственных служащих и т. д.</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б) особенная часть связана с реализацией норм по управлению 3 сферами -</w:t>
      </w:r>
      <w:r w:rsidRPr="00125072">
        <w:rPr>
          <w:rFonts w:ascii="Times New Roman" w:hAnsi="Times New Roman" w:cs="Times New Roman"/>
        </w:rPr>
        <w:br/>
        <w:t>административно-политической, экономической и социально-культурной.</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в) административная юрисдикция, в которой подробно изложено право и полномочия органов государственного управления и ДЛ по рассмотрению и разрешению адм. споров и дел.</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 xml:space="preserve">3. Эту точку зрения предлагает </w:t>
      </w:r>
      <w:r w:rsidRPr="00125072">
        <w:rPr>
          <w:rFonts w:ascii="Times New Roman" w:hAnsi="Times New Roman" w:cs="Times New Roman"/>
          <w:u w:val="single"/>
        </w:rPr>
        <w:t>Ю.А. Тихомиров</w:t>
      </w:r>
      <w:r w:rsidRPr="00125072">
        <w:rPr>
          <w:rFonts w:ascii="Times New Roman" w:hAnsi="Times New Roman" w:cs="Times New Roman"/>
        </w:rPr>
        <w:t>. Он прелагает вообще отказаться от традиционного деления отрасли на части ввиду их слабой нормативной структурированности. Предлагается отрасль АП разделить на подотрасли: а)ОИВ; б)государственная служба; в)административно-правовые режимы; г)административный процесс; д)законность в управлении; е)организация государственного управления; ж)информационное право; з) правовое регулирование нормативов.</w:t>
      </w:r>
    </w:p>
    <w:p w:rsidR="00067EB3" w:rsidRPr="00125072" w:rsidRDefault="00067EB3" w:rsidP="008519D2">
      <w:pPr>
        <w:ind w:firstLine="567"/>
        <w:jc w:val="center"/>
        <w:rPr>
          <w:rFonts w:ascii="Times New Roman" w:hAnsi="Times New Roman" w:cs="Times New Roman"/>
          <w:b/>
        </w:rPr>
      </w:pPr>
      <w:r w:rsidRPr="00125072">
        <w:rPr>
          <w:rFonts w:ascii="Times New Roman" w:hAnsi="Times New Roman" w:cs="Times New Roman"/>
          <w:b/>
        </w:rPr>
        <w:t>Принципы АП как отрасли права.</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 xml:space="preserve">1. демократизм нормотворчества и реализации права; </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2. равенство граждан перед законом и правоприменителем;</w:t>
      </w:r>
    </w:p>
    <w:p w:rsidR="00067EB3"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3. взаимная ответственность государства и личности;</w:t>
      </w:r>
    </w:p>
    <w:p w:rsidR="00D57B9F" w:rsidRPr="00125072" w:rsidRDefault="00067EB3" w:rsidP="008519D2">
      <w:pPr>
        <w:ind w:firstLine="567"/>
        <w:jc w:val="both"/>
        <w:rPr>
          <w:rFonts w:ascii="Times New Roman" w:hAnsi="Times New Roman" w:cs="Times New Roman"/>
        </w:rPr>
      </w:pPr>
      <w:r w:rsidRPr="00125072">
        <w:rPr>
          <w:rFonts w:ascii="Times New Roman" w:hAnsi="Times New Roman" w:cs="Times New Roman"/>
        </w:rPr>
        <w:t>4. федерализм;</w:t>
      </w:r>
    </w:p>
    <w:p w:rsidR="00D973EB" w:rsidRPr="00125072" w:rsidRDefault="00D973EB" w:rsidP="008519D2">
      <w:pPr>
        <w:ind w:firstLine="567"/>
        <w:rPr>
          <w:rFonts w:ascii="Times New Roman" w:hAnsi="Times New Roman" w:cs="Times New Roman"/>
        </w:rPr>
      </w:pPr>
      <w:r w:rsidRPr="00125072">
        <w:rPr>
          <w:rFonts w:ascii="Times New Roman" w:hAnsi="Times New Roman" w:cs="Times New Roman"/>
        </w:rPr>
        <w:t>5. гуманизм;</w:t>
      </w:r>
    </w:p>
    <w:p w:rsidR="00067EB3" w:rsidRPr="00125072" w:rsidRDefault="00125072" w:rsidP="00125072">
      <w:pPr>
        <w:ind w:firstLine="567"/>
        <w:rPr>
          <w:rFonts w:ascii="Times New Roman" w:hAnsi="Times New Roman" w:cs="Times New Roman"/>
        </w:rPr>
      </w:pPr>
      <w:r>
        <w:rPr>
          <w:rFonts w:ascii="Times New Roman" w:hAnsi="Times New Roman" w:cs="Times New Roman"/>
        </w:rPr>
        <w:t>6. законность.</w:t>
      </w:r>
      <w:bookmarkStart w:id="0" w:name="_GoBack"/>
      <w:bookmarkEnd w:id="0"/>
    </w:p>
    <w:sectPr w:rsidR="00067EB3" w:rsidRPr="00125072" w:rsidSect="008519D2">
      <w:footerReference w:type="even" r:id="rId7"/>
      <w:footerReference w:type="default" r:id="rId8"/>
      <w:pgSz w:w="11909" w:h="16834"/>
      <w:pgMar w:top="1437" w:right="994" w:bottom="360" w:left="103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A54" w:rsidRDefault="00071A54">
      <w:r>
        <w:separator/>
      </w:r>
    </w:p>
  </w:endnote>
  <w:endnote w:type="continuationSeparator" w:id="0">
    <w:p w:rsidR="00071A54" w:rsidRDefault="00071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1BF" w:rsidRDefault="000461BF" w:rsidP="00071A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461BF" w:rsidRDefault="000461BF" w:rsidP="008519D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1BF" w:rsidRDefault="000461BF" w:rsidP="00071A5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841CF">
      <w:rPr>
        <w:rStyle w:val="a4"/>
        <w:noProof/>
      </w:rPr>
      <w:t>1</w:t>
    </w:r>
    <w:r>
      <w:rPr>
        <w:rStyle w:val="a4"/>
      </w:rPr>
      <w:fldChar w:fldCharType="end"/>
    </w:r>
  </w:p>
  <w:p w:rsidR="000461BF" w:rsidRDefault="000461BF" w:rsidP="008519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A54" w:rsidRDefault="00071A54">
      <w:r>
        <w:separator/>
      </w:r>
    </w:p>
  </w:footnote>
  <w:footnote w:type="continuationSeparator" w:id="0">
    <w:p w:rsidR="00071A54" w:rsidRDefault="00071A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71439"/>
    <w:multiLevelType w:val="singleLevel"/>
    <w:tmpl w:val="F3AA4244"/>
    <w:lvl w:ilvl="0">
      <w:start w:val="1"/>
      <w:numFmt w:val="decimal"/>
      <w:lvlText w:val="%1."/>
      <w:legacy w:legacy="1" w:legacySpace="0" w:legacyIndent="249"/>
      <w:lvlJc w:val="left"/>
      <w:rPr>
        <w:rFonts w:ascii="Sylfaen" w:hAnsi="Sylfaen" w:hint="default"/>
      </w:rPr>
    </w:lvl>
  </w:abstractNum>
  <w:abstractNum w:abstractNumId="1">
    <w:nsid w:val="11120DBE"/>
    <w:multiLevelType w:val="singleLevel"/>
    <w:tmpl w:val="B4548488"/>
    <w:lvl w:ilvl="0">
      <w:start w:val="1"/>
      <w:numFmt w:val="decimal"/>
      <w:lvlText w:val="%1."/>
      <w:legacy w:legacy="1" w:legacySpace="0" w:legacyIndent="346"/>
      <w:lvlJc w:val="left"/>
      <w:rPr>
        <w:rFonts w:ascii="Sylfaen" w:hAnsi="Sylfaen" w:hint="default"/>
      </w:rPr>
    </w:lvl>
  </w:abstractNum>
  <w:abstractNum w:abstractNumId="2">
    <w:nsid w:val="131E291E"/>
    <w:multiLevelType w:val="singleLevel"/>
    <w:tmpl w:val="EC841F58"/>
    <w:lvl w:ilvl="0">
      <w:start w:val="1"/>
      <w:numFmt w:val="decimal"/>
      <w:lvlText w:val="%1)"/>
      <w:legacy w:legacy="1" w:legacySpace="0" w:legacyIndent="259"/>
      <w:lvlJc w:val="left"/>
      <w:rPr>
        <w:rFonts w:ascii="Sylfaen" w:hAnsi="Sylfaen" w:hint="default"/>
      </w:rPr>
    </w:lvl>
  </w:abstractNum>
  <w:abstractNum w:abstractNumId="3">
    <w:nsid w:val="15A45CB7"/>
    <w:multiLevelType w:val="hybridMultilevel"/>
    <w:tmpl w:val="DBCE082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
    <w:nsid w:val="19E354A0"/>
    <w:multiLevelType w:val="singleLevel"/>
    <w:tmpl w:val="AF78395E"/>
    <w:lvl w:ilvl="0">
      <w:start w:val="1"/>
      <w:numFmt w:val="decimal"/>
      <w:lvlText w:val="%1)"/>
      <w:legacy w:legacy="1" w:legacySpace="0" w:legacyIndent="260"/>
      <w:lvlJc w:val="left"/>
      <w:rPr>
        <w:rFonts w:ascii="Sylfaen" w:hAnsi="Sylfaen" w:hint="default"/>
      </w:rPr>
    </w:lvl>
  </w:abstractNum>
  <w:abstractNum w:abstractNumId="5">
    <w:nsid w:val="27E81A11"/>
    <w:multiLevelType w:val="hybridMultilevel"/>
    <w:tmpl w:val="59CE8A0A"/>
    <w:lvl w:ilvl="0" w:tplc="7960C228">
      <w:start w:val="2"/>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32E82355"/>
    <w:multiLevelType w:val="singleLevel"/>
    <w:tmpl w:val="36884F0E"/>
    <w:lvl w:ilvl="0">
      <w:start w:val="7"/>
      <w:numFmt w:val="decimal"/>
      <w:lvlText w:val="%1."/>
      <w:legacy w:legacy="1" w:legacySpace="0" w:legacyIndent="720"/>
      <w:lvlJc w:val="left"/>
      <w:rPr>
        <w:rFonts w:ascii="Sylfaen" w:hAnsi="Sylfaen" w:hint="default"/>
      </w:rPr>
    </w:lvl>
  </w:abstractNum>
  <w:abstractNum w:abstractNumId="7">
    <w:nsid w:val="34462806"/>
    <w:multiLevelType w:val="singleLevel"/>
    <w:tmpl w:val="3C32ADD6"/>
    <w:lvl w:ilvl="0">
      <w:start w:val="3"/>
      <w:numFmt w:val="decimal"/>
      <w:lvlText w:val="%1)"/>
      <w:legacy w:legacy="1" w:legacySpace="0" w:legacyIndent="259"/>
      <w:lvlJc w:val="left"/>
      <w:rPr>
        <w:rFonts w:ascii="Sylfaen" w:hAnsi="Sylfaen" w:hint="default"/>
      </w:rPr>
    </w:lvl>
  </w:abstractNum>
  <w:abstractNum w:abstractNumId="8">
    <w:nsid w:val="37CE140C"/>
    <w:multiLevelType w:val="hybridMultilevel"/>
    <w:tmpl w:val="9B24452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7E160B0"/>
    <w:multiLevelType w:val="singleLevel"/>
    <w:tmpl w:val="3BD81F46"/>
    <w:lvl w:ilvl="0">
      <w:start w:val="1"/>
      <w:numFmt w:val="decimal"/>
      <w:lvlText w:val="%1."/>
      <w:legacy w:legacy="1" w:legacySpace="0" w:legacyIndent="240"/>
      <w:lvlJc w:val="left"/>
      <w:rPr>
        <w:rFonts w:ascii="Sylfaen" w:hAnsi="Sylfaen" w:hint="default"/>
      </w:rPr>
    </w:lvl>
  </w:abstractNum>
  <w:abstractNum w:abstractNumId="10">
    <w:nsid w:val="397D4186"/>
    <w:multiLevelType w:val="singleLevel"/>
    <w:tmpl w:val="3BD81F46"/>
    <w:lvl w:ilvl="0">
      <w:start w:val="1"/>
      <w:numFmt w:val="decimal"/>
      <w:lvlText w:val="%1."/>
      <w:legacy w:legacy="1" w:legacySpace="0" w:legacyIndent="240"/>
      <w:lvlJc w:val="left"/>
      <w:rPr>
        <w:rFonts w:ascii="Sylfaen" w:hAnsi="Sylfaen" w:hint="default"/>
      </w:rPr>
    </w:lvl>
  </w:abstractNum>
  <w:abstractNum w:abstractNumId="11">
    <w:nsid w:val="3CB95232"/>
    <w:multiLevelType w:val="hybridMultilevel"/>
    <w:tmpl w:val="F78C816E"/>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5576414"/>
    <w:multiLevelType w:val="hybridMultilevel"/>
    <w:tmpl w:val="2716F9A6"/>
    <w:lvl w:ilvl="0" w:tplc="7960C228">
      <w:start w:val="1"/>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B021DDB"/>
    <w:multiLevelType w:val="singleLevel"/>
    <w:tmpl w:val="09C07614"/>
    <w:lvl w:ilvl="0">
      <w:start w:val="3"/>
      <w:numFmt w:val="decimal"/>
      <w:lvlText w:val="%1."/>
      <w:legacy w:legacy="1" w:legacySpace="0" w:legacyIndent="240"/>
      <w:lvlJc w:val="left"/>
      <w:rPr>
        <w:rFonts w:ascii="Sylfaen" w:hAnsi="Sylfaen" w:hint="default"/>
      </w:rPr>
    </w:lvl>
  </w:abstractNum>
  <w:abstractNum w:abstractNumId="14">
    <w:nsid w:val="5E442FCD"/>
    <w:multiLevelType w:val="singleLevel"/>
    <w:tmpl w:val="EC841F58"/>
    <w:lvl w:ilvl="0">
      <w:start w:val="1"/>
      <w:numFmt w:val="decimal"/>
      <w:lvlText w:val="%1)"/>
      <w:legacy w:legacy="1" w:legacySpace="0" w:legacyIndent="259"/>
      <w:lvlJc w:val="left"/>
      <w:rPr>
        <w:rFonts w:ascii="Sylfaen" w:hAnsi="Sylfaen" w:hint="default"/>
      </w:rPr>
    </w:lvl>
  </w:abstractNum>
  <w:abstractNum w:abstractNumId="15">
    <w:nsid w:val="5F1622F5"/>
    <w:multiLevelType w:val="singleLevel"/>
    <w:tmpl w:val="AF78395E"/>
    <w:lvl w:ilvl="0">
      <w:start w:val="1"/>
      <w:numFmt w:val="decimal"/>
      <w:lvlText w:val="%1)"/>
      <w:legacy w:legacy="1" w:legacySpace="0" w:legacyIndent="260"/>
      <w:lvlJc w:val="left"/>
      <w:rPr>
        <w:rFonts w:ascii="Sylfaen" w:hAnsi="Sylfaen" w:hint="default"/>
      </w:rPr>
    </w:lvl>
  </w:abstractNum>
  <w:abstractNum w:abstractNumId="16">
    <w:nsid w:val="5F417F23"/>
    <w:multiLevelType w:val="singleLevel"/>
    <w:tmpl w:val="5714131C"/>
    <w:lvl w:ilvl="0">
      <w:start w:val="1"/>
      <w:numFmt w:val="decimal"/>
      <w:lvlText w:val="%1."/>
      <w:legacy w:legacy="1" w:legacySpace="0" w:legacyIndent="719"/>
      <w:lvlJc w:val="left"/>
      <w:rPr>
        <w:rFonts w:ascii="Sylfaen" w:hAnsi="Sylfaen" w:hint="default"/>
      </w:rPr>
    </w:lvl>
  </w:abstractNum>
  <w:abstractNum w:abstractNumId="17">
    <w:nsid w:val="628256B2"/>
    <w:multiLevelType w:val="hybridMultilevel"/>
    <w:tmpl w:val="692AE6D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63980778"/>
    <w:multiLevelType w:val="hybridMultilevel"/>
    <w:tmpl w:val="745C744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6E632C84"/>
    <w:multiLevelType w:val="hybridMultilevel"/>
    <w:tmpl w:val="600E6C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F9917C8"/>
    <w:multiLevelType w:val="hybridMultilevel"/>
    <w:tmpl w:val="96BACF32"/>
    <w:lvl w:ilvl="0" w:tplc="04190011">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DEC0C2B"/>
    <w:multiLevelType w:val="hybridMultilevel"/>
    <w:tmpl w:val="CE3431B4"/>
    <w:lvl w:ilvl="0" w:tplc="0419000F">
      <w:start w:val="1"/>
      <w:numFmt w:val="decimal"/>
      <w:lvlText w:val="%1."/>
      <w:lvlJc w:val="left"/>
      <w:pPr>
        <w:tabs>
          <w:tab w:val="num" w:pos="720"/>
        </w:tabs>
        <w:ind w:left="720" w:hanging="360"/>
      </w:pPr>
    </w:lvl>
    <w:lvl w:ilvl="1" w:tplc="7960C228">
      <w:start w:val="2"/>
      <w:numFmt w:val="decimal"/>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EF42085"/>
    <w:multiLevelType w:val="hybridMultilevel"/>
    <w:tmpl w:val="8D58F61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9"/>
  </w:num>
  <w:num w:numId="2">
    <w:abstractNumId w:val="0"/>
  </w:num>
  <w:num w:numId="3">
    <w:abstractNumId w:val="14"/>
  </w:num>
  <w:num w:numId="4">
    <w:abstractNumId w:val="15"/>
  </w:num>
  <w:num w:numId="5">
    <w:abstractNumId w:val="4"/>
  </w:num>
  <w:num w:numId="6">
    <w:abstractNumId w:val="1"/>
  </w:num>
  <w:num w:numId="7">
    <w:abstractNumId w:val="16"/>
  </w:num>
  <w:num w:numId="8">
    <w:abstractNumId w:val="16"/>
    <w:lvlOverride w:ilvl="0">
      <w:lvl w:ilvl="0">
        <w:start w:val="1"/>
        <w:numFmt w:val="decimal"/>
        <w:lvlText w:val="%1."/>
        <w:legacy w:legacy="1" w:legacySpace="0" w:legacyIndent="720"/>
        <w:lvlJc w:val="left"/>
        <w:rPr>
          <w:rFonts w:ascii="Sylfaen" w:hAnsi="Sylfaen" w:hint="default"/>
        </w:rPr>
      </w:lvl>
    </w:lvlOverride>
  </w:num>
  <w:num w:numId="9">
    <w:abstractNumId w:val="6"/>
  </w:num>
  <w:num w:numId="10">
    <w:abstractNumId w:val="6"/>
    <w:lvlOverride w:ilvl="0">
      <w:lvl w:ilvl="0">
        <w:start w:val="10"/>
        <w:numFmt w:val="decimal"/>
        <w:lvlText w:val="%1."/>
        <w:legacy w:legacy="1" w:legacySpace="0" w:legacyIndent="700"/>
        <w:lvlJc w:val="left"/>
        <w:rPr>
          <w:rFonts w:ascii="Sylfaen" w:hAnsi="Sylfaen" w:hint="default"/>
        </w:rPr>
      </w:lvl>
    </w:lvlOverride>
  </w:num>
  <w:num w:numId="11">
    <w:abstractNumId w:val="2"/>
  </w:num>
  <w:num w:numId="12">
    <w:abstractNumId w:val="7"/>
  </w:num>
  <w:num w:numId="13">
    <w:abstractNumId w:val="10"/>
  </w:num>
  <w:num w:numId="14">
    <w:abstractNumId w:val="13"/>
  </w:num>
  <w:num w:numId="15">
    <w:abstractNumId w:val="22"/>
  </w:num>
  <w:num w:numId="16">
    <w:abstractNumId w:val="18"/>
  </w:num>
  <w:num w:numId="17">
    <w:abstractNumId w:val="3"/>
  </w:num>
  <w:num w:numId="18">
    <w:abstractNumId w:val="19"/>
  </w:num>
  <w:num w:numId="19">
    <w:abstractNumId w:val="21"/>
  </w:num>
  <w:num w:numId="20">
    <w:abstractNumId w:val="17"/>
  </w:num>
  <w:num w:numId="21">
    <w:abstractNumId w:val="11"/>
  </w:num>
  <w:num w:numId="22">
    <w:abstractNumId w:val="20"/>
  </w:num>
  <w:num w:numId="23">
    <w:abstractNumId w:val="8"/>
  </w:num>
  <w:num w:numId="24">
    <w:abstractNumId w:val="1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404"/>
    <w:rsid w:val="000461BF"/>
    <w:rsid w:val="00067EB3"/>
    <w:rsid w:val="00071A54"/>
    <w:rsid w:val="000E341A"/>
    <w:rsid w:val="00125072"/>
    <w:rsid w:val="001F18AE"/>
    <w:rsid w:val="00262C8E"/>
    <w:rsid w:val="004841CF"/>
    <w:rsid w:val="00532F89"/>
    <w:rsid w:val="006A7F1A"/>
    <w:rsid w:val="008519D2"/>
    <w:rsid w:val="00930404"/>
    <w:rsid w:val="00A64507"/>
    <w:rsid w:val="00D57B9F"/>
    <w:rsid w:val="00D973EB"/>
    <w:rsid w:val="00E978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BBBC7EFA-7C6D-4330-A954-87CAC1C62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519D2"/>
    <w:pPr>
      <w:tabs>
        <w:tab w:val="center" w:pos="4677"/>
        <w:tab w:val="right" w:pos="9355"/>
      </w:tabs>
    </w:pPr>
  </w:style>
  <w:style w:type="character" w:styleId="a4">
    <w:name w:val="page number"/>
    <w:basedOn w:val="a0"/>
    <w:rsid w:val="0085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2225</Words>
  <Characters>12688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Тема 2</vt:lpstr>
    </vt:vector>
  </TitlesOfParts>
  <Company/>
  <LinksUpToDate>false</LinksUpToDate>
  <CharactersWithSpaces>14884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dc:title>
  <dc:subject/>
  <dc:creator>Ольга Владимировна</dc:creator>
  <cp:keywords/>
  <dc:description/>
  <cp:lastModifiedBy>Irina</cp:lastModifiedBy>
  <cp:revision>2</cp:revision>
  <cp:lastPrinted>1899-12-31T21:00:00Z</cp:lastPrinted>
  <dcterms:created xsi:type="dcterms:W3CDTF">2014-08-18T11:09:00Z</dcterms:created>
  <dcterms:modified xsi:type="dcterms:W3CDTF">2014-08-18T11:09:00Z</dcterms:modified>
</cp:coreProperties>
</file>