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Контрольная работа</w:t>
      </w:r>
    </w:p>
    <w:p w:rsidR="00A9665F" w:rsidRDefault="00A9665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курсу «Правоведение» </w:t>
      </w:r>
    </w:p>
    <w:p w:rsidR="00A9665F" w:rsidRDefault="00A9665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тему «Финансовое право»</w:t>
      </w: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A9665F" w:rsidRDefault="00A9665F">
      <w:pPr>
        <w:spacing w:line="360" w:lineRule="auto"/>
        <w:jc w:val="center"/>
        <w:rPr>
          <w:sz w:val="28"/>
          <w:szCs w:val="28"/>
        </w:rPr>
      </w:pPr>
    </w:p>
    <w:p w:rsidR="00A9665F" w:rsidRDefault="00A9665F">
      <w:pPr>
        <w:numPr>
          <w:ilvl w:val="0"/>
          <w:numId w:val="6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Введение......................................................................................................3</w:t>
      </w:r>
    </w:p>
    <w:p w:rsidR="00A9665F" w:rsidRDefault="00A9665F">
      <w:pPr>
        <w:numPr>
          <w:ilvl w:val="0"/>
          <w:numId w:val="6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Понятие и предмет финансового права....................................................4</w:t>
      </w:r>
    </w:p>
    <w:p w:rsidR="00A9665F" w:rsidRDefault="00A9665F">
      <w:pPr>
        <w:numPr>
          <w:ilvl w:val="0"/>
          <w:numId w:val="6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правоотношения...................................................................7</w:t>
      </w:r>
    </w:p>
    <w:p w:rsidR="00A9665F" w:rsidRDefault="00A9665F">
      <w:pPr>
        <w:numPr>
          <w:ilvl w:val="0"/>
          <w:numId w:val="6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Финансовый контроль в РФ......................................................................13</w:t>
      </w:r>
    </w:p>
    <w:p w:rsidR="00A9665F" w:rsidRDefault="00A9665F">
      <w:pPr>
        <w:numPr>
          <w:ilvl w:val="0"/>
          <w:numId w:val="6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литературы.....................................................................................19</w:t>
      </w:r>
    </w:p>
    <w:p w:rsidR="00A9665F" w:rsidRDefault="00A9665F">
      <w:pPr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:rsidR="00A9665F" w:rsidRDefault="00A9665F">
      <w:pPr>
        <w:spacing w:line="360" w:lineRule="auto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политика государства осуществляется в основном с помощью финансово-кредитных рычагов. Финансы – централизованные и децентрализованные фонды  денежных средств, формируемые, распределяемые и используемые в целях выполнения функций и задач государства и обеспечения условий расширенного воспроизводства.</w:t>
      </w:r>
    </w:p>
    <w:p w:rsidR="00A9665F" w:rsidRDefault="00A9665F">
      <w:pPr>
        <w:spacing w:line="360" w:lineRule="auto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Финансовая деятельность государства - это деятельность государства по образованию, перераспределению и использованию централизованных и децентрализованных  фондов денежных средств, обеспечивающих бесперебойное функционирование государства на каждом данном этапе общественного развития.</w:t>
      </w:r>
    </w:p>
    <w:p w:rsidR="00A9665F" w:rsidRDefault="00A9665F">
      <w:pPr>
        <w:spacing w:line="360" w:lineRule="auto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Отношения, возникающие в процессе финансовой деятельности государства, регулируются нормами финансового права. Как и нормы других отраслей права, эти писанные правила поведения, которые устанавливаются государством в строго определенном порядке, по определенной форме и вводятся в действие в точно установленный законодателем срок. Финансово-правовые нормы регулируют содержание права и обязанности субъектов – участников правоотношений, и исполнение их обеспечивается принудительной силой государства. Основная особенность финансово-правовых норм состоит в том, что они носят государственно-властный, императивный характер. </w:t>
      </w:r>
    </w:p>
    <w:p w:rsidR="00A9665F" w:rsidRDefault="00A9665F">
      <w:pPr>
        <w:spacing w:line="360" w:lineRule="auto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вся деятельность государства по аккумуляции,  перераспределению и использованию фондов денежных средств регулируется нормами финансового права. </w:t>
      </w:r>
    </w:p>
    <w:p w:rsidR="00A9665F" w:rsidRDefault="00A9665F">
      <w:pPr>
        <w:spacing w:line="360" w:lineRule="auto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Нет более, если так можно выразиться, рыночной науки, чем предмет и наука финансового права.</w:t>
      </w:r>
    </w:p>
    <w:p w:rsidR="00A9665F" w:rsidRDefault="00A9665F">
      <w:pPr>
        <w:spacing w:line="360" w:lineRule="auto"/>
        <w:ind w:firstLine="855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ind w:firstLine="855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ind w:firstLine="855"/>
        <w:jc w:val="both"/>
        <w:rPr>
          <w:sz w:val="28"/>
          <w:szCs w:val="28"/>
        </w:rPr>
      </w:pPr>
    </w:p>
    <w:p w:rsidR="00A9665F" w:rsidRDefault="00A9665F">
      <w:pPr>
        <w:spacing w:line="360" w:lineRule="auto"/>
        <w:ind w:firstLine="855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numPr>
          <w:ilvl w:val="0"/>
          <w:numId w:val="2"/>
        </w:numPr>
        <w:tabs>
          <w:tab w:val="left" w:pos="720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Понятие и предмет финансового права</w:t>
      </w: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  <w:r>
        <w:rPr>
          <w:sz w:val="28"/>
          <w:szCs w:val="28"/>
        </w:rPr>
        <w:t>Специфика финансового права, по мнению специалистов, определяется его предметом, видом тех общественных, которое оно должно регулировать, а также особенностями  этого регулирования.</w:t>
      </w: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Финансовое право</w:t>
      </w:r>
      <w:r>
        <w:rPr>
          <w:sz w:val="28"/>
          <w:szCs w:val="28"/>
        </w:rPr>
        <w:t xml:space="preserve"> – это отрасль права, совокупность юридических норм, регулирующих общественные отношения, возникающих  в процессе   образования, распределения и использования денежных фондов (финансовых ресурсов) государства и органов местного самоуправления, необходимых для реализации их задач. </w:t>
      </w: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Предметом</w:t>
      </w:r>
      <w:r>
        <w:rPr>
          <w:sz w:val="28"/>
          <w:szCs w:val="28"/>
        </w:rPr>
        <w:t xml:space="preserve"> финансового права являются общественные отношения, возникающие в процессе деятельности государства по планомерному образованию, распределению и использованию централизованных и децентрализованных денежных фондов в целях реализации его задач. </w:t>
      </w: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  <w:r>
        <w:rPr>
          <w:sz w:val="28"/>
          <w:szCs w:val="28"/>
        </w:rPr>
        <w:t>В нормах финансового права жестко закрепляются требования государства в области финансовой деятельности. Причем степень императивности норм почти не снижается как на уровне закона, так и на уровне таких подзаконных актов, как инструкции Министерства финансов. Налоговых органов, инструктивные указания Центрального Банка РФ.</w:t>
      </w: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право находится в тесной взаимосвязи с другими отраслями права, главным образом, конституционным, административным и гражданским. Тем не менее, финансовое право выделяется рядом особенностей. Прежде всего, нормы финансового права распространяются на деятельность представительных и исполнительных органов власти, регулируемых нормами конституционного и административного права. Финансовое право отличается также предметом регулирования: предметом административного является регулирование и координация деятельности исполнительных органов власти в экономике и социально-культурной сфере. Финансовое право регулирует отношения, которые связаны с выполнением этими органами функций по мобилизации денежных средств в распоряжение государства, их распределению и контролю за использованием. Связь финансового права с муниципальным правом основана на том, что его предметом являются отношения органов местного самоуправления в области финансовой деятельности.</w:t>
      </w: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  <w:r>
        <w:rPr>
          <w:sz w:val="28"/>
          <w:szCs w:val="28"/>
        </w:rPr>
        <w:t>Поскольку образование, распределение и использование денежных средств осуществляется финансово-кредитными органами, вступающими в отношения с юридическими лицами на договорной основе, финансовое право тесно связано с гражданским правом.</w:t>
      </w: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  <w:r>
        <w:rPr>
          <w:sz w:val="28"/>
          <w:szCs w:val="28"/>
        </w:rPr>
        <w:t>В целом, финансовое право изучает свой предмет в тесной связи  с жизнью, с правоприменительной деятельностью финансовых органов. Постоянно изучается, обобщается и анализируется опыт развития финансового права в странах Европы и Америки, с целью заимствования всего приемлемого для нашей страны.</w:t>
      </w: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  <w:r>
        <w:rPr>
          <w:sz w:val="28"/>
          <w:szCs w:val="28"/>
        </w:rPr>
        <w:t>Функциями, которые выполняет финансовое право как наука по отношению к действующему финансовому закону, являются: аналитическая функция, состоящая в классификации, комментировании финансово-правовых норм, в приведении этих норм в стройную систему; критическая функция, которая заключается в выявлении дефектов и недочетов в действующем законодательстве, в фиксации несоответствий той или иной нормы требованиям жизни; конструктивная функция, способствующая образованию новых финансово-правовых норм и институтов.</w:t>
      </w: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право – общественная наука. В отличие от естественных и других наук, предметом финансового права являются социальные категории, такие как государственные финансы, правовые нормы, регулирующие финансовую деятельность государства, налоги с юридических и физических лиц.</w:t>
      </w: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  <w:r>
        <w:rPr>
          <w:sz w:val="28"/>
          <w:szCs w:val="28"/>
        </w:rPr>
        <w:t>В основе норм финансового права лежат нормы Конституции РФ. В соответствующих статьях Конституции РФ закреплены основы финансовой деятельности государства (п. «ж»  «з» ст. 71; ст. 72, п. «и» ч. 1 ст. 72; ст. 106 и др.). Конституционные положения служат базой для текущего финансового законодательства. С другой стороны именно нормы финансового права регулируют процессы аккумуляции, перераспределения и использования фондов денежных средств в государстве.</w:t>
      </w: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Конституционные нормы, устанавливающие компетенцию органов представительной и исполнительной власти в области бюджета, налогов и доходов, государственного кредита, страхования, денежно-кредитной системы, закрепляют общие принципы и положения, относящиеся к финансовой деятельности государства. В финансовом праве они являются отправной базой для конкретизации и развития возникающих в процессе финансовой деятельности отношений. Так, вопросы бюджета и налогов, кредита, денежного обращения, закрепленные в соответствующих статьях Конституции РФ, находят свою конкретизацию и развитие в довольно обширном действующем финансовом законодательстве. Таким образом, финансово-правовые нормы в той или иной степени выражают всеобщность конституционных принципов государственного и общественного устройства, а финансовая деятельность государства несомненно является деятельностью управленческой, где нормы финансового права, регулирующие эту деятельность, относятся к отраслям права государствоведческим, обеспечивающим реальное осуществление публичной государственной власти как федерации в целом, так и всех ее субъектов.</w:t>
      </w: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можно сделать однозначный вывод том, что нормы финансового права, регулируя отношения в области финансовой деятельности государства и обладая своеобразными особенностями, несомненно образуя самостоятельную отрасль права – финансовое право.</w:t>
      </w: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numPr>
          <w:ilvl w:val="0"/>
          <w:numId w:val="2"/>
        </w:numPr>
        <w:tabs>
          <w:tab w:val="left" w:pos="720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Финансовые правоотношения</w:t>
      </w: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Финансовое правоотношение</w:t>
      </w:r>
      <w:r>
        <w:rPr>
          <w:sz w:val="28"/>
          <w:szCs w:val="28"/>
        </w:rPr>
        <w:t xml:space="preserve"> представляет собой  основанное на нормах финансового права общественное отношение, возникающее в сфере финансовой деятельности государства и органов местного самоуправления,у частники которого обладают соответствующими юридическими правами и обязанностями.</w:t>
      </w: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правоотношение определяется как общественное отношение, урегулированное нормами финансового права, участники которого обладают соответствующими юридическими правами и обязанностями. Как и любое правовое отношение, финансовое правовое отношение возникает между определенными субъектами по поводу конкретного объекта и имеет содержание, раскрывающееся  через соответствующие права и обязанности его участников. Отражая общий характер, присущий любому правовому отношению, финансовые правоотношения имеют и характерные особенности, обусловленные особенностью сферы их возникновения.  </w:t>
      </w: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  <w:r>
        <w:rPr>
          <w:sz w:val="28"/>
          <w:szCs w:val="28"/>
        </w:rPr>
        <w:t>Характерными особенностями финансовых правоотношений являются:</w:t>
      </w:r>
    </w:p>
    <w:p w:rsidR="00A9665F" w:rsidRDefault="00A9665F">
      <w:pPr>
        <w:pStyle w:val="16"/>
        <w:widowControl/>
        <w:numPr>
          <w:ilvl w:val="0"/>
          <w:numId w:val="3"/>
        </w:num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правоотношения возникают исключительно в процессе финансовой деятельности государства по поводу образования, распределения и использования денежных фондов;</w:t>
      </w:r>
    </w:p>
    <w:p w:rsidR="00A9665F" w:rsidRDefault="00A9665F">
      <w:pPr>
        <w:pStyle w:val="16"/>
        <w:widowControl/>
        <w:numPr>
          <w:ilvl w:val="0"/>
          <w:numId w:val="3"/>
        </w:num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одним из субъектов этих отношений обязательно является соответствующий орган государственной власти (орган местного самоуправления) либо государственное или муниципальное образование в целом;</w:t>
      </w:r>
    </w:p>
    <w:p w:rsidR="00A9665F" w:rsidRDefault="00A9665F">
      <w:pPr>
        <w:pStyle w:val="16"/>
        <w:widowControl/>
        <w:numPr>
          <w:ilvl w:val="0"/>
          <w:numId w:val="3"/>
        </w:num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рассматриваемые отношения носят имущественных характер, так как всегда возникают по поводу денежных средств (финансовых ресурсов).</w:t>
      </w: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  <w:r>
        <w:rPr>
          <w:sz w:val="28"/>
          <w:szCs w:val="28"/>
        </w:rPr>
        <w:t>Эти три отличительные черты, рассматриваемые в их совокупности, отграничивают финансовые правоотношения  от других видов  правоотношений.</w:t>
      </w: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  <w:r>
        <w:rPr>
          <w:sz w:val="28"/>
          <w:szCs w:val="28"/>
        </w:rPr>
        <w:t>Вследствие многообразия и неоднородности общественных отношений, возникающих в процессе финансовой деятельности государства, финансовые правоотношения характеризуются большим разнообразием.</w:t>
      </w: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  <w:r>
        <w:rPr>
          <w:sz w:val="28"/>
          <w:szCs w:val="28"/>
        </w:rPr>
        <w:t>По своему материальному содержанию финансовые правоотношения группируются по следующим видам: бюджетные правоотношения;  налоговые правоотношения; неналоговые правоотношения; финансовые правоотношения в области страхования; финансовые правоотношения в области государственного и банковского кредита; финансовые правоотношения по государственному внутреннему долгу; финансовые правоотношения по государственному финансированию. В том числе по сметно-бюджетному финансированию; финансовые правоотношения в области банковской  деятельности;  финансовые правоотношения по денежному обращению и расчетам;  финансовые правоотношения по валютному регулированию.</w:t>
      </w: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право, регулируя относящиеся к его предмету общественные отношения, определяет круг участников или субъектов этих отношений, наделяет их юридическими правами и обязанностями, которые обеспечивают планомерное образование, распределение и использование государственных денежных фондов. Носители этих прав и обязанностей являются субъектами финансового права. Следует различать понятие «субъект финансового права» и «субъект (или участник) финансового правоотношения»,хотя они во многом совпадают. </w:t>
      </w: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  <w:r>
        <w:rPr>
          <w:sz w:val="28"/>
          <w:szCs w:val="28"/>
        </w:rPr>
        <w:t>Субъект финансового права – это лицо, обладающее правосубъектностью, т.е. потенциально способное быть участником финансовых правоотношений, поскольку оно наделено необходимыми правами и обязанностями. А субъект финансового правоотношения – это реальный участник конкретных правоотношений. Юридические права и обязанности в сфере финансовой деятельности принадлежат субъектам финансового права в силе действия финансово-правовых норм независимо от участия в конкретных правоотношениях. Таким образом, субъект финансового права - понятие более широкое, чем субъект (участник) финансового правоотношения.</w:t>
      </w: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круга субъектов финансового права состоят в том, что в него входят три основные группы, на которые подразделяются субъекты российского права: а) государство и его административно-территориальные подразделения; б) коллективные субъекты; и) индивидуальные субъекты. Каждая из них отличается своеобразием.</w:t>
      </w: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  <w:r>
        <w:rPr>
          <w:sz w:val="28"/>
          <w:szCs w:val="28"/>
        </w:rPr>
        <w:t>В первую группу субъектов финансово-правовых отношений (государство и его территориальные подразделения) входят: Российская федерация; субъекты Российской федерации – республики, края, области, города федерального значения – Москва и Санкт-Петербург, автономная область, автономные округа; муниципальные образования – городские, сельские поселения и иные территории; административно-территориальные единицы (населенные пункты), входящие в состав муниципального образования.</w:t>
      </w: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  <w:r>
        <w:rPr>
          <w:sz w:val="28"/>
          <w:szCs w:val="28"/>
        </w:rPr>
        <w:t>Коллективными субъектами финансового права являются государственные и общественные организации, к числу которых относятся: органы государственной власти и управления; органы местного самоуправления; предприятия, организации, учреждения, основанные на разных формах собственности, среди которых выделяются коммерческие и некоммерческие организации. Органы государственной власти и управления относятся к числу субъектов финансового права, участие которых обязательно в финансовых правоотношениях. В их круг входят: органы представительной власти и исполнительной власти федерального уровня и субъектов Федерации. В числе органов исполнительной власти – как органы общей компетенции, так и различные органы  специальной (отраслевой) компетенции – министерства, комитеты, службы и т.д., в том числе: система финансово кредитных органов. Особую группу составляют органы местного самоуправления, осуществляющие самостоятельное решение финансовых вопросов местного значения (ст. 12, 132 Конституции РФ).</w:t>
      </w: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  <w:r>
        <w:rPr>
          <w:sz w:val="28"/>
          <w:szCs w:val="28"/>
        </w:rPr>
        <w:t>Широкий круг субъектов финансового права образуют лица, осуществляющие предпринимательскую деятельность. Это юридические лица, созданные в различной организационно-правовой форме, а также граждане-предприниматели. Предпринимательскую деятельность могут осуществлять коммерческие организации лишь постольку, поскольку это служит достижению целей, ради которых они созданы и соответствующую этим целям. Указанные лица вступают в финансовые правоотношения в связи с внесением в казну налогов и других обязательных платежей, получением из нее ассигнований, распределением прибыли и т.д. (ст 50 ГК РФ).</w:t>
      </w: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условиях перехода к рыночным отношениям развиваются различные организационные формы объединений юридических лиц. Такими объединениями являются ассоциации и союзы. Они создаются на договорной основе, действуют на принципах коммерческого расчета, самофинансирования и самоуправления и вступают в соответствующих случаях в финансовые отношения. </w:t>
      </w: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  <w:r>
        <w:rPr>
          <w:sz w:val="28"/>
          <w:szCs w:val="28"/>
        </w:rPr>
        <w:t>Некоммерческие организации (в том числе созданные в форме учреждений, в частности для осуществления социально-культурной, научной и управленческой деятельности) часто становятся субъектами финансовых правоотношений в связи с использованием для выполнения своих задач средств, выделяемых из государственного или местного бюджета. Однако они могут участвовать в финансовых правоотношениях, возникающих в в связи с осуществлением ими предпринимательской деятельности в пределах, установленных учредительными документами. В финансовых правоотношениях. Как правило, участвуют юридические лица, однако в установленных законом случаях участниками этих правоотношений могут быть и их филиалы, представительства.</w:t>
      </w: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Индивидуальные субъекты финансового права, или физические лица – это граждане РФ, иностранные граждане и лица без гражданства. Их права и обязанности связаны большей частью с налоговыми и другими обязательными платежами, поступающими в государственную или муниципальную казну. Граждане могут вступать в финансовые отношения в области государственного и банковского кредита, государственного страхования, по поводу самообложения в муниципальных образованиях.</w:t>
      </w: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  <w:r>
        <w:rPr>
          <w:sz w:val="28"/>
          <w:szCs w:val="28"/>
        </w:rPr>
        <w:t>Среди физических лиц – субъектов финансового права выделяются граждане, занимающиеся предпринимательской деятельностью, в том числе граждане-предприниматели, главы крестьянского (фермерского) хозяйства России (ст. 23, 257 ГК РФ).</w:t>
      </w: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  <w:r>
        <w:rPr>
          <w:sz w:val="28"/>
          <w:szCs w:val="28"/>
        </w:rPr>
        <w:t>Важно отметить и такую сторону правосубъектности граждан РФ – они имеют право на участие в финансовой деятельности государственных органов. Оно основано на положениях Конституции России ч. 1 ст. 32.</w:t>
      </w: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возникновения, изменения и прекращения финансовых правоотношений являются юридические факты, т.е. предусмотренные нормами финансового права действия или события, вызывающие возникновение, изменение или прекращение у отдельных юридических или физических финансовых прав и обязанностей.</w:t>
      </w: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  <w:r>
        <w:rPr>
          <w:sz w:val="28"/>
          <w:szCs w:val="28"/>
        </w:rPr>
        <w:t>Так возникновение финансово-правовых отношений обычно осуществляется на основании правового нормативного или индивидуального юридического акта. Таким нормативным актом в области финансовой деятельности государства является Федеральный закон «О федеральном бюджете», который принимается ежегодно. Индивидуальным нормативным актом является извещение финансовым органом  гражданина о необходимости уплатить какой-либо налог.</w:t>
      </w: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  <w:r>
        <w:rPr>
          <w:sz w:val="28"/>
          <w:szCs w:val="28"/>
        </w:rPr>
        <w:t>Изменение финансовых правоотношений не может быть произведено по волеизъявлению их участников. Оно совершается  на основе нормативного акта, в связи с изменением предусмотренных в нем фактов и событий. Например, факт увеличения или уменьшения размера бюджетных ассигнований вызывает изменение данного правоотношения.</w:t>
      </w: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Прекращение финансовых правоотношений наступает во многих случаях, из них наиболее часто встречающимися являются: </w:t>
      </w:r>
    </w:p>
    <w:p w:rsidR="00A9665F" w:rsidRDefault="00A9665F">
      <w:pPr>
        <w:pStyle w:val="16"/>
        <w:widowControl/>
        <w:numPr>
          <w:ilvl w:val="0"/>
          <w:numId w:val="4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погашение финансового обязательства в результате уплаты суммы в срок или взыскания недоимки (просроченного платежа);</w:t>
      </w:r>
    </w:p>
    <w:p w:rsidR="00A9665F" w:rsidRDefault="00A9665F">
      <w:pPr>
        <w:pStyle w:val="16"/>
        <w:widowControl/>
        <w:numPr>
          <w:ilvl w:val="0"/>
          <w:numId w:val="4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задания по государственным доходам, по бюджету или внебюджетным фондам;</w:t>
      </w:r>
    </w:p>
    <w:p w:rsidR="00A9665F" w:rsidRDefault="00A9665F">
      <w:pPr>
        <w:pStyle w:val="16"/>
        <w:widowControl/>
        <w:numPr>
          <w:ilvl w:val="0"/>
          <w:numId w:val="4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выданных бюджетных ассигнований;</w:t>
      </w:r>
    </w:p>
    <w:p w:rsidR="00A9665F" w:rsidRDefault="00A9665F">
      <w:pPr>
        <w:pStyle w:val="16"/>
        <w:widowControl/>
        <w:numPr>
          <w:ilvl w:val="0"/>
          <w:numId w:val="4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компетентными органами права сложения недоимок по налогам;</w:t>
      </w:r>
    </w:p>
    <w:p w:rsidR="00A9665F" w:rsidRDefault="00A9665F">
      <w:pPr>
        <w:pStyle w:val="16"/>
        <w:widowControl/>
        <w:numPr>
          <w:ilvl w:val="0"/>
          <w:numId w:val="4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прекращение правоотношений по налогам с населения происходит по достижении определенного возраста, предусмотренного законом, например, в связи с выходом на пенсию, в связи с призывом в армию и т.д.</w:t>
      </w: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915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numPr>
          <w:ilvl w:val="0"/>
          <w:numId w:val="2"/>
        </w:numPr>
        <w:tabs>
          <w:tab w:val="left" w:pos="720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Финансовый контроль в РФ</w:t>
      </w:r>
    </w:p>
    <w:p w:rsidR="00A9665F" w:rsidRDefault="00A9665F">
      <w:pPr>
        <w:pStyle w:val="16"/>
        <w:widowControl/>
        <w:spacing w:line="360" w:lineRule="auto"/>
        <w:ind w:firstLine="14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рыночных отношений заставляет по новому взглянуть на функцию контроля как одного из важнейших элементов хозяйственного управления. Изучение теории финансового контроля в условиях нестабильности российской экономики, роста цен, инфляции, ежегодной утечки огромных денежных средств за рубеж и многих других негативных факторов имеет сегодня особое значение. </w:t>
      </w:r>
    </w:p>
    <w:p w:rsidR="00A9665F" w:rsidRDefault="00A9665F">
      <w:pPr>
        <w:pStyle w:val="16"/>
        <w:widowControl/>
        <w:spacing w:line="360" w:lineRule="auto"/>
        <w:ind w:firstLine="1410"/>
        <w:jc w:val="both"/>
        <w:rPr>
          <w:sz w:val="28"/>
          <w:szCs w:val="28"/>
        </w:rPr>
      </w:pPr>
      <w:r>
        <w:rPr>
          <w:sz w:val="28"/>
          <w:szCs w:val="28"/>
        </w:rPr>
        <w:t>Существование финансового контроля объективно обусловлено наличием контрольной функции, присущей финансам. Будучи инструментом формирования и использования денежных доходов и фондов, они объективно отражают ход распределительного процесса. Контрольная функция проявляется в контроле за распределением валового внутреннего продукта по соответствующим фондам и расходованием их по целевому назначению.</w:t>
      </w:r>
    </w:p>
    <w:p w:rsidR="00A9665F" w:rsidRDefault="00A9665F">
      <w:pPr>
        <w:pStyle w:val="16"/>
        <w:widowControl/>
        <w:spacing w:line="360" w:lineRule="auto"/>
        <w:ind w:firstLine="1410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перехода на рыночные отношения финансовый контроль направлен на обеспечение динамичного развития общественного и частного производства. Он охватывает производственную и непроизводственную сферы, нацелен на повышение экономического стимулирования, рациональное и бережливое расходование материальных, трудовых, финансовых ресурсов и природных богатств, сокращение непроизводительных расходов и потерь, пресечение расточительности, бесхозяйственности.</w:t>
      </w:r>
    </w:p>
    <w:p w:rsidR="00A9665F" w:rsidRDefault="00A9665F">
      <w:pPr>
        <w:pStyle w:val="16"/>
        <w:widowControl/>
        <w:spacing w:line="360" w:lineRule="auto"/>
        <w:ind w:firstLine="141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Финансовый контроль</w:t>
      </w:r>
      <w:r>
        <w:rPr>
          <w:sz w:val="28"/>
          <w:szCs w:val="28"/>
        </w:rPr>
        <w:t xml:space="preserve"> – это регламентированная нормами права деятельность государственных, муниципальных, общественных и иных хозяйствующих субъектов по проверке своевременности и точности финансового планирования, обоснованности и полноты поступления доходов в соответствующие фонды денежных средств, правильности и эффективности их использования.</w:t>
      </w:r>
    </w:p>
    <w:p w:rsidR="00A9665F" w:rsidRDefault="00A9665F">
      <w:pPr>
        <w:pStyle w:val="16"/>
        <w:widowControl/>
        <w:spacing w:line="360" w:lineRule="auto"/>
        <w:ind w:firstLine="1410"/>
        <w:jc w:val="both"/>
        <w:rPr>
          <w:sz w:val="28"/>
          <w:szCs w:val="28"/>
        </w:rPr>
      </w:pPr>
      <w:r>
        <w:rPr>
          <w:sz w:val="28"/>
          <w:szCs w:val="28"/>
        </w:rPr>
        <w:t>Финансовый контроль является одним из важнейших средств обеспечения законности в финансовой деятельности. Он призван обеспечить соблюдение действующего законодательства в области налогообложения, валютных операций, страхования и т.д.  Действенность финансового контроля, осуществляемого органами государственной власти, местного самоуправления, аудиторами, аудиторскими фирмами и другими субъектами, в значительной степени зависит от их взаимодействия, в том числе и с правоохранительными органами.</w:t>
      </w:r>
    </w:p>
    <w:p w:rsidR="00A9665F" w:rsidRDefault="00A9665F">
      <w:pPr>
        <w:pStyle w:val="16"/>
        <w:widowControl/>
        <w:spacing w:line="360" w:lineRule="auto"/>
        <w:ind w:firstLine="1410"/>
        <w:jc w:val="both"/>
        <w:rPr>
          <w:sz w:val="28"/>
          <w:szCs w:val="28"/>
        </w:rPr>
      </w:pPr>
      <w:r>
        <w:rPr>
          <w:sz w:val="28"/>
          <w:szCs w:val="28"/>
        </w:rPr>
        <w:t>Объектом финансового контроля являются денежные, распорядительные процессы при формировании и использовании финансовых ресурсов на всех уровнях бюджетной системы государства. Непосредственным предметом проверок выступают такие финансовые (стоимостные) показатели, как прибыль, доходы, налоги, отчисления на различные цели и фонды.</w:t>
      </w:r>
    </w:p>
    <w:p w:rsidR="00A9665F" w:rsidRDefault="00A9665F">
      <w:pPr>
        <w:pStyle w:val="16"/>
        <w:widowControl/>
        <w:spacing w:line="360" w:lineRule="auto"/>
        <w:ind w:firstLine="14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Финансовый контроль можно разделить, в соответствии с практикой в экономически развитых странах, на две взаимодействующие, но самостоятельные составляющие: государственный контроль и негосударственный контроль.  </w:t>
      </w:r>
    </w:p>
    <w:p w:rsidR="00A9665F" w:rsidRDefault="00A9665F">
      <w:pPr>
        <w:pStyle w:val="16"/>
        <w:widowControl/>
        <w:spacing w:line="360" w:lineRule="auto"/>
        <w:ind w:firstLine="141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Государственный финансовый контроль – это способ реализации финансовой политики стабилизации. В Указе Президента РФ «О мерах по обеспечению государственного финансового контроля в Российской Федерации» от  25 июля 1996 г. № 1095 сказано, что государственный финансовый контроль в Российской Федерации включает контроль за исполнением федерального  бюджета и бюджетов федеральных внебюджетных фондов, организацией денежного обращения, использованием кредитных ресурсов, состоянием государственного внутреннего и внешнего долга, государственных резервов, предоставлением финансовых и налоговых льгот и преимуществ.</w:t>
      </w:r>
    </w:p>
    <w:p w:rsidR="00A9665F" w:rsidRDefault="00A9665F">
      <w:pPr>
        <w:pStyle w:val="16"/>
        <w:widowControl/>
        <w:spacing w:line="360" w:lineRule="auto"/>
        <w:ind w:firstLine="141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Государственный контроль осуществляется федеральными органами законодательной власти, федеральными органами исполнительной власти, а также специально созданными органами исполнительной власти.</w:t>
      </w:r>
    </w:p>
    <w:p w:rsidR="00A9665F" w:rsidRDefault="00A9665F">
      <w:pPr>
        <w:pStyle w:val="16"/>
        <w:widowControl/>
        <w:spacing w:line="360" w:lineRule="auto"/>
        <w:ind w:firstLine="1410"/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Законодательно признано необходимым не реже одного раза в год соответствующими контрольными и финансовыми органами комплексных ревизий и тематических сверок поступления и расходования бюджетных средств в федеральных органах исполнительной власти, а также на предприятиях и в организациях, использующих средства федерального бюджета.</w:t>
      </w:r>
    </w:p>
    <w:p w:rsidR="00A9665F" w:rsidRDefault="00A9665F">
      <w:pPr>
        <w:pStyle w:val="16"/>
        <w:widowControl/>
        <w:spacing w:line="360" w:lineRule="auto"/>
        <w:ind w:firstLine="1410"/>
        <w:jc w:val="both"/>
        <w:rPr>
          <w:sz w:val="28"/>
          <w:szCs w:val="28"/>
        </w:rPr>
      </w:pPr>
      <w:r>
        <w:rPr>
          <w:sz w:val="28"/>
          <w:szCs w:val="28"/>
        </w:rPr>
        <w:t>В условиях развития местного самоуправления выделяют в качестве самостоятельного вида финансового контроля контроль, осуществляемый представительными и исполнительными органами местного самоуправления.</w:t>
      </w:r>
    </w:p>
    <w:p w:rsidR="00A9665F" w:rsidRDefault="00A9665F">
      <w:pPr>
        <w:pStyle w:val="16"/>
        <w:widowControl/>
        <w:spacing w:line="360" w:lineRule="auto"/>
        <w:ind w:firstLine="141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Государственный контроль в пределах своей компетенции осуществляют также органы представительной (законодательной) и исполнительной власти субъектов Российской Федерации. Одновременно в соответствии с установленным законодательством Российской Федерации разграничением функций и полномочий указываются также конкретные субъекты государственного финансового контроля:</w:t>
      </w:r>
    </w:p>
    <w:p w:rsidR="00A9665F" w:rsidRDefault="00A9665F">
      <w:pPr>
        <w:pStyle w:val="16"/>
        <w:widowControl/>
        <w:numPr>
          <w:ilvl w:val="0"/>
          <w:numId w:val="5"/>
        </w:num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Счетная палата Российской Федерации;</w:t>
      </w:r>
    </w:p>
    <w:p w:rsidR="00A9665F" w:rsidRDefault="00A9665F">
      <w:pPr>
        <w:pStyle w:val="16"/>
        <w:widowControl/>
        <w:numPr>
          <w:ilvl w:val="0"/>
          <w:numId w:val="5"/>
        </w:num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Центральный банк Российской Федерации;</w:t>
      </w:r>
    </w:p>
    <w:p w:rsidR="00A9665F" w:rsidRDefault="00A9665F">
      <w:pPr>
        <w:pStyle w:val="16"/>
        <w:widowControl/>
        <w:numPr>
          <w:ilvl w:val="0"/>
          <w:numId w:val="5"/>
        </w:num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финансов Российской Федерации (Главное управление Федерального казначейства, Департамент страхового надзора, Департамент государственного финансового контроля, Федеральная служба финансово-бюджетного надзора и Департамент организации аудиторской деятельности);</w:t>
      </w:r>
    </w:p>
    <w:p w:rsidR="00A9665F" w:rsidRDefault="00A9665F">
      <w:pPr>
        <w:pStyle w:val="16"/>
        <w:widowControl/>
        <w:numPr>
          <w:ilvl w:val="0"/>
          <w:numId w:val="5"/>
        </w:num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налоговая служба РФ;</w:t>
      </w:r>
    </w:p>
    <w:p w:rsidR="00A9665F" w:rsidRDefault="00A9665F">
      <w:pPr>
        <w:pStyle w:val="16"/>
        <w:widowControl/>
        <w:numPr>
          <w:ilvl w:val="0"/>
          <w:numId w:val="5"/>
        </w:num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таможенная служба РФ;</w:t>
      </w:r>
    </w:p>
    <w:p w:rsidR="00A9665F" w:rsidRDefault="00A9665F">
      <w:pPr>
        <w:pStyle w:val="16"/>
        <w:widowControl/>
        <w:numPr>
          <w:ilvl w:val="0"/>
          <w:numId w:val="5"/>
        </w:num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контрольно-ревизионные органы федеральных органов исполнительной власти;</w:t>
      </w:r>
    </w:p>
    <w:p w:rsidR="00A9665F" w:rsidRDefault="00A9665F">
      <w:pPr>
        <w:pStyle w:val="16"/>
        <w:widowControl/>
        <w:numPr>
          <w:ilvl w:val="0"/>
          <w:numId w:val="5"/>
        </w:num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иные органы, осуществляющие контроль за поступлением и расходованием средств федерального бюджета и федеральных внебюджетных фондов.</w:t>
      </w:r>
    </w:p>
    <w:p w:rsidR="00A9665F" w:rsidRDefault="00A9665F">
      <w:pPr>
        <w:pStyle w:val="16"/>
        <w:widowControl/>
        <w:spacing w:line="360" w:lineRule="auto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Среди правоохранительных органов, осуществляющих финансовый контроль, следует назвать Прокуратуру РФ, МВД России (в частности, Управление по борьбе с экономическими и налоговыми преступлениями).  </w:t>
      </w:r>
    </w:p>
    <w:p w:rsidR="00A9665F" w:rsidRDefault="00A9665F">
      <w:pPr>
        <w:pStyle w:val="16"/>
        <w:widowControl/>
        <w:spacing w:line="360" w:lineRule="auto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К негосударственным видам финансового контроля относятся внутри хозяйственный и аудиторский контроль.</w:t>
      </w:r>
    </w:p>
    <w:p w:rsidR="00A9665F" w:rsidRDefault="00A9665F">
      <w:pPr>
        <w:pStyle w:val="16"/>
        <w:widowControl/>
        <w:spacing w:line="360" w:lineRule="auto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Ведомственный контроль, осуществляемый министерством, ведомством за деятельностью входящих в их систему учреждений и организаций, имеет много общего с контролем, который осуществляется в системе общественных организаций или религиозный организаций. Близок к ним и контроль, осуществляемый хозяйствующим субъектом, не входящим в какую-либо систему.</w:t>
      </w:r>
    </w:p>
    <w:p w:rsidR="00A9665F" w:rsidRDefault="00A9665F">
      <w:pPr>
        <w:pStyle w:val="16"/>
        <w:widowControl/>
        <w:spacing w:line="360" w:lineRule="auto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Указанный контроль целесообразно обозначить как внутренний (или внутрисистемный) контроль. </w:t>
      </w:r>
    </w:p>
    <w:p w:rsidR="00A9665F" w:rsidRDefault="00A9665F">
      <w:pPr>
        <w:pStyle w:val="16"/>
        <w:widowControl/>
        <w:spacing w:line="360" w:lineRule="auto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Финансовый контроль можно классифицировать по времени проведения, по субъектам контроля, по сферам финансовой деятельности, по форме проведения и методам проведения.</w:t>
      </w:r>
    </w:p>
    <w:p w:rsidR="00A9665F" w:rsidRDefault="00A9665F">
      <w:pPr>
        <w:pStyle w:val="16"/>
        <w:widowControl/>
        <w:spacing w:line="360" w:lineRule="auto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По времени проведения финансовый контроль можно разделить на:</w:t>
      </w:r>
    </w:p>
    <w:p w:rsidR="00A9665F" w:rsidRDefault="00A9665F">
      <w:pPr>
        <w:pStyle w:val="16"/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а) предварительный – в ходе обсуждения и утверждения проектов законов о бюджете и других проектов законов по бюджетно-финансовым вопросам. Он предшествует осуществлению хозяйственных операций и призван не допускать нерационального расходования материальных, трудовых и финансовых ресурсов и тем самым предотвращать нанесение прямого или косвенного ущерба финансовой деятельности предприятия, учреждения;</w:t>
      </w:r>
    </w:p>
    <w:p w:rsidR="00A9665F" w:rsidRDefault="00A9665F">
      <w:pPr>
        <w:pStyle w:val="16"/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б) текущий – осуществляется в процессе реализации финансовых планов, в ходе самих хозяйственно-финансовых операций, а также при рассмотрении отдельных вопросов исполнения бюджетов на заседании комитетов, комиссий и рабочих групп законодательных органов местного самоуправления, парламентских слушаниях и в связи с депутатскими запросами. Его задачей является своевременный контроль правильности, законности и целесообразности произведенных расходов, полученных доходов, полноты расчетов с бюджетом. Он производится повседневно финансовыми службами, при этом ему свойственны оперативность и гибкость;</w:t>
      </w:r>
    </w:p>
    <w:p w:rsidR="00A9665F" w:rsidRDefault="00A9665F">
      <w:pPr>
        <w:pStyle w:val="16"/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в) последующий – организуется в форме проверок и ревизий правильности,законности и целесообразности произведенных финансовых операций, в процессе рассмотрения и утверждения отчетов об исполнении бюджетов. Его задачами являются: выявление недостатков и упущений, возмещение нанесенного ущерба, привлечение к административной ответственности виновных лиц.</w:t>
      </w:r>
    </w:p>
    <w:p w:rsidR="00A9665F" w:rsidRDefault="00A9665F">
      <w:pPr>
        <w:pStyle w:val="16"/>
        <w:widowControl/>
        <w:spacing w:line="360" w:lineRule="auto"/>
        <w:ind w:firstLine="885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субъектов, осуществляющих финансовый контроль, он может быть подразделен на различные виды. Н.И. Химичева называет следующие виды финансового контроля:</w:t>
      </w:r>
    </w:p>
    <w:p w:rsidR="00A9665F" w:rsidRDefault="00A9665F">
      <w:pPr>
        <w:pStyle w:val="16"/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а) представительных органов власти и местного самоуправления;</w:t>
      </w:r>
    </w:p>
    <w:p w:rsidR="00A9665F" w:rsidRDefault="00A9665F">
      <w:pPr>
        <w:pStyle w:val="16"/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б) Президента или аппарата Президента РФ;</w:t>
      </w:r>
    </w:p>
    <w:p w:rsidR="00A9665F" w:rsidRDefault="00A9665F">
      <w:pPr>
        <w:pStyle w:val="16"/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в) контроль исполнительных органов власти;</w:t>
      </w:r>
    </w:p>
    <w:p w:rsidR="00A9665F" w:rsidRDefault="00A9665F">
      <w:pPr>
        <w:pStyle w:val="16"/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г) контроль финансово-кредитных органов;</w:t>
      </w:r>
    </w:p>
    <w:p w:rsidR="00A9665F" w:rsidRDefault="00A9665F">
      <w:pPr>
        <w:pStyle w:val="16"/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д) ведомственный контроль и внутрихозяйственный контроль;</w:t>
      </w:r>
    </w:p>
    <w:p w:rsidR="00A9665F" w:rsidRDefault="00A9665F">
      <w:pPr>
        <w:pStyle w:val="16"/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е) общественный контроль;</w:t>
      </w:r>
    </w:p>
    <w:p w:rsidR="00A9665F" w:rsidRDefault="00A9665F">
      <w:pPr>
        <w:pStyle w:val="16"/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ж) аудиторский контроль.</w:t>
      </w:r>
    </w:p>
    <w:p w:rsidR="00A9665F" w:rsidRDefault="00A9665F">
      <w:pPr>
        <w:pStyle w:val="16"/>
        <w:widowControl/>
        <w:spacing w:line="360" w:lineRule="auto"/>
        <w:ind w:firstLine="885"/>
        <w:jc w:val="both"/>
        <w:rPr>
          <w:sz w:val="28"/>
          <w:szCs w:val="28"/>
        </w:rPr>
      </w:pPr>
      <w:r>
        <w:rPr>
          <w:sz w:val="28"/>
          <w:szCs w:val="28"/>
        </w:rPr>
        <w:t>Формами финансового контроля являются способы конкретного выражения и организации контрольных действий.</w:t>
      </w:r>
    </w:p>
    <w:p w:rsidR="00A9665F" w:rsidRDefault="00A9665F">
      <w:pPr>
        <w:pStyle w:val="16"/>
        <w:widowControl/>
        <w:spacing w:line="360" w:lineRule="auto"/>
        <w:ind w:firstLine="885"/>
        <w:jc w:val="both"/>
        <w:rPr>
          <w:sz w:val="28"/>
          <w:szCs w:val="28"/>
        </w:rPr>
      </w:pPr>
      <w:r>
        <w:rPr>
          <w:sz w:val="28"/>
          <w:szCs w:val="28"/>
        </w:rPr>
        <w:t>По форме проведения финансовый контроль бывает: обязательный (внешний) и инициативный (внутренний).</w:t>
      </w:r>
    </w:p>
    <w:p w:rsidR="00A9665F" w:rsidRDefault="00A9665F">
      <w:pPr>
        <w:pStyle w:val="16"/>
        <w:widowControl/>
        <w:spacing w:line="360" w:lineRule="auto"/>
        <w:ind w:firstLine="885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Обязательный (внешний) финансовый контроль проводится:</w:t>
      </w:r>
    </w:p>
    <w:p w:rsidR="00A9665F" w:rsidRDefault="00A9665F">
      <w:pPr>
        <w:pStyle w:val="16"/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а) в силу требований законодательства, например, контроль со стороны представительных (законодательных) органов власти за исполнением бюджета по итогам за год;</w:t>
      </w:r>
    </w:p>
    <w:p w:rsidR="00A9665F" w:rsidRDefault="00A9665F">
      <w:pPr>
        <w:pStyle w:val="16"/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б) по решению компетентных государственных органов (например, налоговые проверки, проводимые инспекциями МНС, ревизии, проводимые по решению правоохранительных органов).</w:t>
      </w:r>
    </w:p>
    <w:p w:rsidR="00A9665F" w:rsidRDefault="00A9665F">
      <w:pPr>
        <w:pStyle w:val="16"/>
        <w:widowControl/>
        <w:spacing w:line="360" w:lineRule="auto"/>
        <w:ind w:firstLine="885"/>
        <w:jc w:val="both"/>
        <w:rPr>
          <w:sz w:val="28"/>
          <w:szCs w:val="28"/>
        </w:rPr>
      </w:pPr>
      <w:r>
        <w:rPr>
          <w:sz w:val="28"/>
          <w:szCs w:val="28"/>
        </w:rPr>
        <w:t>Инициативный (внутренний) финансовый контроль осуществляется по самостоятельному решению хозяйствующих субъектов.</w:t>
      </w:r>
    </w:p>
    <w:p w:rsidR="00A9665F" w:rsidRDefault="00A9665F">
      <w:pPr>
        <w:pStyle w:val="16"/>
        <w:widowControl/>
        <w:spacing w:line="360" w:lineRule="auto"/>
        <w:ind w:firstLine="8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Финансовые меры воздействия конкретно проявляются через финансовые санкции, являющиеся теми рычагами финансового механизма, которые содействуют повышению эффективности производства, его интенсификации,экологическому оздоровлению. </w:t>
      </w:r>
    </w:p>
    <w:p w:rsidR="00A9665F" w:rsidRDefault="00A9665F">
      <w:pPr>
        <w:pStyle w:val="16"/>
        <w:widowControl/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9665F" w:rsidRDefault="00A9665F">
      <w:pPr>
        <w:pStyle w:val="16"/>
        <w:widowControl/>
        <w:spacing w:line="360" w:lineRule="auto"/>
        <w:ind w:firstLine="141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литературы</w:t>
      </w:r>
    </w:p>
    <w:p w:rsidR="00A9665F" w:rsidRDefault="00A9665F">
      <w:pPr>
        <w:pStyle w:val="16"/>
        <w:widowControl/>
        <w:numPr>
          <w:ilvl w:val="0"/>
          <w:numId w:val="7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Гражданский кодекс РФ от  30 ноября 1994 г. (с изменениями и дополнениями от 09 мая 2005 г.).</w:t>
      </w:r>
    </w:p>
    <w:p w:rsidR="00A9665F" w:rsidRDefault="00A9665F">
      <w:pPr>
        <w:pStyle w:val="16"/>
        <w:widowControl/>
        <w:numPr>
          <w:ilvl w:val="0"/>
          <w:numId w:val="7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РФ, принята всенародным голосованием 12 декабря 1993 г.</w:t>
      </w:r>
    </w:p>
    <w:p w:rsidR="00A9665F" w:rsidRDefault="00A9665F">
      <w:pPr>
        <w:pStyle w:val="16"/>
        <w:widowControl/>
        <w:numPr>
          <w:ilvl w:val="0"/>
          <w:numId w:val="7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Указ Президента РФ от  25 июля 1996 г. № 1095 «О мерах по обеспечению государственного финансового контроля в Российской Федерации» (с изм. и доп. от 18 июля 2001 г.)/Собрание законодательства РФ от 1996 г. № 31, ст. 3696.</w:t>
      </w:r>
    </w:p>
    <w:p w:rsidR="00A9665F" w:rsidRDefault="00A9665F">
      <w:pPr>
        <w:pStyle w:val="16"/>
        <w:widowControl/>
        <w:numPr>
          <w:ilvl w:val="0"/>
          <w:numId w:val="7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право. Учебник/Под ред. Проф. Е.Ю. Грачевой. - М.: «Право и закон. КолосС», 2003 г.</w:t>
      </w:r>
    </w:p>
    <w:p w:rsidR="00A9665F" w:rsidRDefault="00A9665F">
      <w:pPr>
        <w:pStyle w:val="16"/>
        <w:widowControl/>
        <w:numPr>
          <w:ilvl w:val="0"/>
          <w:numId w:val="7"/>
        </w:numPr>
        <w:tabs>
          <w:tab w:val="left" w:pos="720"/>
        </w:tabs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Финансовое право.  Учебник /Под ред. доктора юрид. наук, проф. О.Н. Горбуновой</w:t>
      </w:r>
      <w:r>
        <w:rPr>
          <w:rFonts w:eastAsia="Times New Roman"/>
          <w:sz w:val="28"/>
          <w:szCs w:val="28"/>
        </w:rPr>
        <w:t xml:space="preserve">. М.: «Юристъ»,  2005. </w:t>
      </w:r>
    </w:p>
    <w:p w:rsidR="00A9665F" w:rsidRDefault="00A9665F">
      <w:pPr>
        <w:pStyle w:val="16"/>
        <w:widowControl/>
        <w:numPr>
          <w:ilvl w:val="0"/>
          <w:numId w:val="7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право в РФ. Учебник/Под ред. М.В. Карасевой. - М.: «Юристъ», 2005.</w:t>
      </w:r>
    </w:p>
    <w:p w:rsidR="00A9665F" w:rsidRDefault="00A9665F">
      <w:pPr>
        <w:pStyle w:val="16"/>
        <w:widowControl/>
        <w:numPr>
          <w:ilvl w:val="0"/>
          <w:numId w:val="7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право. Учебник/Отв.ред. Н.И. Химичева. - 2-е изд., перераб. И допол.  - М.: «Юристъ», 2004.</w:t>
      </w:r>
    </w:p>
    <w:p w:rsidR="00A9665F" w:rsidRDefault="00A9665F">
      <w:pPr>
        <w:pStyle w:val="16"/>
        <w:widowControl/>
        <w:numPr>
          <w:ilvl w:val="0"/>
          <w:numId w:val="7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Эриашвили Н.Д. Финансовое право: Учебник – М.: «ЮНИТИ-ДАНА», 2004.</w:t>
      </w:r>
    </w:p>
    <w:p w:rsidR="00A9665F" w:rsidRDefault="00A9665F">
      <w:pPr>
        <w:pStyle w:val="16"/>
        <w:widowControl/>
        <w:numPr>
          <w:ilvl w:val="0"/>
          <w:numId w:val="7"/>
        </w:numPr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www.wiki.qgito.net/ru/wiki/</w:t>
      </w:r>
    </w:p>
    <w:p w:rsidR="00A9665F" w:rsidRDefault="00A9665F">
      <w:pPr>
        <w:pStyle w:val="16"/>
        <w:widowControl/>
        <w:tabs>
          <w:tab w:val="left" w:pos="1440"/>
        </w:tabs>
        <w:spacing w:line="360" w:lineRule="auto"/>
        <w:ind w:left="720"/>
        <w:jc w:val="both"/>
        <w:rPr>
          <w:color w:val="000000"/>
          <w:sz w:val="28"/>
          <w:szCs w:val="28"/>
        </w:rPr>
      </w:pPr>
    </w:p>
    <w:p w:rsidR="00A9665F" w:rsidRDefault="00A9665F">
      <w:pPr>
        <w:pStyle w:val="16"/>
        <w:widowControl/>
        <w:tabs>
          <w:tab w:val="left" w:pos="1440"/>
        </w:tabs>
        <w:spacing w:line="360" w:lineRule="auto"/>
        <w:ind w:left="720"/>
        <w:jc w:val="both"/>
        <w:rPr>
          <w:sz w:val="28"/>
          <w:szCs w:val="28"/>
        </w:rPr>
      </w:pPr>
    </w:p>
    <w:p w:rsidR="00A9665F" w:rsidRDefault="00A9665F">
      <w:pPr>
        <w:tabs>
          <w:tab w:val="left" w:pos="1440"/>
        </w:tabs>
        <w:spacing w:line="360" w:lineRule="auto"/>
        <w:ind w:left="720"/>
        <w:jc w:val="both"/>
        <w:rPr>
          <w:sz w:val="28"/>
          <w:szCs w:val="28"/>
        </w:rPr>
      </w:pPr>
    </w:p>
    <w:p w:rsidR="00A9665F" w:rsidRDefault="00A9665F">
      <w:pPr>
        <w:tabs>
          <w:tab w:val="left" w:pos="1440"/>
        </w:tabs>
        <w:spacing w:line="360" w:lineRule="auto"/>
        <w:ind w:left="72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</w:p>
    <w:p w:rsidR="00A9665F" w:rsidRDefault="00A9665F">
      <w:pPr>
        <w:pStyle w:val="16"/>
        <w:widowControl/>
        <w:spacing w:line="360" w:lineRule="auto"/>
        <w:ind w:firstLine="870"/>
        <w:jc w:val="both"/>
        <w:rPr>
          <w:sz w:val="28"/>
          <w:szCs w:val="28"/>
        </w:rPr>
      </w:pPr>
      <w:bookmarkStart w:id="0" w:name="_GoBack"/>
      <w:bookmarkEnd w:id="0"/>
    </w:p>
    <w:sectPr w:rsidR="00A9665F"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doNotExpandShiftReturn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665F"/>
    <w:rsid w:val="00824B08"/>
    <w:rsid w:val="009F2770"/>
    <w:rsid w:val="00A9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0CE6016-6205-4523-8E84-2EEB1C18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10">
    <w:name w:val="Основной шрифт абзаца1"/>
  </w:style>
  <w:style w:type="character" w:customStyle="1" w:styleId="11">
    <w:name w:val="Знак виноски1"/>
    <w:basedOn w:val="10"/>
    <w:rPr>
      <w:vertAlign w:val="superscript"/>
    </w:rPr>
  </w:style>
  <w:style w:type="character" w:customStyle="1" w:styleId="12">
    <w:name w:val="Шрифт абзацу за промовчанням1"/>
  </w:style>
  <w:style w:type="character" w:customStyle="1" w:styleId="13">
    <w:name w:val="Номер сторінки1"/>
    <w:basedOn w:val="12"/>
  </w:style>
  <w:style w:type="character" w:customStyle="1" w:styleId="footnotereference1">
    <w:name w:val="footnote reference1"/>
    <w:basedOn w:val="12"/>
    <w:rPr>
      <w:vertAlign w:val="superscript"/>
    </w:rPr>
  </w:style>
  <w:style w:type="character" w:styleId="a3">
    <w:name w:val="page number"/>
    <w:basedOn w:val="10"/>
  </w:style>
  <w:style w:type="character" w:customStyle="1" w:styleId="a4">
    <w:name w:val="Символ сноски"/>
    <w:basedOn w:val="10"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a6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customStyle="1" w:styleId="a7">
    <w:name w:val="Символ нумерации"/>
  </w:style>
  <w:style w:type="character" w:styleId="a8">
    <w:name w:val="endnote reference"/>
    <w:rPr>
      <w:vertAlign w:val="superscript"/>
    </w:rPr>
  </w:style>
  <w:style w:type="character" w:customStyle="1" w:styleId="a9">
    <w:name w:val="Маркеры списка"/>
    <w:rPr>
      <w:rFonts w:ascii="StarSymbol" w:eastAsia="StarSymbol" w:hAnsi="StarSymbol" w:cs="StarSymbol"/>
      <w:sz w:val="18"/>
      <w:szCs w:val="18"/>
    </w:rPr>
  </w:style>
  <w:style w:type="character" w:styleId="aa">
    <w:name w:val="Hyperlink"/>
    <w:rPr>
      <w:color w:val="000080"/>
      <w:u w:val="single"/>
    </w:rPr>
  </w:style>
  <w:style w:type="character" w:styleId="ab">
    <w:name w:val="FollowedHyperlink"/>
    <w:rPr>
      <w:color w:val="800000"/>
      <w:u w:val="single"/>
    </w:rPr>
  </w:style>
  <w:style w:type="paragraph" w:customStyle="1" w:styleId="ac">
    <w:name w:val="Заголовок"/>
    <w:basedOn w:val="a"/>
    <w:next w:val="a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d">
    <w:name w:val="Body Text"/>
    <w:basedOn w:val="a"/>
    <w:pPr>
      <w:jc w:val="center"/>
    </w:pPr>
    <w:rPr>
      <w:b/>
    </w:rPr>
  </w:style>
  <w:style w:type="paragraph" w:styleId="ae">
    <w:name w:val="List"/>
    <w:basedOn w:val="ad"/>
    <w:rPr>
      <w:rFonts w:cs="Tahoma"/>
    </w:r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5">
    <w:name w:val="Указатель1"/>
    <w:basedOn w:val="a"/>
    <w:pPr>
      <w:suppressLineNumbers/>
    </w:pPr>
    <w:rPr>
      <w:rFonts w:cs="Tahoma"/>
    </w:rPr>
  </w:style>
  <w:style w:type="paragraph" w:customStyle="1" w:styleId="16">
    <w:name w:val="Звичайний1"/>
    <w:pPr>
      <w:widowControl w:val="0"/>
      <w:suppressAutoHyphens/>
    </w:pPr>
    <w:rPr>
      <w:rFonts w:eastAsia="Arial"/>
      <w:lang w:eastAsia="ar-SA"/>
    </w:rPr>
  </w:style>
  <w:style w:type="paragraph" w:customStyle="1" w:styleId="31">
    <w:name w:val="Заголовок 31"/>
    <w:basedOn w:val="16"/>
    <w:next w:val="16"/>
    <w:pPr>
      <w:keepNext/>
      <w:jc w:val="center"/>
    </w:pPr>
    <w:rPr>
      <w:sz w:val="28"/>
    </w:rPr>
  </w:style>
  <w:style w:type="paragraph" w:customStyle="1" w:styleId="17">
    <w:name w:val="Основний текст1"/>
    <w:basedOn w:val="16"/>
    <w:pPr>
      <w:jc w:val="center"/>
    </w:pPr>
    <w:rPr>
      <w:sz w:val="32"/>
    </w:rPr>
  </w:style>
  <w:style w:type="paragraph" w:customStyle="1" w:styleId="Normal1">
    <w:name w:val="Normal1"/>
    <w:pPr>
      <w:widowControl w:val="0"/>
      <w:suppressAutoHyphens/>
    </w:pPr>
    <w:rPr>
      <w:rFonts w:eastAsia="Arial"/>
      <w:lang w:eastAsia="ar-SA"/>
    </w:rPr>
  </w:style>
  <w:style w:type="paragraph" w:customStyle="1" w:styleId="18">
    <w:name w:val="Текст виноски1"/>
    <w:basedOn w:val="Normal1"/>
  </w:style>
  <w:style w:type="paragraph" w:customStyle="1" w:styleId="110">
    <w:name w:val="Заголовок 11"/>
    <w:basedOn w:val="16"/>
    <w:next w:val="16"/>
    <w:pPr>
      <w:keepNext/>
      <w:widowControl/>
      <w:ind w:firstLine="720"/>
      <w:jc w:val="both"/>
    </w:pPr>
    <w:rPr>
      <w:sz w:val="24"/>
    </w:rPr>
  </w:style>
  <w:style w:type="paragraph" w:customStyle="1" w:styleId="21">
    <w:name w:val="Заголовок 21"/>
    <w:basedOn w:val="16"/>
    <w:next w:val="16"/>
    <w:pPr>
      <w:keepNext/>
      <w:widowControl/>
      <w:jc w:val="right"/>
    </w:pPr>
    <w:rPr>
      <w:sz w:val="24"/>
    </w:rPr>
  </w:style>
  <w:style w:type="paragraph" w:customStyle="1" w:styleId="41">
    <w:name w:val="Заголовок 41"/>
    <w:basedOn w:val="16"/>
    <w:next w:val="16"/>
    <w:pPr>
      <w:keepNext/>
      <w:widowControl/>
      <w:ind w:left="720"/>
      <w:jc w:val="center"/>
    </w:pPr>
    <w:rPr>
      <w:b/>
      <w:sz w:val="24"/>
    </w:rPr>
  </w:style>
  <w:style w:type="paragraph" w:customStyle="1" w:styleId="51">
    <w:name w:val="Заголовок 51"/>
    <w:basedOn w:val="16"/>
    <w:next w:val="16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</w:pPr>
    <w:rPr>
      <w:sz w:val="24"/>
    </w:rPr>
  </w:style>
  <w:style w:type="paragraph" w:customStyle="1" w:styleId="61">
    <w:name w:val="Заголовок 61"/>
    <w:basedOn w:val="16"/>
    <w:next w:val="16"/>
    <w:pPr>
      <w:keepNext/>
      <w:widowControl/>
      <w:jc w:val="center"/>
    </w:pPr>
    <w:rPr>
      <w:i/>
      <w:sz w:val="24"/>
    </w:rPr>
  </w:style>
  <w:style w:type="paragraph" w:customStyle="1" w:styleId="71">
    <w:name w:val="Заголовок 71"/>
    <w:basedOn w:val="16"/>
    <w:next w:val="16"/>
    <w:pPr>
      <w:keepNext/>
      <w:jc w:val="both"/>
    </w:pPr>
    <w:rPr>
      <w:b/>
      <w:i/>
      <w:sz w:val="24"/>
    </w:rPr>
  </w:style>
  <w:style w:type="paragraph" w:customStyle="1" w:styleId="81">
    <w:name w:val="Заголовок 81"/>
    <w:basedOn w:val="16"/>
    <w:next w:val="16"/>
    <w:pPr>
      <w:keepNext/>
      <w:widowControl/>
      <w:ind w:left="720"/>
      <w:jc w:val="center"/>
    </w:pPr>
    <w:rPr>
      <w:b/>
      <w:i/>
      <w:sz w:val="24"/>
    </w:rPr>
  </w:style>
  <w:style w:type="paragraph" w:customStyle="1" w:styleId="210">
    <w:name w:val="Основний текст 21"/>
    <w:basedOn w:val="16"/>
    <w:pPr>
      <w:widowControl/>
      <w:jc w:val="both"/>
    </w:pPr>
    <w:rPr>
      <w:i/>
      <w:sz w:val="24"/>
    </w:rPr>
  </w:style>
  <w:style w:type="paragraph" w:customStyle="1" w:styleId="211">
    <w:name w:val="Основний текст з відступом 21"/>
    <w:basedOn w:val="16"/>
    <w:pPr>
      <w:widowControl/>
      <w:ind w:left="720" w:firstLine="720"/>
      <w:jc w:val="both"/>
    </w:pPr>
    <w:rPr>
      <w:b/>
      <w:sz w:val="32"/>
    </w:rPr>
  </w:style>
  <w:style w:type="paragraph" w:customStyle="1" w:styleId="19">
    <w:name w:val="Назва1"/>
    <w:basedOn w:val="16"/>
    <w:pPr>
      <w:jc w:val="center"/>
    </w:pPr>
    <w:rPr>
      <w:sz w:val="32"/>
    </w:rPr>
  </w:style>
  <w:style w:type="paragraph" w:customStyle="1" w:styleId="1a">
    <w:name w:val="Нижній колонтитул1"/>
    <w:basedOn w:val="16"/>
    <w:pPr>
      <w:widowControl/>
      <w:tabs>
        <w:tab w:val="center" w:pos="4153"/>
        <w:tab w:val="right" w:pos="8306"/>
      </w:tabs>
    </w:pPr>
  </w:style>
  <w:style w:type="paragraph" w:customStyle="1" w:styleId="1b">
    <w:name w:val="Верхній колонтитул1"/>
    <w:basedOn w:val="16"/>
    <w:pPr>
      <w:widowControl/>
      <w:tabs>
        <w:tab w:val="center" w:pos="4153"/>
        <w:tab w:val="right" w:pos="8306"/>
      </w:tabs>
      <w:ind w:firstLine="720"/>
      <w:jc w:val="both"/>
    </w:pPr>
  </w:style>
  <w:style w:type="paragraph" w:customStyle="1" w:styleId="BodyText1">
    <w:name w:val="Body Text1"/>
    <w:basedOn w:val="16"/>
    <w:pPr>
      <w:jc w:val="center"/>
    </w:pPr>
    <w:rPr>
      <w:sz w:val="32"/>
    </w:rPr>
  </w:style>
  <w:style w:type="paragraph" w:styleId="af">
    <w:name w:val="header"/>
    <w:basedOn w:val="a"/>
    <w:pPr>
      <w:tabs>
        <w:tab w:val="center" w:pos="4153"/>
        <w:tab w:val="right" w:pos="8306"/>
      </w:tabs>
    </w:pPr>
  </w:style>
  <w:style w:type="paragraph" w:styleId="af0">
    <w:name w:val="footer"/>
    <w:basedOn w:val="a"/>
    <w:pPr>
      <w:tabs>
        <w:tab w:val="center" w:pos="4153"/>
        <w:tab w:val="right" w:pos="8306"/>
      </w:tabs>
    </w:pPr>
  </w:style>
  <w:style w:type="paragraph" w:styleId="af1">
    <w:name w:val="footnote text"/>
    <w:basedOn w:val="a"/>
  </w:style>
  <w:style w:type="paragraph" w:customStyle="1" w:styleId="1c">
    <w:name w:val="Название объекта1"/>
    <w:basedOn w:val="a"/>
    <w:next w:val="a"/>
    <w:pPr>
      <w:jc w:val="center"/>
    </w:pPr>
    <w:rPr>
      <w:b/>
    </w:rPr>
  </w:style>
  <w:style w:type="paragraph" w:styleId="af2">
    <w:name w:val="Title"/>
    <w:basedOn w:val="a"/>
    <w:next w:val="af3"/>
    <w:qFormat/>
    <w:pPr>
      <w:jc w:val="center"/>
    </w:pPr>
    <w:rPr>
      <w:b/>
      <w:sz w:val="28"/>
    </w:rPr>
  </w:style>
  <w:style w:type="paragraph" w:styleId="af3">
    <w:name w:val="Subtitle"/>
    <w:basedOn w:val="ac"/>
    <w:next w:val="ad"/>
    <w:qFormat/>
    <w:pPr>
      <w:jc w:val="center"/>
    </w:pPr>
    <w:rPr>
      <w:i/>
      <w:iCs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212">
    <w:name w:val="Основной текст 21"/>
    <w:basedOn w:val="a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3964</Words>
  <Characters>22601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ПРОГРАММЫ УПРАВЛЕНЧЕСКОЙ ПРАКТИКИ</vt:lpstr>
    </vt:vector>
  </TitlesOfParts>
  <Company>Microsoft</Company>
  <LinksUpToDate>false</LinksUpToDate>
  <CharactersWithSpaces>26512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ПРОГРАММЫ УПРАВЛЕНЧЕСКОЙ ПРАКТИКИ</dc:title>
  <dc:subject/>
  <dc:creator>admin</dc:creator>
  <cp:keywords/>
  <cp:lastModifiedBy>Irina</cp:lastModifiedBy>
  <cp:revision>2</cp:revision>
  <cp:lastPrinted>2009-08-10T05:04:00Z</cp:lastPrinted>
  <dcterms:created xsi:type="dcterms:W3CDTF">2014-08-18T04:56:00Z</dcterms:created>
  <dcterms:modified xsi:type="dcterms:W3CDTF">2014-08-18T04:56:00Z</dcterms:modified>
</cp:coreProperties>
</file>