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0A4" w:rsidRDefault="00CC20A4">
      <w:pPr>
        <w:pStyle w:val="2"/>
        <w:numPr>
          <w:ilvl w:val="0"/>
          <w:numId w:val="0"/>
        </w:numPr>
        <w:jc w:val="center"/>
        <w:rPr>
          <w:b/>
          <w:sz w:val="32"/>
          <w:szCs w:val="24"/>
        </w:rPr>
      </w:pPr>
    </w:p>
    <w:p w:rsidR="00CC20A4" w:rsidRDefault="00CC20A4">
      <w:pPr>
        <w:pStyle w:val="2"/>
        <w:numPr>
          <w:ilvl w:val="0"/>
          <w:numId w:val="0"/>
        </w:numPr>
        <w:jc w:val="center"/>
        <w:rPr>
          <w:b/>
          <w:sz w:val="32"/>
          <w:szCs w:val="24"/>
        </w:rPr>
      </w:pPr>
      <w:r>
        <w:rPr>
          <w:b/>
          <w:sz w:val="32"/>
          <w:szCs w:val="24"/>
        </w:rPr>
        <w:t>Камчатский государственный технический университет</w:t>
      </w:r>
    </w:p>
    <w:p w:rsidR="00CC20A4" w:rsidRDefault="00CC20A4">
      <w:pPr>
        <w:pStyle w:val="2"/>
        <w:numPr>
          <w:ilvl w:val="0"/>
          <w:numId w:val="0"/>
        </w:numPr>
        <w:jc w:val="center"/>
        <w:rPr>
          <w:b/>
          <w:szCs w:val="24"/>
        </w:rPr>
      </w:pPr>
    </w:p>
    <w:p w:rsidR="00CC20A4" w:rsidRDefault="00CC20A4">
      <w:pPr>
        <w:pStyle w:val="2"/>
        <w:numPr>
          <w:ilvl w:val="0"/>
          <w:numId w:val="0"/>
        </w:numPr>
        <w:jc w:val="center"/>
        <w:rPr>
          <w:b/>
          <w:szCs w:val="24"/>
        </w:rPr>
      </w:pPr>
    </w:p>
    <w:p w:rsidR="00CC20A4" w:rsidRDefault="00CC20A4">
      <w:pPr>
        <w:pStyle w:val="2"/>
        <w:numPr>
          <w:ilvl w:val="0"/>
          <w:numId w:val="0"/>
        </w:numPr>
        <w:jc w:val="center"/>
        <w:rPr>
          <w:b/>
          <w:szCs w:val="24"/>
        </w:rPr>
      </w:pPr>
    </w:p>
    <w:p w:rsidR="00CC20A4" w:rsidRDefault="00CC20A4">
      <w:pPr>
        <w:pStyle w:val="2"/>
        <w:numPr>
          <w:ilvl w:val="0"/>
          <w:numId w:val="0"/>
        </w:numPr>
        <w:jc w:val="center"/>
        <w:rPr>
          <w:sz w:val="28"/>
          <w:szCs w:val="24"/>
        </w:rPr>
      </w:pPr>
      <w:r>
        <w:rPr>
          <w:sz w:val="28"/>
          <w:szCs w:val="24"/>
        </w:rPr>
        <w:t>Кафедра истории и философии</w:t>
      </w: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b/>
          <w:sz w:val="28"/>
          <w:szCs w:val="24"/>
        </w:rPr>
      </w:pPr>
      <w:r>
        <w:rPr>
          <w:b/>
          <w:sz w:val="28"/>
          <w:szCs w:val="28"/>
        </w:rPr>
        <w:t>КОНТРОЛЬНАЯ  РАБОТА</w:t>
      </w:r>
    </w:p>
    <w:p w:rsidR="00CC20A4" w:rsidRDefault="00CC20A4">
      <w:pPr>
        <w:pStyle w:val="2"/>
        <w:numPr>
          <w:ilvl w:val="0"/>
          <w:numId w:val="0"/>
        </w:numPr>
        <w:jc w:val="center"/>
        <w:rPr>
          <w:b/>
          <w:sz w:val="28"/>
          <w:szCs w:val="24"/>
        </w:rPr>
      </w:pPr>
      <w:r>
        <w:rPr>
          <w:b/>
          <w:sz w:val="28"/>
          <w:szCs w:val="24"/>
        </w:rPr>
        <w:t>ПО ДИСИПЛИНЕ «Правовые основы банкротства»</w:t>
      </w:r>
    </w:p>
    <w:p w:rsidR="00CC20A4" w:rsidRDefault="00CC20A4">
      <w:pPr>
        <w:pStyle w:val="2"/>
        <w:numPr>
          <w:ilvl w:val="0"/>
          <w:numId w:val="0"/>
        </w:numPr>
        <w:jc w:val="center"/>
        <w:rPr>
          <w:b/>
          <w:szCs w:val="24"/>
        </w:rPr>
      </w:pPr>
    </w:p>
    <w:p w:rsidR="00CC20A4" w:rsidRDefault="00CC20A4">
      <w:pPr>
        <w:pStyle w:val="2"/>
        <w:numPr>
          <w:ilvl w:val="0"/>
          <w:numId w:val="0"/>
        </w:numPr>
        <w:jc w:val="center"/>
        <w:rPr>
          <w:b/>
          <w:szCs w:val="24"/>
        </w:rPr>
      </w:pPr>
    </w:p>
    <w:p w:rsidR="00CC20A4" w:rsidRDefault="00CC20A4">
      <w:pPr>
        <w:pStyle w:val="2"/>
        <w:numPr>
          <w:ilvl w:val="0"/>
          <w:numId w:val="0"/>
        </w:numPr>
        <w:jc w:val="center"/>
        <w:rPr>
          <w:sz w:val="28"/>
          <w:szCs w:val="24"/>
        </w:rPr>
      </w:pPr>
      <w:r>
        <w:rPr>
          <w:sz w:val="28"/>
          <w:szCs w:val="24"/>
        </w:rPr>
        <w:t>Вариант 7</w:t>
      </w:r>
    </w:p>
    <w:p w:rsidR="00CC20A4" w:rsidRDefault="00CC20A4">
      <w:pPr>
        <w:pStyle w:val="1"/>
      </w:pPr>
      <w:r>
        <w:t>Процедура банкротства – мировое соглашение</w:t>
      </w:r>
    </w:p>
    <w:p w:rsidR="00CC20A4" w:rsidRDefault="00CC20A4">
      <w:pPr>
        <w:jc w:val="center"/>
        <w:rPr>
          <w:b/>
          <w:sz w:val="28"/>
          <w:szCs w:val="28"/>
        </w:rPr>
      </w:pPr>
    </w:p>
    <w:p w:rsidR="00CC20A4" w:rsidRDefault="00CC20A4">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963"/>
      </w:tblGrid>
      <w:tr w:rsidR="00CC20A4">
        <w:tc>
          <w:tcPr>
            <w:tcW w:w="4608" w:type="dxa"/>
            <w:tcBorders>
              <w:top w:val="nil"/>
              <w:left w:val="nil"/>
              <w:bottom w:val="nil"/>
              <w:right w:val="nil"/>
            </w:tcBorders>
          </w:tcPr>
          <w:p w:rsidR="00CC20A4" w:rsidRDefault="00CC20A4">
            <w:pPr>
              <w:rPr>
                <w:sz w:val="28"/>
              </w:rPr>
            </w:pPr>
            <w:r>
              <w:rPr>
                <w:sz w:val="28"/>
              </w:rPr>
              <w:t>Выполнил:</w:t>
            </w:r>
          </w:p>
          <w:p w:rsidR="00CC20A4" w:rsidRDefault="00CC20A4">
            <w:pPr>
              <w:rPr>
                <w:sz w:val="28"/>
              </w:rPr>
            </w:pPr>
            <w:r>
              <w:rPr>
                <w:sz w:val="28"/>
              </w:rPr>
              <w:t>ст. гр. 06-АУ-ЗФ</w:t>
            </w:r>
          </w:p>
          <w:p w:rsidR="00CC20A4" w:rsidRDefault="00CC20A4">
            <w:pPr>
              <w:rPr>
                <w:sz w:val="28"/>
              </w:rPr>
            </w:pPr>
            <w:r>
              <w:rPr>
                <w:sz w:val="28"/>
              </w:rPr>
              <w:t>Фадеев Е.С.</w:t>
            </w:r>
          </w:p>
          <w:p w:rsidR="00CC20A4" w:rsidRDefault="00CC20A4">
            <w:pPr>
              <w:rPr>
                <w:sz w:val="28"/>
              </w:rPr>
            </w:pPr>
          </w:p>
        </w:tc>
        <w:tc>
          <w:tcPr>
            <w:tcW w:w="4963" w:type="dxa"/>
            <w:tcBorders>
              <w:top w:val="nil"/>
              <w:left w:val="nil"/>
              <w:bottom w:val="nil"/>
              <w:right w:val="nil"/>
            </w:tcBorders>
          </w:tcPr>
          <w:p w:rsidR="00CC20A4" w:rsidRDefault="00CC20A4">
            <w:pPr>
              <w:rPr>
                <w:sz w:val="28"/>
              </w:rPr>
            </w:pPr>
            <w:r>
              <w:rPr>
                <w:sz w:val="28"/>
              </w:rPr>
              <w:t>Проверил:</w:t>
            </w:r>
          </w:p>
          <w:p w:rsidR="00CC20A4" w:rsidRDefault="00CC20A4">
            <w:pPr>
              <w:rPr>
                <w:sz w:val="28"/>
              </w:rPr>
            </w:pPr>
            <w:r>
              <w:rPr>
                <w:sz w:val="28"/>
              </w:rPr>
              <w:t>доцент кафедры истории и философии</w:t>
            </w:r>
          </w:p>
          <w:p w:rsidR="00CC20A4" w:rsidRDefault="00CC20A4">
            <w:pPr>
              <w:rPr>
                <w:sz w:val="28"/>
              </w:rPr>
            </w:pPr>
            <w:r>
              <w:rPr>
                <w:sz w:val="28"/>
              </w:rPr>
              <w:t>Блеклова О.М.</w:t>
            </w:r>
          </w:p>
        </w:tc>
      </w:tr>
    </w:tbl>
    <w:p w:rsidR="00CC20A4" w:rsidRDefault="00CC20A4">
      <w:pPr>
        <w:jc w:val="center"/>
        <w:rPr>
          <w:b/>
          <w:sz w:val="28"/>
          <w:szCs w:val="28"/>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jc w:val="center"/>
        <w:rPr>
          <w:sz w:val="28"/>
          <w:szCs w:val="24"/>
        </w:rPr>
      </w:pPr>
    </w:p>
    <w:p w:rsidR="00CC20A4" w:rsidRDefault="00CC20A4">
      <w:pPr>
        <w:pStyle w:val="2"/>
        <w:numPr>
          <w:ilvl w:val="0"/>
          <w:numId w:val="0"/>
        </w:numPr>
        <w:rPr>
          <w:sz w:val="28"/>
          <w:szCs w:val="24"/>
        </w:rPr>
      </w:pPr>
    </w:p>
    <w:p w:rsidR="00CC20A4" w:rsidRDefault="00CC20A4">
      <w:pPr>
        <w:jc w:val="center"/>
        <w:rPr>
          <w:sz w:val="28"/>
        </w:rPr>
      </w:pPr>
    </w:p>
    <w:p w:rsidR="00CC20A4" w:rsidRDefault="00CC20A4">
      <w:pPr>
        <w:jc w:val="center"/>
        <w:rPr>
          <w:sz w:val="28"/>
        </w:rPr>
      </w:pPr>
    </w:p>
    <w:p w:rsidR="00CC20A4" w:rsidRDefault="00CC20A4">
      <w:pPr>
        <w:jc w:val="center"/>
        <w:rPr>
          <w:sz w:val="28"/>
        </w:rPr>
      </w:pPr>
    </w:p>
    <w:p w:rsidR="00CC20A4" w:rsidRDefault="00CC20A4">
      <w:pPr>
        <w:jc w:val="center"/>
        <w:rPr>
          <w:sz w:val="28"/>
        </w:rPr>
      </w:pPr>
    </w:p>
    <w:p w:rsidR="00CC20A4" w:rsidRDefault="00CC20A4">
      <w:pPr>
        <w:jc w:val="center"/>
        <w:rPr>
          <w:sz w:val="28"/>
        </w:rPr>
      </w:pPr>
    </w:p>
    <w:p w:rsidR="00CC20A4" w:rsidRDefault="00CC20A4">
      <w:pPr>
        <w:rPr>
          <w:sz w:val="28"/>
        </w:rPr>
      </w:pPr>
    </w:p>
    <w:p w:rsidR="00CC20A4" w:rsidRDefault="00CC20A4">
      <w:pPr>
        <w:jc w:val="center"/>
        <w:rPr>
          <w:sz w:val="28"/>
        </w:rPr>
      </w:pPr>
    </w:p>
    <w:p w:rsidR="00CC20A4" w:rsidRDefault="00CC20A4">
      <w:pPr>
        <w:jc w:val="center"/>
      </w:pPr>
    </w:p>
    <w:p w:rsidR="00CC20A4" w:rsidRDefault="00CC20A4">
      <w:pPr>
        <w:jc w:val="center"/>
      </w:pPr>
      <w:r>
        <w:t>г.  Петропавловск-Камчатский, 2010</w:t>
      </w:r>
    </w:p>
    <w:p w:rsidR="00CC20A4" w:rsidRDefault="00CC20A4">
      <w:pPr>
        <w:pStyle w:val="a4"/>
      </w:pPr>
      <w:r>
        <w:t>Содержание</w:t>
      </w:r>
    </w:p>
    <w:p w:rsidR="00CC20A4" w:rsidRDefault="00CC20A4">
      <w:pPr>
        <w:pStyle w:val="a4"/>
      </w:pPr>
    </w:p>
    <w:tbl>
      <w:tblPr>
        <w:tblW w:w="0" w:type="auto"/>
        <w:tblLook w:val="0000" w:firstRow="0" w:lastRow="0" w:firstColumn="0" w:lastColumn="0" w:noHBand="0" w:noVBand="0"/>
      </w:tblPr>
      <w:tblGrid>
        <w:gridCol w:w="420"/>
        <w:gridCol w:w="8655"/>
        <w:gridCol w:w="496"/>
      </w:tblGrid>
      <w:tr w:rsidR="00CC20A4">
        <w:tc>
          <w:tcPr>
            <w:tcW w:w="468" w:type="dxa"/>
          </w:tcPr>
          <w:p w:rsidR="00CC20A4" w:rsidRDefault="00CC20A4">
            <w:pPr>
              <w:pStyle w:val="a4"/>
              <w:ind w:firstLine="0"/>
              <w:jc w:val="both"/>
              <w:rPr>
                <w:sz w:val="28"/>
              </w:rPr>
            </w:pPr>
          </w:p>
        </w:tc>
        <w:tc>
          <w:tcPr>
            <w:tcW w:w="8640" w:type="dxa"/>
          </w:tcPr>
          <w:p w:rsidR="00CC20A4" w:rsidRDefault="00CC20A4">
            <w:pPr>
              <w:pStyle w:val="a4"/>
              <w:ind w:firstLine="0"/>
              <w:jc w:val="both"/>
              <w:rPr>
                <w:sz w:val="28"/>
              </w:rPr>
            </w:pPr>
            <w:r>
              <w:rPr>
                <w:sz w:val="28"/>
              </w:rPr>
              <w:t>Введение……………………………………………………………………</w:t>
            </w:r>
          </w:p>
        </w:tc>
        <w:tc>
          <w:tcPr>
            <w:tcW w:w="463" w:type="dxa"/>
          </w:tcPr>
          <w:p w:rsidR="00CC20A4" w:rsidRDefault="00CC20A4">
            <w:pPr>
              <w:pStyle w:val="a4"/>
              <w:ind w:firstLine="0"/>
              <w:jc w:val="both"/>
              <w:rPr>
                <w:sz w:val="28"/>
              </w:rPr>
            </w:pPr>
            <w:r>
              <w:rPr>
                <w:sz w:val="28"/>
              </w:rPr>
              <w:t>3</w:t>
            </w:r>
          </w:p>
        </w:tc>
      </w:tr>
      <w:tr w:rsidR="00CC20A4">
        <w:tc>
          <w:tcPr>
            <w:tcW w:w="468" w:type="dxa"/>
          </w:tcPr>
          <w:p w:rsidR="00CC20A4" w:rsidRDefault="00CC20A4">
            <w:pPr>
              <w:pStyle w:val="a4"/>
              <w:ind w:firstLine="0"/>
              <w:jc w:val="both"/>
              <w:rPr>
                <w:sz w:val="28"/>
              </w:rPr>
            </w:pPr>
            <w:r>
              <w:rPr>
                <w:sz w:val="28"/>
              </w:rPr>
              <w:t>1</w:t>
            </w:r>
          </w:p>
        </w:tc>
        <w:tc>
          <w:tcPr>
            <w:tcW w:w="8640" w:type="dxa"/>
          </w:tcPr>
          <w:p w:rsidR="00CC20A4" w:rsidRDefault="00CC20A4">
            <w:pPr>
              <w:pStyle w:val="a4"/>
              <w:ind w:firstLine="0"/>
              <w:jc w:val="both"/>
              <w:rPr>
                <w:sz w:val="28"/>
              </w:rPr>
            </w:pPr>
            <w:r>
              <w:rPr>
                <w:sz w:val="28"/>
              </w:rPr>
              <w:t>Общие положения…………………………………………………………</w:t>
            </w:r>
          </w:p>
        </w:tc>
        <w:tc>
          <w:tcPr>
            <w:tcW w:w="463" w:type="dxa"/>
          </w:tcPr>
          <w:p w:rsidR="00CC20A4" w:rsidRDefault="00CC20A4">
            <w:pPr>
              <w:pStyle w:val="a4"/>
              <w:ind w:firstLine="0"/>
              <w:jc w:val="both"/>
              <w:rPr>
                <w:sz w:val="28"/>
              </w:rPr>
            </w:pPr>
            <w:r>
              <w:rPr>
                <w:sz w:val="28"/>
              </w:rPr>
              <w:t>5</w:t>
            </w:r>
          </w:p>
        </w:tc>
      </w:tr>
      <w:tr w:rsidR="00CC20A4">
        <w:tc>
          <w:tcPr>
            <w:tcW w:w="468" w:type="dxa"/>
          </w:tcPr>
          <w:p w:rsidR="00CC20A4" w:rsidRDefault="00CC20A4">
            <w:pPr>
              <w:pStyle w:val="a4"/>
              <w:ind w:firstLine="0"/>
              <w:jc w:val="both"/>
              <w:rPr>
                <w:sz w:val="28"/>
              </w:rPr>
            </w:pPr>
            <w:r>
              <w:rPr>
                <w:sz w:val="28"/>
              </w:rPr>
              <w:t>2</w:t>
            </w:r>
          </w:p>
        </w:tc>
        <w:tc>
          <w:tcPr>
            <w:tcW w:w="8640" w:type="dxa"/>
          </w:tcPr>
          <w:p w:rsidR="00CC20A4" w:rsidRDefault="00CC20A4">
            <w:pPr>
              <w:pStyle w:val="a4"/>
              <w:ind w:firstLine="0"/>
              <w:jc w:val="both"/>
              <w:rPr>
                <w:sz w:val="28"/>
              </w:rPr>
            </w:pPr>
            <w:r>
              <w:t>Форма и содержание мирового соглашения…………………...</w:t>
            </w:r>
          </w:p>
        </w:tc>
        <w:tc>
          <w:tcPr>
            <w:tcW w:w="463" w:type="dxa"/>
          </w:tcPr>
          <w:p w:rsidR="00CC20A4" w:rsidRDefault="00CC20A4">
            <w:pPr>
              <w:pStyle w:val="a4"/>
              <w:ind w:firstLine="0"/>
              <w:jc w:val="both"/>
              <w:rPr>
                <w:sz w:val="28"/>
              </w:rPr>
            </w:pPr>
            <w:r>
              <w:rPr>
                <w:sz w:val="28"/>
              </w:rPr>
              <w:t>7</w:t>
            </w:r>
          </w:p>
        </w:tc>
      </w:tr>
      <w:tr w:rsidR="00CC20A4">
        <w:tc>
          <w:tcPr>
            <w:tcW w:w="468" w:type="dxa"/>
          </w:tcPr>
          <w:p w:rsidR="00CC20A4" w:rsidRDefault="00CC20A4">
            <w:pPr>
              <w:pStyle w:val="a4"/>
              <w:ind w:firstLine="0"/>
              <w:jc w:val="both"/>
              <w:rPr>
                <w:sz w:val="28"/>
              </w:rPr>
            </w:pPr>
            <w:r>
              <w:rPr>
                <w:sz w:val="28"/>
              </w:rPr>
              <w:t>3</w:t>
            </w:r>
          </w:p>
        </w:tc>
        <w:tc>
          <w:tcPr>
            <w:tcW w:w="8640" w:type="dxa"/>
          </w:tcPr>
          <w:p w:rsidR="00CC20A4" w:rsidRDefault="00CC20A4">
            <w:pPr>
              <w:pStyle w:val="a4"/>
              <w:ind w:firstLine="0"/>
              <w:jc w:val="both"/>
              <w:rPr>
                <w:sz w:val="28"/>
              </w:rPr>
            </w:pPr>
            <w:r>
              <w:t>Утверждение мирового соглашения……………………………</w:t>
            </w:r>
          </w:p>
        </w:tc>
        <w:tc>
          <w:tcPr>
            <w:tcW w:w="463" w:type="dxa"/>
          </w:tcPr>
          <w:p w:rsidR="00CC20A4" w:rsidRDefault="00CC20A4">
            <w:pPr>
              <w:pStyle w:val="a4"/>
              <w:ind w:firstLine="0"/>
              <w:jc w:val="both"/>
              <w:rPr>
                <w:sz w:val="28"/>
              </w:rPr>
            </w:pPr>
            <w:r>
              <w:rPr>
                <w:sz w:val="28"/>
              </w:rPr>
              <w:t>9</w:t>
            </w:r>
          </w:p>
        </w:tc>
      </w:tr>
      <w:tr w:rsidR="00CC20A4">
        <w:tc>
          <w:tcPr>
            <w:tcW w:w="468" w:type="dxa"/>
          </w:tcPr>
          <w:p w:rsidR="00CC20A4" w:rsidRDefault="00CC20A4">
            <w:pPr>
              <w:pStyle w:val="a4"/>
              <w:ind w:firstLine="0"/>
              <w:jc w:val="both"/>
              <w:rPr>
                <w:sz w:val="28"/>
              </w:rPr>
            </w:pPr>
            <w:r>
              <w:rPr>
                <w:sz w:val="28"/>
              </w:rPr>
              <w:t>4</w:t>
            </w:r>
          </w:p>
        </w:tc>
        <w:tc>
          <w:tcPr>
            <w:tcW w:w="8640" w:type="dxa"/>
          </w:tcPr>
          <w:p w:rsidR="00CC20A4" w:rsidRDefault="00CC20A4">
            <w:pPr>
              <w:pStyle w:val="a4"/>
              <w:ind w:firstLine="0"/>
              <w:jc w:val="both"/>
              <w:rPr>
                <w:sz w:val="28"/>
              </w:rPr>
            </w:pPr>
            <w:r>
              <w:t>Последствия утверждения мирового соглашения……………..</w:t>
            </w:r>
          </w:p>
        </w:tc>
        <w:tc>
          <w:tcPr>
            <w:tcW w:w="463" w:type="dxa"/>
          </w:tcPr>
          <w:p w:rsidR="00CC20A4" w:rsidRDefault="00CC20A4">
            <w:pPr>
              <w:pStyle w:val="a4"/>
              <w:ind w:firstLine="0"/>
              <w:jc w:val="both"/>
              <w:rPr>
                <w:sz w:val="28"/>
              </w:rPr>
            </w:pPr>
            <w:r>
              <w:rPr>
                <w:sz w:val="28"/>
              </w:rPr>
              <w:t>10</w:t>
            </w:r>
          </w:p>
        </w:tc>
      </w:tr>
      <w:tr w:rsidR="00CC20A4">
        <w:tc>
          <w:tcPr>
            <w:tcW w:w="468" w:type="dxa"/>
          </w:tcPr>
          <w:p w:rsidR="00CC20A4" w:rsidRDefault="00CC20A4">
            <w:pPr>
              <w:pStyle w:val="a4"/>
              <w:ind w:firstLine="0"/>
              <w:jc w:val="both"/>
              <w:rPr>
                <w:sz w:val="28"/>
              </w:rPr>
            </w:pPr>
            <w:r>
              <w:rPr>
                <w:sz w:val="28"/>
              </w:rPr>
              <w:t>5</w:t>
            </w:r>
          </w:p>
        </w:tc>
        <w:tc>
          <w:tcPr>
            <w:tcW w:w="8640" w:type="dxa"/>
          </w:tcPr>
          <w:p w:rsidR="00CC20A4" w:rsidRDefault="00CC20A4">
            <w:pPr>
              <w:pStyle w:val="a4"/>
              <w:ind w:firstLine="0"/>
              <w:jc w:val="both"/>
              <w:rPr>
                <w:sz w:val="28"/>
              </w:rPr>
            </w:pPr>
            <w:r>
              <w:t>Пересмотр и отмена мирового соглашения……………………</w:t>
            </w:r>
          </w:p>
        </w:tc>
        <w:tc>
          <w:tcPr>
            <w:tcW w:w="463" w:type="dxa"/>
          </w:tcPr>
          <w:p w:rsidR="00CC20A4" w:rsidRDefault="00CC20A4">
            <w:pPr>
              <w:pStyle w:val="a4"/>
              <w:ind w:firstLine="0"/>
              <w:jc w:val="both"/>
              <w:rPr>
                <w:sz w:val="28"/>
              </w:rPr>
            </w:pPr>
            <w:r>
              <w:rPr>
                <w:sz w:val="28"/>
              </w:rPr>
              <w:t>12</w:t>
            </w:r>
          </w:p>
        </w:tc>
      </w:tr>
      <w:tr w:rsidR="00CC20A4">
        <w:tc>
          <w:tcPr>
            <w:tcW w:w="468" w:type="dxa"/>
          </w:tcPr>
          <w:p w:rsidR="00CC20A4" w:rsidRDefault="00CC20A4">
            <w:pPr>
              <w:pStyle w:val="a4"/>
              <w:ind w:firstLine="0"/>
              <w:jc w:val="both"/>
              <w:rPr>
                <w:sz w:val="28"/>
              </w:rPr>
            </w:pPr>
          </w:p>
        </w:tc>
        <w:tc>
          <w:tcPr>
            <w:tcW w:w="8640" w:type="dxa"/>
          </w:tcPr>
          <w:p w:rsidR="00CC20A4" w:rsidRDefault="00CC20A4">
            <w:pPr>
              <w:pStyle w:val="a4"/>
              <w:ind w:firstLine="0"/>
              <w:jc w:val="both"/>
              <w:rPr>
                <w:sz w:val="28"/>
              </w:rPr>
            </w:pPr>
            <w:r>
              <w:rPr>
                <w:sz w:val="28"/>
              </w:rPr>
              <w:t>Заключение…………………………………………………………………</w:t>
            </w:r>
          </w:p>
        </w:tc>
        <w:tc>
          <w:tcPr>
            <w:tcW w:w="463" w:type="dxa"/>
          </w:tcPr>
          <w:p w:rsidR="00CC20A4" w:rsidRDefault="00CC20A4">
            <w:pPr>
              <w:pStyle w:val="a4"/>
              <w:ind w:firstLine="0"/>
              <w:jc w:val="both"/>
              <w:rPr>
                <w:sz w:val="28"/>
              </w:rPr>
            </w:pPr>
            <w:r>
              <w:rPr>
                <w:sz w:val="28"/>
              </w:rPr>
              <w:t>14</w:t>
            </w:r>
          </w:p>
        </w:tc>
      </w:tr>
      <w:tr w:rsidR="00CC20A4">
        <w:tc>
          <w:tcPr>
            <w:tcW w:w="468" w:type="dxa"/>
          </w:tcPr>
          <w:p w:rsidR="00CC20A4" w:rsidRDefault="00CC20A4">
            <w:pPr>
              <w:pStyle w:val="a4"/>
              <w:ind w:firstLine="0"/>
              <w:jc w:val="both"/>
              <w:rPr>
                <w:sz w:val="28"/>
              </w:rPr>
            </w:pPr>
          </w:p>
        </w:tc>
        <w:tc>
          <w:tcPr>
            <w:tcW w:w="8640" w:type="dxa"/>
          </w:tcPr>
          <w:p w:rsidR="00CC20A4" w:rsidRDefault="00CC20A4">
            <w:pPr>
              <w:pStyle w:val="a4"/>
              <w:ind w:firstLine="0"/>
              <w:jc w:val="both"/>
              <w:rPr>
                <w:sz w:val="28"/>
              </w:rPr>
            </w:pPr>
            <w:r>
              <w:rPr>
                <w:sz w:val="28"/>
              </w:rPr>
              <w:t>Список использованной литературы……………………………………..</w:t>
            </w:r>
          </w:p>
        </w:tc>
        <w:tc>
          <w:tcPr>
            <w:tcW w:w="463" w:type="dxa"/>
          </w:tcPr>
          <w:p w:rsidR="00CC20A4" w:rsidRDefault="00CC20A4">
            <w:pPr>
              <w:pStyle w:val="a4"/>
              <w:ind w:firstLine="0"/>
              <w:jc w:val="both"/>
              <w:rPr>
                <w:sz w:val="28"/>
              </w:rPr>
            </w:pPr>
            <w:r>
              <w:rPr>
                <w:sz w:val="28"/>
              </w:rPr>
              <w:t>15</w:t>
            </w:r>
          </w:p>
        </w:tc>
      </w:tr>
    </w:tbl>
    <w:p w:rsidR="00CC20A4" w:rsidRDefault="00CC20A4">
      <w:pPr>
        <w:pStyle w:val="a4"/>
        <w:jc w:val="both"/>
        <w:rPr>
          <w:sz w:val="28"/>
        </w:rPr>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pPr>
    </w:p>
    <w:p w:rsidR="00CC20A4" w:rsidRDefault="00CC20A4">
      <w:pPr>
        <w:pStyle w:val="a4"/>
        <w:ind w:firstLine="0"/>
        <w:jc w:val="left"/>
      </w:pPr>
    </w:p>
    <w:p w:rsidR="00CC20A4" w:rsidRDefault="00CC20A4">
      <w:pPr>
        <w:pStyle w:val="a4"/>
      </w:pPr>
      <w:r>
        <w:t>Введение</w:t>
      </w:r>
    </w:p>
    <w:p w:rsidR="00CC20A4" w:rsidRDefault="00CC20A4">
      <w:pPr>
        <w:pStyle w:val="a4"/>
      </w:pPr>
    </w:p>
    <w:p w:rsidR="00CC20A4" w:rsidRDefault="00CC20A4">
      <w:pPr>
        <w:pStyle w:val="a3"/>
      </w:pPr>
      <w:r>
        <w:t>Федеральным законом №127-ФЗ «О несостоятельности (банкротстве)» от 26.10.2002г. понятие банкротства определено следующим образом: «Несостоятельность» (банкротство)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(ст.3).</w:t>
      </w:r>
    </w:p>
    <w:p w:rsidR="00CC20A4" w:rsidRDefault="00CC20A4">
      <w:pPr>
        <w:spacing w:line="360" w:lineRule="auto"/>
        <w:ind w:firstLine="709"/>
        <w:rPr>
          <w:sz w:val="28"/>
        </w:rPr>
      </w:pPr>
      <w:r>
        <w:rPr>
          <w:sz w:val="28"/>
        </w:rPr>
        <w:t>В названном законе установлены признаки банкротства: должник считается несостоятельным (банкротом), если соответствующие обязательства не исполнены им в течение трех месяцев с даты, когда они должны быть исполнены. Для определения наличия признаков банкротства должника учитываются размеры денежных обязательств и обязательных платежей. В размер денежных обязательств включают:</w:t>
      </w:r>
    </w:p>
    <w:p w:rsidR="00CC20A4" w:rsidRDefault="00CC20A4">
      <w:pPr>
        <w:spacing w:line="360" w:lineRule="auto"/>
        <w:ind w:firstLine="709"/>
        <w:rPr>
          <w:sz w:val="28"/>
        </w:rPr>
      </w:pPr>
      <w:r>
        <w:rPr>
          <w:sz w:val="28"/>
        </w:rPr>
        <w:t>- размер задолженности за переданные товары, выполненные работы и оказанные услуги;</w:t>
      </w:r>
    </w:p>
    <w:p w:rsidR="00CC20A4" w:rsidRDefault="00CC20A4">
      <w:pPr>
        <w:spacing w:line="360" w:lineRule="auto"/>
        <w:ind w:firstLine="709"/>
        <w:rPr>
          <w:sz w:val="28"/>
        </w:rPr>
      </w:pPr>
      <w:r>
        <w:rPr>
          <w:sz w:val="28"/>
        </w:rPr>
        <w:t>- суммы займа с учетом процентов, подлежащих уплате должником;</w:t>
      </w:r>
    </w:p>
    <w:p w:rsidR="00CC20A4" w:rsidRDefault="00CC20A4">
      <w:pPr>
        <w:spacing w:line="360" w:lineRule="auto"/>
        <w:ind w:firstLine="709"/>
        <w:rPr>
          <w:sz w:val="28"/>
        </w:rPr>
      </w:pPr>
      <w:r>
        <w:rPr>
          <w:sz w:val="28"/>
        </w:rPr>
        <w:t>- размер задолженности, возникшей вследствие неосновательного обогащения;</w:t>
      </w:r>
    </w:p>
    <w:p w:rsidR="00CC20A4" w:rsidRDefault="00CC20A4">
      <w:pPr>
        <w:spacing w:line="360" w:lineRule="auto"/>
        <w:ind w:firstLine="709"/>
        <w:rPr>
          <w:sz w:val="28"/>
        </w:rPr>
      </w:pPr>
      <w:r>
        <w:rPr>
          <w:sz w:val="28"/>
        </w:rPr>
        <w:t>- размер задолженности, возникшей вследствие причинения вреда имуществу кредиторов.</w:t>
      </w:r>
    </w:p>
    <w:p w:rsidR="00CC20A4" w:rsidRDefault="00CC20A4">
      <w:pPr>
        <w:spacing w:line="360" w:lineRule="auto"/>
        <w:ind w:firstLine="709"/>
        <w:rPr>
          <w:sz w:val="28"/>
        </w:rPr>
      </w:pPr>
      <w:r>
        <w:rPr>
          <w:sz w:val="28"/>
        </w:rPr>
        <w:t>К обязательным платежам относятся налоги, сборы и иные обязательные взносы в бюджет соответствующего уровня и государственные внебюджетные фонды в порядке и на условиях, определенных законодательством Российской Федерации. Размер обязательных платежей исчисляется без учета штрафов (пени) и иных финансовых санкций.</w:t>
      </w:r>
    </w:p>
    <w:p w:rsidR="00CC20A4" w:rsidRDefault="00CC20A4">
      <w:pPr>
        <w:spacing w:line="360" w:lineRule="auto"/>
        <w:ind w:firstLine="709"/>
        <w:rPr>
          <w:sz w:val="28"/>
        </w:rPr>
      </w:pPr>
      <w:r>
        <w:rPr>
          <w:sz w:val="28"/>
        </w:rPr>
        <w:t>Дела о банкротстве рассматриваются арбитражным судом. Дело о банкротстве может быть возбуждено арбитражным судом при условии, что требования к должнику - юридическому лицу в совокупности составляют не менее 100 тыс. рублей, к должнику - гражданину не менее 10 тыс. рублей, а также имеются признаки банкротства.</w:t>
      </w:r>
    </w:p>
    <w:p w:rsidR="00CC20A4" w:rsidRDefault="00CC20A4">
      <w:pPr>
        <w:spacing w:line="360" w:lineRule="auto"/>
        <w:ind w:firstLine="709"/>
        <w:rPr>
          <w:sz w:val="28"/>
        </w:rPr>
      </w:pPr>
      <w:r>
        <w:rPr>
          <w:sz w:val="28"/>
        </w:rPr>
        <w:t>В Законе определены состав участников и их функции в процедурах банкротства. В нем регулируются порядок и условия осуществления мер по предупреждению несостоятельности (банкротства) предприятий, определяются следующие процедуры банкротства:</w:t>
      </w:r>
    </w:p>
    <w:p w:rsidR="00CC20A4" w:rsidRDefault="00CC20A4">
      <w:pPr>
        <w:spacing w:line="360" w:lineRule="auto"/>
        <w:ind w:firstLine="709"/>
        <w:rPr>
          <w:sz w:val="28"/>
        </w:rPr>
      </w:pPr>
      <w:r>
        <w:rPr>
          <w:sz w:val="28"/>
        </w:rPr>
        <w:t>- наблюдение применяется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rsidR="00CC20A4" w:rsidRDefault="00CC20A4">
      <w:pPr>
        <w:spacing w:line="360" w:lineRule="auto"/>
        <w:ind w:firstLine="709"/>
        <w:rPr>
          <w:sz w:val="28"/>
        </w:rPr>
      </w:pPr>
      <w:r>
        <w:rPr>
          <w:sz w:val="28"/>
        </w:rPr>
        <w:t>- финансовое оздоровление применяется к должнику в целях восстановления его платежеспособности и погашения задолженности в соответствии с графиком погашения задолженности;</w:t>
      </w:r>
    </w:p>
    <w:p w:rsidR="00CC20A4" w:rsidRDefault="00CC20A4">
      <w:pPr>
        <w:spacing w:line="360" w:lineRule="auto"/>
        <w:ind w:firstLine="709"/>
        <w:rPr>
          <w:sz w:val="28"/>
        </w:rPr>
      </w:pPr>
      <w:r>
        <w:rPr>
          <w:sz w:val="28"/>
        </w:rPr>
        <w:t>- внешнее управление применяется к должнику с целью восстановления его платежеспособности;</w:t>
      </w:r>
    </w:p>
    <w:p w:rsidR="00CC20A4" w:rsidRDefault="00CC20A4">
      <w:pPr>
        <w:spacing w:line="360" w:lineRule="auto"/>
        <w:ind w:firstLine="709"/>
        <w:rPr>
          <w:sz w:val="28"/>
        </w:rPr>
      </w:pPr>
      <w:r>
        <w:rPr>
          <w:sz w:val="28"/>
        </w:rPr>
        <w:t>- конкурсное производство применяется к должнику, признанному банкротом, с целью соразмерного удовлетворения требований кредиторов;</w:t>
      </w:r>
    </w:p>
    <w:p w:rsidR="00CC20A4" w:rsidRDefault="00CC20A4">
      <w:pPr>
        <w:spacing w:line="360" w:lineRule="auto"/>
        <w:ind w:firstLine="709"/>
        <w:rPr>
          <w:sz w:val="28"/>
        </w:rPr>
      </w:pPr>
      <w:r>
        <w:rPr>
          <w:sz w:val="28"/>
        </w:rPr>
        <w:t>- мировое соглашение представляет собой процедуру банкротства, которая может быть применена на любой стадии рассмотрения дела о банкротстве в целях прекращения производства по делу о банкротстве путем достижения соглашения между должником и кредиторами.</w:t>
      </w:r>
    </w:p>
    <w:p w:rsidR="00CC20A4" w:rsidRDefault="00CC20A4">
      <w:pPr>
        <w:spacing w:line="360" w:lineRule="auto"/>
        <w:ind w:firstLine="709"/>
        <w:jc w:val="both"/>
        <w:rPr>
          <w:sz w:val="28"/>
        </w:rPr>
      </w:pPr>
      <w:r>
        <w:rPr>
          <w:sz w:val="28"/>
        </w:rPr>
        <w:t>С экономической точки зрения в системе предложенных процедур важную роль играет финансовое оздоровление организаций, оказавшихся в затруднительном финансовом положении. Такая процедура на законных основаниях в систему банкротства российских предприятий введена впервые. В финансовом оздоровлении заинтересован, прежде всего, сам должник, поскольку он продолжает свою деятельность, но с ограничениями органов управления должника.. На любой стадии рассмотрения арбитражным судом дела о банкротстве должник, его конкурсные кредиторы и уполномоченные органы вправе заключить мировое соглашение.</w:t>
      </w:r>
    </w:p>
    <w:p w:rsidR="00CC20A4" w:rsidRDefault="00CC20A4">
      <w:pPr>
        <w:pStyle w:val="1"/>
        <w:numPr>
          <w:ilvl w:val="0"/>
          <w:numId w:val="1"/>
        </w:numPr>
      </w:pPr>
      <w:r>
        <w:t>Общие положения</w:t>
      </w:r>
    </w:p>
    <w:p w:rsidR="00CC20A4" w:rsidRDefault="00CC20A4">
      <w:pPr>
        <w:spacing w:line="360" w:lineRule="auto"/>
        <w:ind w:firstLine="709"/>
        <w:jc w:val="center"/>
        <w:rPr>
          <w:sz w:val="32"/>
        </w:rPr>
      </w:pPr>
    </w:p>
    <w:p w:rsidR="00CC20A4" w:rsidRDefault="00CC20A4">
      <w:pPr>
        <w:spacing w:line="360" w:lineRule="auto"/>
        <w:ind w:firstLine="709"/>
        <w:jc w:val="both"/>
        <w:rPr>
          <w:sz w:val="28"/>
        </w:rPr>
      </w:pPr>
      <w:r>
        <w:rPr>
          <w:sz w:val="28"/>
        </w:rPr>
        <w:t>Решение о заключении мирового соглашения со стороны конкурсных кредиторов и уполномоченных органов принимается собранием кредиторов. Решение собрания кредиторов о заключении мирового соглашения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если за него проголосовали все кредиторы по обязательствам, обеспеченным залогом имущества должника.</w:t>
      </w:r>
    </w:p>
    <w:p w:rsidR="00CC20A4" w:rsidRDefault="00CC20A4">
      <w:pPr>
        <w:spacing w:line="360" w:lineRule="auto"/>
        <w:ind w:firstLine="709"/>
        <w:jc w:val="both"/>
        <w:rPr>
          <w:sz w:val="28"/>
        </w:rPr>
      </w:pPr>
      <w:r>
        <w:rPr>
          <w:sz w:val="28"/>
        </w:rPr>
        <w:t>Полномочия представителя конкурсного кредитора и представителя уполномоченного органа на голосование по вопросу заключения мирового соглашения должны быть специально предусмотрены в его доверенности.</w:t>
      </w:r>
    </w:p>
    <w:p w:rsidR="00CC20A4" w:rsidRDefault="00CC20A4">
      <w:pPr>
        <w:spacing w:line="360" w:lineRule="auto"/>
        <w:ind w:firstLine="709"/>
        <w:jc w:val="both"/>
        <w:rPr>
          <w:sz w:val="28"/>
        </w:rPr>
      </w:pPr>
      <w:r>
        <w:rPr>
          <w:sz w:val="28"/>
        </w:rPr>
        <w:t>Решение о заключении мирового соглашения со стороны должника принимается должником - гражданином или руководителем должника - юридического лица, исполняющим обязанности руководителя должника, внешним управляющим или конкурсным управляющим.</w:t>
      </w:r>
    </w:p>
    <w:p w:rsidR="00CC20A4" w:rsidRDefault="00CC20A4">
      <w:pPr>
        <w:spacing w:line="360" w:lineRule="auto"/>
        <w:ind w:firstLine="709"/>
        <w:jc w:val="both"/>
        <w:rPr>
          <w:sz w:val="28"/>
        </w:rPr>
      </w:pPr>
      <w:r>
        <w:rPr>
          <w:sz w:val="28"/>
        </w:rPr>
        <w:t>Допускается участие в мировом соглашении третьих лиц, которые принимают на себя права и обязанности, предусмотренные этим мировым соглашением. Однако возможно такое участие лишь при условии, что оно не нарушит права и законные интересы кредиторов, требования которых включены в реестр требований кредиторов, а также кредиторов, требования которых возникли после даты принятия заявления о признании должника банкротом и срок исполнения требований которых наступил до даты заключения мирового соглашения. Участвующие в мировом соглашении третьи лица вправе предоставить поручительства или гарантии исполнения должником обязательств по мировому соглашению либо иным образом обеспечить их надлежащее исполнение.</w:t>
      </w:r>
    </w:p>
    <w:p w:rsidR="00CC20A4" w:rsidRDefault="00CC20A4">
      <w:pPr>
        <w:spacing w:line="360" w:lineRule="auto"/>
        <w:ind w:firstLine="709"/>
        <w:jc w:val="both"/>
        <w:rPr>
          <w:sz w:val="28"/>
        </w:rPr>
      </w:pPr>
      <w:r>
        <w:rPr>
          <w:sz w:val="28"/>
        </w:rPr>
        <w:t>На стадиях наблюдения и финансового оздоровления решение о заключении мирового соглашения со стороны должника принимается:</w:t>
      </w:r>
    </w:p>
    <w:p w:rsidR="00CC20A4" w:rsidRDefault="00CC20A4">
      <w:pPr>
        <w:spacing w:line="360" w:lineRule="auto"/>
        <w:ind w:firstLine="709"/>
        <w:jc w:val="both"/>
        <w:rPr>
          <w:sz w:val="28"/>
        </w:rPr>
      </w:pPr>
      <w:r>
        <w:rPr>
          <w:sz w:val="28"/>
        </w:rPr>
        <w:t>• гражданином-должником (только на стадии наблюдения);</w:t>
      </w:r>
    </w:p>
    <w:p w:rsidR="00CC20A4" w:rsidRDefault="00CC20A4">
      <w:pPr>
        <w:spacing w:line="360" w:lineRule="auto"/>
        <w:ind w:firstLine="709"/>
        <w:jc w:val="both"/>
        <w:rPr>
          <w:sz w:val="28"/>
        </w:rPr>
      </w:pPr>
      <w:r>
        <w:rPr>
          <w:sz w:val="28"/>
        </w:rPr>
        <w:t>• руководителем должника-юридического лица или исполняющим.</w:t>
      </w:r>
    </w:p>
    <w:p w:rsidR="00CC20A4" w:rsidRDefault="00CC20A4">
      <w:pPr>
        <w:spacing w:line="360" w:lineRule="auto"/>
        <w:ind w:firstLine="709"/>
        <w:jc w:val="both"/>
        <w:rPr>
          <w:sz w:val="28"/>
        </w:rPr>
      </w:pPr>
      <w:r>
        <w:rPr>
          <w:sz w:val="28"/>
        </w:rPr>
        <w:t>На стадии внешнего управления решение о заключении мирового соглашения со стороны должника принимается внешним управляющим. В ходе конкурсного производства такое решение принимается конкурсным управляющим.</w:t>
      </w:r>
    </w:p>
    <w:p w:rsidR="00CC20A4" w:rsidRDefault="00CC20A4">
      <w:pPr>
        <w:spacing w:line="360" w:lineRule="auto"/>
        <w:ind w:firstLine="709"/>
        <w:jc w:val="both"/>
        <w:rPr>
          <w:sz w:val="28"/>
        </w:rPr>
      </w:pPr>
      <w:r>
        <w:rPr>
          <w:sz w:val="28"/>
        </w:rPr>
        <w:t>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должна совершаться на основании решения органов управления должника или подлежит согласованию (одобрению) с его органами управления,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CC20A4" w:rsidRDefault="00CC20A4">
      <w:pPr>
        <w:spacing w:line="360" w:lineRule="auto"/>
        <w:ind w:firstLine="709"/>
        <w:jc w:val="both"/>
        <w:rPr>
          <w:sz w:val="28"/>
        </w:rPr>
      </w:pPr>
      <w:r>
        <w:rPr>
          <w:sz w:val="28"/>
        </w:rPr>
        <w:t>При заключении мирового соглашения с участием третьих лиц, являющихся заинтересованными лицами по отношению к должнику, арбитражному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CC20A4" w:rsidRDefault="00CC20A4">
      <w:pPr>
        <w:spacing w:line="360" w:lineRule="auto"/>
        <w:ind w:firstLine="709"/>
        <w:jc w:val="both"/>
        <w:rPr>
          <w:sz w:val="28"/>
        </w:rPr>
      </w:pPr>
      <w:r>
        <w:rPr>
          <w:sz w:val="28"/>
        </w:rPr>
        <w:t>При заключении мирового соглашения оно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CC20A4" w:rsidRDefault="00CC20A4">
      <w:pPr>
        <w:spacing w:line="360" w:lineRule="auto"/>
        <w:ind w:firstLine="709"/>
        <w:jc w:val="both"/>
        <w:rPr>
          <w:sz w:val="28"/>
        </w:rPr>
      </w:pPr>
    </w:p>
    <w:p w:rsidR="00CC20A4" w:rsidRDefault="00CC20A4">
      <w:pPr>
        <w:spacing w:line="360" w:lineRule="auto"/>
        <w:ind w:firstLine="709"/>
        <w:jc w:val="both"/>
        <w:rPr>
          <w:sz w:val="28"/>
        </w:rPr>
      </w:pPr>
    </w:p>
    <w:p w:rsidR="00CC20A4" w:rsidRDefault="00CC20A4">
      <w:pPr>
        <w:spacing w:line="360" w:lineRule="auto"/>
        <w:ind w:firstLine="709"/>
        <w:jc w:val="both"/>
        <w:rPr>
          <w:sz w:val="28"/>
        </w:rPr>
      </w:pPr>
    </w:p>
    <w:p w:rsidR="00CC20A4" w:rsidRDefault="00CC20A4">
      <w:pPr>
        <w:spacing w:line="360" w:lineRule="auto"/>
        <w:ind w:firstLine="709"/>
        <w:jc w:val="both"/>
        <w:rPr>
          <w:sz w:val="28"/>
        </w:rPr>
      </w:pPr>
    </w:p>
    <w:p w:rsidR="00CC20A4" w:rsidRDefault="00CC20A4">
      <w:pPr>
        <w:pStyle w:val="1"/>
        <w:numPr>
          <w:ilvl w:val="0"/>
          <w:numId w:val="1"/>
        </w:numPr>
      </w:pPr>
      <w:r>
        <w:t>Форма и содержание мирового соглашения</w:t>
      </w:r>
    </w:p>
    <w:p w:rsidR="00CC20A4" w:rsidRDefault="00CC20A4">
      <w:pPr>
        <w:spacing w:line="360" w:lineRule="auto"/>
        <w:ind w:left="709"/>
        <w:jc w:val="center"/>
        <w:rPr>
          <w:sz w:val="32"/>
        </w:rPr>
      </w:pPr>
    </w:p>
    <w:p w:rsidR="00CC20A4" w:rsidRDefault="00CC20A4">
      <w:pPr>
        <w:spacing w:line="360" w:lineRule="auto"/>
        <w:ind w:firstLine="709"/>
        <w:jc w:val="both"/>
        <w:rPr>
          <w:sz w:val="28"/>
        </w:rPr>
      </w:pPr>
      <w:r>
        <w:rPr>
          <w:sz w:val="28"/>
        </w:rPr>
        <w:t>Мировое соглашение заключается в письменной форме. Со стороны должника оно подписывается лицом, принявшим в соответствии с Федеральным законом решение о заключении мирового соглашения. От имени конкурсных кредиторов и уполномоченных органов мировое соглашение подписывается представителем собрания кредиторов или уполномоченным собранием кредиторов на совершение данного действия лицом. В случае, если в мировом соглашении участвуют третьи лица, с их стороны оно подписывается этими лицами или их уполномоченными представителями.</w:t>
      </w:r>
    </w:p>
    <w:p w:rsidR="00CC20A4" w:rsidRDefault="00CC20A4">
      <w:pPr>
        <w:spacing w:line="360" w:lineRule="auto"/>
        <w:ind w:firstLine="709"/>
        <w:jc w:val="both"/>
        <w:rPr>
          <w:sz w:val="28"/>
        </w:rPr>
      </w:pPr>
      <w:r>
        <w:rPr>
          <w:sz w:val="28"/>
        </w:rPr>
        <w:t>Мировое соглашение должно содержать положения о порядке и сроках исполнения обязательств должника в денежной форме.</w:t>
      </w:r>
    </w:p>
    <w:p w:rsidR="00CC20A4" w:rsidRDefault="00CC20A4">
      <w:pPr>
        <w:spacing w:line="360" w:lineRule="auto"/>
        <w:ind w:firstLine="709"/>
        <w:jc w:val="both"/>
        <w:rPr>
          <w:sz w:val="28"/>
        </w:rPr>
      </w:pPr>
      <w:r>
        <w:rPr>
          <w:sz w:val="28"/>
        </w:rPr>
        <w:t>С согласия отдельного конкурсного кредитора и (или) уполномоченного органа мировое соглашение может содержать положения о прекращении обязательств должника путем предоставления отступного, обмена требований на доли в уставном капитале должника, акции, конвертируемые в акции облигации или иные ценные бумаги, новации обязательства, прощения долга или иными предусмотренными федеральным законом способами, если такой способ прекращения обязательств не нарушает права иных кредиторов, требования которых включены в реестр требований кредиторов.</w:t>
      </w:r>
    </w:p>
    <w:p w:rsidR="00CC20A4" w:rsidRDefault="00CC20A4">
      <w:pPr>
        <w:spacing w:line="360" w:lineRule="auto"/>
        <w:ind w:firstLine="709"/>
        <w:jc w:val="both"/>
        <w:rPr>
          <w:sz w:val="28"/>
        </w:rPr>
      </w:pPr>
      <w:r>
        <w:rPr>
          <w:sz w:val="28"/>
        </w:rPr>
        <w:t>Мировое соглашение может также содержать положения об изменении сроков и порядка уплаты обязательных платежей, включенных в реестр требований кредиторов. Условия мирового соглашения, касающиеся погашения задолженности по обязательным платежам, взимаемым в соответствии с законодательством о налогах и сборах, не должны противоречить требованиям законодательства о налогах и сборах.</w:t>
      </w:r>
    </w:p>
    <w:p w:rsidR="00CC20A4" w:rsidRDefault="00CC20A4">
      <w:pPr>
        <w:spacing w:line="360" w:lineRule="auto"/>
        <w:ind w:firstLine="709"/>
        <w:jc w:val="both"/>
        <w:rPr>
          <w:sz w:val="28"/>
        </w:rPr>
      </w:pPr>
      <w:r>
        <w:rPr>
          <w:sz w:val="28"/>
        </w:rPr>
        <w:t>Удовлетворение требований конкурсных кредиторов в неденежной форме не должно создавать преимущества для таких кредиторов по сравнению с кредиторами, требования которых исполняются в денежной форме.</w:t>
      </w:r>
    </w:p>
    <w:p w:rsidR="00CC20A4" w:rsidRDefault="00CC20A4">
      <w:pPr>
        <w:spacing w:line="360" w:lineRule="auto"/>
        <w:ind w:firstLine="709"/>
        <w:jc w:val="both"/>
        <w:rPr>
          <w:sz w:val="28"/>
        </w:rPr>
      </w:pPr>
      <w:r>
        <w:rPr>
          <w:sz w:val="28"/>
        </w:rPr>
        <w:t>На непогашенную часть требований кредиторов, подлежащих погашению в соответствии с мировым соглашением в денежной форме, начисляются проценты с даты утверждения арбитражным судом мирового соглашения и до даты удовлетворения соответствующей части требований кредиторов. С согласия кредитора мировым соглашением могут быть установлены меньший размер процентной ставки, меньший срок начисления процентной ставки или освобождение от уплаты процентов.</w:t>
      </w:r>
    </w:p>
    <w:p w:rsidR="00CC20A4" w:rsidRDefault="00CC20A4">
      <w:pPr>
        <w:spacing w:line="360" w:lineRule="auto"/>
        <w:ind w:firstLine="709"/>
        <w:jc w:val="both"/>
        <w:rPr>
          <w:sz w:val="28"/>
        </w:rPr>
      </w:pPr>
      <w:r>
        <w:rPr>
          <w:sz w:val="28"/>
        </w:rPr>
        <w:t>Условия мирового соглашения для конкурсных кредиторов и уполномоченных органов, голосовавших против заключения мирового соглашения или не принимавших участия в голосовании, не могут быть хуже, чем для конкурсных кредиторов и уполномоченных органов, голосовавших за его заключение.</w:t>
      </w:r>
    </w:p>
    <w:p w:rsidR="00CC20A4" w:rsidRDefault="00CC20A4">
      <w:pPr>
        <w:spacing w:line="360" w:lineRule="auto"/>
        <w:ind w:firstLine="709"/>
        <w:jc w:val="both"/>
        <w:rPr>
          <w:sz w:val="28"/>
        </w:rPr>
      </w:pPr>
      <w:r>
        <w:rPr>
          <w:sz w:val="28"/>
        </w:rPr>
        <w:t>В случае, если иное не предусмотрено мировым соглашением, залог имущества должника, обеспечивающий исполнение должником принятых на себя обязательств, сохраняется.</w:t>
      </w:r>
    </w:p>
    <w:p w:rsidR="00CC20A4" w:rsidRDefault="00CC20A4">
      <w:pPr>
        <w:spacing w:line="360" w:lineRule="auto"/>
        <w:ind w:firstLine="709"/>
        <w:jc w:val="both"/>
        <w:rPr>
          <w:sz w:val="28"/>
        </w:rPr>
      </w:pPr>
      <w:r>
        <w:rPr>
          <w:sz w:val="28"/>
        </w:rPr>
        <w:t>Конкурсный кредитор и (или) уполномоченный орган, голосовавшие за заключение мирового соглашения, учредители (участники) должника, собственник имущества должника - унитарного предприятия вправе исполнить в полном объеме и в денежной форме обязательства должника перед конкурсными кредиторами или предоставить должнику денежные средства, необходимые для удовлетворения требований уполномоченных органов, голосовавших против заключения мирового соглашения или не принимавших участия в голосовании, в том числе для уплаты начисленных в соответствии с Федеральным законом процентов, а также сумм неустоек (штрафов, пеней). В этом случае конкурсный кредитор обязан принять исполнение, предложенное за должника, должник обязан погасить требования уполномоченных органов за счет предоставления ему денежных средств и к лицу, исполнившему обязательства должника, переходят права конкурсного кредитора. Средства, предоставленные должнику для удовлетворения требований уполномоченных органов, считаются предоставленными на условиях договора беспроцентного займа, срок возврата которого определен моментом востребования.</w:t>
      </w:r>
    </w:p>
    <w:p w:rsidR="00CC20A4" w:rsidRDefault="00CC20A4">
      <w:pPr>
        <w:spacing w:line="360" w:lineRule="auto"/>
        <w:ind w:firstLine="709"/>
        <w:jc w:val="both"/>
        <w:rPr>
          <w:sz w:val="28"/>
        </w:rPr>
      </w:pPr>
    </w:p>
    <w:p w:rsidR="00CC20A4" w:rsidRDefault="00CC20A4">
      <w:pPr>
        <w:pStyle w:val="1"/>
        <w:numPr>
          <w:ilvl w:val="0"/>
          <w:numId w:val="1"/>
        </w:numPr>
      </w:pPr>
      <w:r>
        <w:t>Утверждение мирового соглашения</w:t>
      </w:r>
    </w:p>
    <w:p w:rsidR="00CC20A4" w:rsidRDefault="00CC20A4">
      <w:pPr>
        <w:spacing w:line="360" w:lineRule="auto"/>
        <w:ind w:left="709"/>
        <w:jc w:val="center"/>
        <w:rPr>
          <w:sz w:val="32"/>
        </w:rPr>
      </w:pPr>
    </w:p>
    <w:p w:rsidR="00CC20A4" w:rsidRDefault="00CC20A4">
      <w:pPr>
        <w:spacing w:line="360" w:lineRule="auto"/>
        <w:ind w:firstLine="709"/>
        <w:jc w:val="both"/>
        <w:rPr>
          <w:sz w:val="28"/>
        </w:rPr>
      </w:pPr>
      <w:r>
        <w:rPr>
          <w:sz w:val="28"/>
        </w:rPr>
        <w:t>Мировое соглашение подлежит обязательному утверждению арбитражным судом, однако возможно это только после погашения задолженности по требованиям кредиторов первой и второй очереди.</w:t>
      </w:r>
    </w:p>
    <w:p w:rsidR="00CC20A4" w:rsidRDefault="00CC20A4">
      <w:pPr>
        <w:spacing w:line="360" w:lineRule="auto"/>
        <w:ind w:firstLine="709"/>
        <w:jc w:val="both"/>
        <w:rPr>
          <w:sz w:val="28"/>
        </w:rPr>
      </w:pPr>
      <w:r>
        <w:rPr>
          <w:sz w:val="28"/>
        </w:rPr>
        <w:t>Должник, внешний управляющий или конкурсный управляющий должны представить заявление об утверждении мирового соглашения не ранее чем через пять дней и не позднее чем через десять дней с даты его заключения.</w:t>
      </w:r>
    </w:p>
    <w:p w:rsidR="00CC20A4" w:rsidRDefault="00CC20A4">
      <w:pPr>
        <w:spacing w:line="360" w:lineRule="auto"/>
        <w:ind w:firstLine="709"/>
        <w:jc w:val="both"/>
        <w:rPr>
          <w:sz w:val="28"/>
        </w:rPr>
      </w:pPr>
      <w:r>
        <w:rPr>
          <w:sz w:val="28"/>
        </w:rPr>
        <w:t>К заявлению об утверждении мирового соглашения должны быть приложены:</w:t>
      </w:r>
    </w:p>
    <w:p w:rsidR="00CC20A4" w:rsidRDefault="00CC20A4">
      <w:pPr>
        <w:spacing w:line="360" w:lineRule="auto"/>
        <w:ind w:firstLine="709"/>
        <w:jc w:val="both"/>
        <w:rPr>
          <w:sz w:val="28"/>
        </w:rPr>
      </w:pPr>
      <w:r>
        <w:rPr>
          <w:sz w:val="28"/>
        </w:rPr>
        <w:t>• текст мирового соглашения;</w:t>
      </w:r>
    </w:p>
    <w:p w:rsidR="00CC20A4" w:rsidRDefault="00CC20A4">
      <w:pPr>
        <w:spacing w:line="360" w:lineRule="auto"/>
        <w:ind w:firstLine="709"/>
        <w:jc w:val="both"/>
        <w:rPr>
          <w:sz w:val="28"/>
        </w:rPr>
      </w:pPr>
      <w:r>
        <w:rPr>
          <w:sz w:val="28"/>
        </w:rPr>
        <w:t>• протокол собрания кредиторов, принявшего решение о заключении мирового соглашения;</w:t>
      </w:r>
    </w:p>
    <w:p w:rsidR="00CC20A4" w:rsidRDefault="00CC20A4">
      <w:pPr>
        <w:spacing w:line="360" w:lineRule="auto"/>
        <w:ind w:firstLine="709"/>
        <w:jc w:val="both"/>
        <w:rPr>
          <w:sz w:val="28"/>
        </w:rPr>
      </w:pPr>
      <w:r>
        <w:rPr>
          <w:sz w:val="28"/>
        </w:rPr>
        <w:t>• список всех известных конкурсных кредиторов и уполномоченных органов, не заявивших своих требований к должнику, с указанием их адресов и сумм задолженности;</w:t>
      </w:r>
    </w:p>
    <w:p w:rsidR="00CC20A4" w:rsidRDefault="00CC20A4">
      <w:pPr>
        <w:spacing w:line="360" w:lineRule="auto"/>
        <w:ind w:firstLine="709"/>
        <w:jc w:val="both"/>
        <w:rPr>
          <w:sz w:val="28"/>
        </w:rPr>
      </w:pPr>
      <w:r>
        <w:rPr>
          <w:sz w:val="28"/>
        </w:rPr>
        <w:t>• реестр требований кредиторов;</w:t>
      </w:r>
    </w:p>
    <w:p w:rsidR="00CC20A4" w:rsidRDefault="00CC20A4">
      <w:pPr>
        <w:spacing w:line="360" w:lineRule="auto"/>
        <w:ind w:firstLine="709"/>
        <w:jc w:val="both"/>
        <w:rPr>
          <w:sz w:val="28"/>
        </w:rPr>
      </w:pPr>
      <w:r>
        <w:rPr>
          <w:sz w:val="28"/>
        </w:rPr>
        <w:t>• документы, подтверждающие погашение задолженности по требованиям кредиторов первой и второй очереди;</w:t>
      </w:r>
    </w:p>
    <w:p w:rsidR="00CC20A4" w:rsidRDefault="00CC20A4">
      <w:pPr>
        <w:spacing w:line="360" w:lineRule="auto"/>
        <w:ind w:firstLine="709"/>
        <w:jc w:val="both"/>
        <w:rPr>
          <w:sz w:val="28"/>
        </w:rPr>
      </w:pPr>
      <w:r>
        <w:rPr>
          <w:sz w:val="28"/>
        </w:rPr>
        <w:t>• решение органов управления должника-юридического лица в случае, если необходимость такого решения предусмотрена Федеральным законом;</w:t>
      </w:r>
    </w:p>
    <w:p w:rsidR="00CC20A4" w:rsidRDefault="00CC20A4">
      <w:pPr>
        <w:spacing w:line="360" w:lineRule="auto"/>
        <w:ind w:firstLine="709"/>
        <w:jc w:val="both"/>
        <w:rPr>
          <w:sz w:val="28"/>
        </w:rPr>
      </w:pPr>
      <w:r>
        <w:rPr>
          <w:sz w:val="28"/>
        </w:rPr>
        <w:t>• возражения в письменной форме конкурсных кредиторов и уполномоченных органов, которые голосовали против заключения мирового соглашения или не принимали участие в голосовании по вопросу о заключении мирового соглашения, при наличии таких возражений;</w:t>
      </w:r>
    </w:p>
    <w:p w:rsidR="00CC20A4" w:rsidRDefault="00CC20A4">
      <w:pPr>
        <w:spacing w:line="360" w:lineRule="auto"/>
        <w:ind w:firstLine="709"/>
        <w:jc w:val="both"/>
        <w:rPr>
          <w:sz w:val="28"/>
        </w:rPr>
      </w:pPr>
      <w:r>
        <w:rPr>
          <w:sz w:val="28"/>
        </w:rPr>
        <w:t>• иные документы, предоставление которых в соответствии с Федеральным законом является обязательным.</w:t>
      </w:r>
    </w:p>
    <w:p w:rsidR="00CC20A4" w:rsidRDefault="00CC20A4">
      <w:pPr>
        <w:spacing w:line="360" w:lineRule="auto"/>
        <w:ind w:firstLine="709"/>
        <w:jc w:val="both"/>
        <w:rPr>
          <w:sz w:val="28"/>
        </w:rPr>
      </w:pPr>
      <w:r>
        <w:rPr>
          <w:sz w:val="28"/>
        </w:rPr>
        <w:t>О дате рассмотрения заявления об утверждении мирового соглашения арбитражный суд извещает лиц, участвующих в деле о банкротстве. Неявка надлежащим образом извещенных лиц не препятствует рассмотрению заявления об утверждении мирового соглашения.</w:t>
      </w:r>
    </w:p>
    <w:p w:rsidR="00CC20A4" w:rsidRDefault="00CC20A4">
      <w:pPr>
        <w:spacing w:line="360" w:lineRule="auto"/>
        <w:ind w:firstLine="709"/>
        <w:jc w:val="both"/>
        <w:rPr>
          <w:sz w:val="28"/>
        </w:rPr>
      </w:pPr>
      <w:r>
        <w:rPr>
          <w:sz w:val="28"/>
        </w:rPr>
        <w:t>В утверждении мирового соглашения может быть отказано в связи с тем, что представитель кредитора при голосовании за заключение мирового соглашения превысил полномочия, предоставленные ему Федеральным законом, доверенностью или учредительными документами кредитора, если будет доказано, что лицо, действующее со стороны должника, знало или не могло не знать о таких ограничениях.</w:t>
      </w:r>
    </w:p>
    <w:p w:rsidR="00CC20A4" w:rsidRDefault="00CC20A4">
      <w:pPr>
        <w:spacing w:line="360" w:lineRule="auto"/>
        <w:ind w:firstLine="709"/>
        <w:jc w:val="both"/>
        <w:rPr>
          <w:sz w:val="28"/>
        </w:rPr>
      </w:pPr>
      <w:r>
        <w:rPr>
          <w:sz w:val="28"/>
        </w:rPr>
        <w:t>Арбитражный суд вправе утвердить мировое соглашение даже в случае, если лицо, действующее со стороны должника, знало или не могло не знать об ограничениях полномочий представителя кредитора, однако голосование такого представителя не повлияло на принятие решения о заключении мирового соглашения.</w:t>
      </w:r>
    </w:p>
    <w:p w:rsidR="00CC20A4" w:rsidRDefault="00CC20A4">
      <w:pPr>
        <w:spacing w:line="360" w:lineRule="auto"/>
        <w:ind w:firstLine="709"/>
        <w:jc w:val="both"/>
        <w:rPr>
          <w:sz w:val="28"/>
        </w:rPr>
      </w:pPr>
    </w:p>
    <w:p w:rsidR="00CC20A4" w:rsidRDefault="00CC20A4">
      <w:pPr>
        <w:pStyle w:val="1"/>
        <w:numPr>
          <w:ilvl w:val="0"/>
          <w:numId w:val="1"/>
        </w:numPr>
      </w:pPr>
      <w:r>
        <w:t>Последствия утверждения мирового соглашения</w:t>
      </w:r>
    </w:p>
    <w:p w:rsidR="00CC20A4" w:rsidRDefault="00CC20A4">
      <w:pPr>
        <w:spacing w:line="360" w:lineRule="auto"/>
        <w:ind w:left="709"/>
        <w:jc w:val="center"/>
        <w:rPr>
          <w:sz w:val="32"/>
        </w:rPr>
      </w:pPr>
    </w:p>
    <w:p w:rsidR="00CC20A4" w:rsidRDefault="00CC20A4">
      <w:pPr>
        <w:spacing w:line="360" w:lineRule="auto"/>
        <w:ind w:firstLine="709"/>
        <w:jc w:val="both"/>
        <w:rPr>
          <w:sz w:val="28"/>
        </w:rPr>
      </w:pPr>
      <w:r>
        <w:rPr>
          <w:sz w:val="28"/>
        </w:rPr>
        <w:t>Мировое соглашение вступает в силу для должника, конкурсных кредиторов и уполномоченных органов, а также для третьих лиц, участвующих в мировом соглашении, с даты его утверждения арбитражным судом и является обязательным для должника, конкурсных кредиторов, уполномоченных органов и третьих лиц, участвующих в мировом соглашении. Односторонний отказ от исполнения вступившего в силу мирового соглашения не допускается.</w:t>
      </w:r>
    </w:p>
    <w:p w:rsidR="00CC20A4" w:rsidRDefault="00CC20A4">
      <w:pPr>
        <w:spacing w:line="360" w:lineRule="auto"/>
        <w:ind w:firstLine="709"/>
        <w:jc w:val="both"/>
        <w:rPr>
          <w:sz w:val="28"/>
        </w:rPr>
      </w:pPr>
    </w:p>
    <w:p w:rsidR="00CC20A4" w:rsidRDefault="00CC20A4">
      <w:pPr>
        <w:spacing w:line="360" w:lineRule="auto"/>
        <w:ind w:firstLine="709"/>
        <w:jc w:val="both"/>
        <w:rPr>
          <w:sz w:val="28"/>
        </w:rPr>
      </w:pPr>
      <w:r>
        <w:rPr>
          <w:sz w:val="28"/>
        </w:rPr>
        <w:t>Утверждение мирового соглашения арбитражным судом в ходе процедур банкротства является основанием для прекращения производства по делу о банкротстве.</w:t>
      </w:r>
    </w:p>
    <w:p w:rsidR="00CC20A4" w:rsidRDefault="00CC20A4">
      <w:pPr>
        <w:spacing w:line="360" w:lineRule="auto"/>
        <w:ind w:firstLine="709"/>
        <w:jc w:val="both"/>
        <w:rPr>
          <w:sz w:val="28"/>
        </w:rPr>
      </w:pPr>
      <w:r>
        <w:rPr>
          <w:sz w:val="28"/>
        </w:rPr>
        <w:t>В случае утверждения мирового соглашения арбитражным судом в ходе финансового оздоровления прекращается исполнение графика погашения задолженности. В случае же его утверждения в ходе внешнего управления прекращается действие моратория на удовлетворение требований кредиторов.</w:t>
      </w:r>
    </w:p>
    <w:p w:rsidR="00CC20A4" w:rsidRDefault="00CC20A4">
      <w:pPr>
        <w:spacing w:line="360" w:lineRule="auto"/>
        <w:ind w:firstLine="709"/>
        <w:jc w:val="both"/>
        <w:rPr>
          <w:sz w:val="28"/>
        </w:rPr>
      </w:pPr>
      <w:r>
        <w:rPr>
          <w:sz w:val="28"/>
        </w:rPr>
        <w:t>Если мировое соглашение утверждено арбитражным судом в ходе конкурсного производства, с даты утверждения мирового соглашения решение арбитражного суда о признании должника банкротом и об открытии конкурсного производства не подлежит дальнейшему исполнению.</w:t>
      </w:r>
    </w:p>
    <w:p w:rsidR="00CC20A4" w:rsidRDefault="00CC20A4">
      <w:pPr>
        <w:spacing w:line="360" w:lineRule="auto"/>
        <w:ind w:firstLine="709"/>
        <w:jc w:val="both"/>
        <w:rPr>
          <w:sz w:val="28"/>
        </w:rPr>
      </w:pPr>
      <w:r>
        <w:rPr>
          <w:sz w:val="28"/>
        </w:rPr>
        <w:t>С даты утверждения мирового соглашения арбитражным судом прекращаются полномочия соответственно временного управляющего, административного управляющего, внешнего управляющего, конкурсного управляющего. Лицо, исполнявшее обязанности внешнего управляющего, конкурсного управляющего должника-юридического лица, исполняет обязанности руководителя должника до даты назначения (избрания) руководителя должника.</w:t>
      </w:r>
    </w:p>
    <w:p w:rsidR="00CC20A4" w:rsidRDefault="00CC20A4">
      <w:pPr>
        <w:spacing w:line="360" w:lineRule="auto"/>
        <w:ind w:firstLine="709"/>
        <w:jc w:val="both"/>
        <w:rPr>
          <w:sz w:val="28"/>
        </w:rPr>
      </w:pPr>
      <w:r>
        <w:rPr>
          <w:sz w:val="28"/>
        </w:rPr>
        <w:t>С указанной даты должник является процессуальным правопреемником по отношению к искам, заявленным ранее арбитражным управляющим.</w:t>
      </w:r>
    </w:p>
    <w:p w:rsidR="00CC20A4" w:rsidRDefault="00CC20A4">
      <w:pPr>
        <w:spacing w:line="360" w:lineRule="auto"/>
        <w:ind w:firstLine="709"/>
        <w:jc w:val="both"/>
        <w:rPr>
          <w:sz w:val="28"/>
        </w:rPr>
      </w:pPr>
      <w:r>
        <w:rPr>
          <w:sz w:val="28"/>
        </w:rPr>
        <w:t>С даты же утверждения мирового соглашения должник или третье лицо обязаны приступить к погашению задолженности перед кредиторами.</w:t>
      </w:r>
    </w:p>
    <w:p w:rsidR="00CC20A4" w:rsidRDefault="00CC20A4">
      <w:pPr>
        <w:spacing w:line="360" w:lineRule="auto"/>
        <w:ind w:firstLine="709"/>
        <w:jc w:val="both"/>
        <w:rPr>
          <w:sz w:val="28"/>
        </w:rPr>
      </w:pPr>
      <w:r>
        <w:rPr>
          <w:sz w:val="28"/>
        </w:rPr>
        <w:t>В случае неисполнения обязанности по погашению задолженности по требованиям кредиторов первой и второй очереди арбитражный суд отказывает в утверждении мирового соглашения. Основаниями для отказа арбитражным судом в утверждении мирового соглашения также являются:</w:t>
      </w:r>
    </w:p>
    <w:p w:rsidR="00CC20A4" w:rsidRDefault="00CC20A4">
      <w:pPr>
        <w:spacing w:line="360" w:lineRule="auto"/>
        <w:ind w:firstLine="709"/>
        <w:jc w:val="both"/>
        <w:rPr>
          <w:sz w:val="28"/>
        </w:rPr>
      </w:pPr>
      <w:r>
        <w:rPr>
          <w:sz w:val="28"/>
        </w:rPr>
        <w:t>• нарушение установленного Федеральным законом порядка заключения мирового соглашения;</w:t>
      </w:r>
    </w:p>
    <w:p w:rsidR="00CC20A4" w:rsidRDefault="00CC20A4">
      <w:pPr>
        <w:spacing w:line="360" w:lineRule="auto"/>
        <w:ind w:firstLine="709"/>
        <w:jc w:val="both"/>
        <w:rPr>
          <w:sz w:val="28"/>
        </w:rPr>
      </w:pPr>
      <w:r>
        <w:rPr>
          <w:sz w:val="28"/>
        </w:rPr>
        <w:t>• несоблюдение формы мирового соглашения;</w:t>
      </w:r>
    </w:p>
    <w:p w:rsidR="00CC20A4" w:rsidRDefault="00CC20A4">
      <w:pPr>
        <w:spacing w:line="360" w:lineRule="auto"/>
        <w:ind w:firstLine="709"/>
        <w:jc w:val="both"/>
        <w:rPr>
          <w:sz w:val="28"/>
        </w:rPr>
      </w:pPr>
      <w:r>
        <w:rPr>
          <w:sz w:val="28"/>
        </w:rPr>
        <w:t>• нарушение прав третьих лиц;</w:t>
      </w:r>
    </w:p>
    <w:p w:rsidR="00CC20A4" w:rsidRDefault="00CC20A4">
      <w:pPr>
        <w:spacing w:line="360" w:lineRule="auto"/>
        <w:ind w:firstLine="709"/>
        <w:jc w:val="both"/>
        <w:rPr>
          <w:sz w:val="28"/>
        </w:rPr>
      </w:pPr>
      <w:r>
        <w:rPr>
          <w:sz w:val="28"/>
        </w:rPr>
        <w:t>• противоречие условий мирового соглашения Федеральному закону, другим федеральным законам и иным нормативным правовым актам;</w:t>
      </w:r>
    </w:p>
    <w:p w:rsidR="00CC20A4" w:rsidRDefault="00CC20A4">
      <w:pPr>
        <w:spacing w:line="360" w:lineRule="auto"/>
        <w:ind w:firstLine="709"/>
        <w:jc w:val="both"/>
        <w:rPr>
          <w:sz w:val="28"/>
        </w:rPr>
      </w:pPr>
      <w:r>
        <w:rPr>
          <w:sz w:val="28"/>
        </w:rPr>
        <w:t>• наличие иных предусмотренных гражданским законодательством оснований ничтожности сделок.</w:t>
      </w:r>
    </w:p>
    <w:p w:rsidR="00CC20A4" w:rsidRDefault="00CC20A4">
      <w:pPr>
        <w:spacing w:line="360" w:lineRule="auto"/>
        <w:ind w:firstLine="709"/>
        <w:jc w:val="both"/>
        <w:rPr>
          <w:sz w:val="28"/>
        </w:rPr>
      </w:pPr>
      <w:r>
        <w:rPr>
          <w:sz w:val="28"/>
        </w:rPr>
        <w:t>Об отказе в утверждении мирового соглашения арбитражный суд выносит определение, которое может быть обжаловано.</w:t>
      </w:r>
    </w:p>
    <w:p w:rsidR="00CC20A4" w:rsidRDefault="00CC20A4">
      <w:pPr>
        <w:spacing w:line="360" w:lineRule="auto"/>
        <w:ind w:firstLine="709"/>
        <w:jc w:val="both"/>
        <w:rPr>
          <w:sz w:val="28"/>
        </w:rPr>
      </w:pPr>
      <w:r>
        <w:rPr>
          <w:sz w:val="28"/>
        </w:rPr>
        <w:t>В случае вынесения арбитражным судом определения об отказе в утверждении мирового соглашения мировое соглашение считается незаключенным, что, однако,не препятствует заключению нового мирового соглашения.</w:t>
      </w:r>
    </w:p>
    <w:p w:rsidR="00CC20A4" w:rsidRDefault="00CC20A4">
      <w:pPr>
        <w:spacing w:line="360" w:lineRule="auto"/>
        <w:ind w:firstLine="709"/>
        <w:jc w:val="both"/>
        <w:rPr>
          <w:sz w:val="28"/>
        </w:rPr>
      </w:pPr>
    </w:p>
    <w:p w:rsidR="00CC20A4" w:rsidRDefault="00CC20A4">
      <w:pPr>
        <w:pStyle w:val="1"/>
        <w:numPr>
          <w:ilvl w:val="0"/>
          <w:numId w:val="1"/>
        </w:numPr>
      </w:pPr>
      <w:r>
        <w:t>Пересмотр и отмена мирового соглашения</w:t>
      </w:r>
    </w:p>
    <w:p w:rsidR="00CC20A4" w:rsidRDefault="00CC20A4">
      <w:pPr>
        <w:spacing w:line="360" w:lineRule="auto"/>
        <w:ind w:left="709"/>
        <w:jc w:val="center"/>
        <w:rPr>
          <w:sz w:val="32"/>
        </w:rPr>
      </w:pPr>
    </w:p>
    <w:p w:rsidR="00CC20A4" w:rsidRDefault="00CC20A4">
      <w:pPr>
        <w:spacing w:line="360" w:lineRule="auto"/>
        <w:ind w:firstLine="709"/>
        <w:jc w:val="both"/>
        <w:rPr>
          <w:sz w:val="28"/>
        </w:rPr>
      </w:pPr>
      <w:r>
        <w:rPr>
          <w:sz w:val="28"/>
        </w:rPr>
        <w:t>Определение об утверждении мирового соглашения может быть пересмотрено по вновь открывшимся обстоятельствам в случае, если:</w:t>
      </w:r>
    </w:p>
    <w:p w:rsidR="00CC20A4" w:rsidRDefault="00CC20A4">
      <w:pPr>
        <w:spacing w:line="360" w:lineRule="auto"/>
        <w:ind w:firstLine="709"/>
        <w:jc w:val="both"/>
        <w:rPr>
          <w:sz w:val="28"/>
        </w:rPr>
      </w:pPr>
      <w:r>
        <w:rPr>
          <w:sz w:val="28"/>
        </w:rPr>
        <w:t>• обстоятельства, препятствующие утверждению мирового соглашения, не были и не могли быть известны заявителю на момент утверждения мирового соглашения;</w:t>
      </w:r>
    </w:p>
    <w:p w:rsidR="00CC20A4" w:rsidRDefault="00CC20A4">
      <w:pPr>
        <w:spacing w:line="360" w:lineRule="auto"/>
        <w:ind w:firstLine="709"/>
        <w:jc w:val="both"/>
        <w:rPr>
          <w:sz w:val="28"/>
        </w:rPr>
      </w:pPr>
      <w:r>
        <w:rPr>
          <w:sz w:val="28"/>
        </w:rPr>
        <w:t>• заявитель не участвовал в заключении мирового соглашения, однако мировым соглашением нарушены его права и законные интересы.</w:t>
      </w:r>
    </w:p>
    <w:p w:rsidR="00CC20A4" w:rsidRDefault="00CC20A4">
      <w:pPr>
        <w:spacing w:line="360" w:lineRule="auto"/>
        <w:ind w:firstLine="709"/>
        <w:jc w:val="both"/>
        <w:rPr>
          <w:sz w:val="28"/>
        </w:rPr>
      </w:pPr>
      <w:r>
        <w:rPr>
          <w:sz w:val="28"/>
        </w:rPr>
        <w:t>Заявитель вправе подать заявление о пересмотре определения об утверждении мирового соглашения по основаниям, установленным настоящей статьей, в течение месяца с даты открытия обстоятельств, являющихся основанием для пересмотра данного определения.</w:t>
      </w:r>
    </w:p>
    <w:p w:rsidR="00CC20A4" w:rsidRDefault="00CC20A4">
      <w:pPr>
        <w:spacing w:line="360" w:lineRule="auto"/>
        <w:ind w:firstLine="709"/>
        <w:jc w:val="both"/>
        <w:rPr>
          <w:sz w:val="28"/>
        </w:rPr>
      </w:pPr>
      <w:r>
        <w:rPr>
          <w:sz w:val="28"/>
        </w:rPr>
        <w:t>Отмена определения об утверждении мирового соглашения является основанием для возобновления производства по делу о банкротстве. О возобновлении производства по делу о банкротстве арбитражный суд выносит определение, которое подлежит немедленному исполнению и может быть обжаловано. При возобновлении производства по делу о банкротстве в отношении должника вводится процедура, в ходе которой было заключено мировое соглашение.</w:t>
      </w:r>
    </w:p>
    <w:p w:rsidR="00CC20A4" w:rsidRDefault="00CC20A4">
      <w:pPr>
        <w:spacing w:line="360" w:lineRule="auto"/>
        <w:ind w:firstLine="709"/>
        <w:jc w:val="both"/>
        <w:rPr>
          <w:sz w:val="28"/>
        </w:rPr>
      </w:pPr>
      <w:r>
        <w:rPr>
          <w:sz w:val="28"/>
        </w:rPr>
        <w:t>В случае отмены определения об утверждении мирового соглашения при введенных в отношении должника процедурах банкротства по новому делу о банкротстве конкурсные кредиторы и уполномоченные органы, участвовавшие в заключении мирового соглашения, вправе заявить свои требования к должнику в новом деле о банкротстве в составе и в размере, которые предусмотрены настоящей статьей.</w:t>
      </w:r>
    </w:p>
    <w:p w:rsidR="00CC20A4" w:rsidRDefault="00CC20A4">
      <w:pPr>
        <w:spacing w:line="360" w:lineRule="auto"/>
        <w:ind w:firstLine="709"/>
        <w:jc w:val="both"/>
        <w:rPr>
          <w:sz w:val="28"/>
        </w:rPr>
      </w:pPr>
      <w:r>
        <w:rPr>
          <w:sz w:val="28"/>
        </w:rPr>
        <w:t>В случае отмены определения об утверждении мирового соглашения требования кредиторов, в отношении которых были произведены отсрочка и (или) рассрочка причитающихся им платежей или скидка с долгов, восстанавливаются в их неудовлетворенной части.</w:t>
      </w:r>
    </w:p>
    <w:p w:rsidR="00CC20A4" w:rsidRDefault="00CC20A4">
      <w:pPr>
        <w:spacing w:line="360" w:lineRule="auto"/>
        <w:ind w:firstLine="709"/>
        <w:jc w:val="both"/>
        <w:rPr>
          <w:sz w:val="28"/>
        </w:rPr>
      </w:pPr>
      <w:r>
        <w:rPr>
          <w:sz w:val="28"/>
        </w:rPr>
        <w:t>Отмена определения об утверждении мирового соглашения не влечет за собой обязанность кредиторов первой и второй очереди возвратить должнику полученное ими в счет погашения задолженности.</w:t>
      </w:r>
    </w:p>
    <w:p w:rsidR="00CC20A4" w:rsidRDefault="00CC20A4">
      <w:pPr>
        <w:spacing w:line="360" w:lineRule="auto"/>
        <w:ind w:firstLine="709"/>
        <w:jc w:val="both"/>
        <w:rPr>
          <w:sz w:val="28"/>
        </w:rPr>
      </w:pPr>
      <w:r>
        <w:rPr>
          <w:sz w:val="28"/>
        </w:rPr>
        <w:t>Требования кредиторов, с которыми произведены расчеты на условиях мирового соглашения, считаются погашенными. Кредиторы, требования которых были удовлетворены в соответствии с условиями мирового соглашения, предусматривающими преимущества указанных кредиторов или ущемление прав и законных интересов других кредиторов, обязаны возвратить все полученное в порядке исполнения мирового соглашения, при этом требования указанных кредиторов восстанавливаются в реестре требований кредиторов.</w:t>
      </w:r>
    </w:p>
    <w:p w:rsidR="00CC20A4" w:rsidRDefault="00CC20A4">
      <w:pPr>
        <w:spacing w:line="360" w:lineRule="auto"/>
        <w:ind w:firstLine="709"/>
        <w:jc w:val="both"/>
        <w:rPr>
          <w:sz w:val="28"/>
        </w:rPr>
      </w:pPr>
      <w:r>
        <w:rPr>
          <w:sz w:val="28"/>
        </w:rPr>
        <w:t>Состав и размер требований кредиторов и уполномоченных органов определяются на дату возобновления производства по делу о банкротстве.</w:t>
      </w:r>
    </w:p>
    <w:p w:rsidR="00CC20A4" w:rsidRDefault="00CC20A4">
      <w:pPr>
        <w:pStyle w:val="1"/>
      </w:pPr>
    </w:p>
    <w:p w:rsidR="00CC20A4" w:rsidRDefault="00CC20A4"/>
    <w:p w:rsidR="00CC20A4" w:rsidRDefault="00CC20A4"/>
    <w:p w:rsidR="00CC20A4" w:rsidRDefault="00CC20A4"/>
    <w:p w:rsidR="00CC20A4" w:rsidRDefault="00CC20A4"/>
    <w:p w:rsidR="00CC20A4" w:rsidRDefault="00CC20A4"/>
    <w:p w:rsidR="00CC20A4" w:rsidRDefault="00CC20A4">
      <w:pPr>
        <w:pStyle w:val="1"/>
      </w:pPr>
      <w:r>
        <w:t>Заключение</w:t>
      </w:r>
    </w:p>
    <w:p w:rsidR="00CC20A4" w:rsidRDefault="00CC20A4"/>
    <w:p w:rsidR="00CC20A4" w:rsidRDefault="00CC20A4">
      <w:pPr>
        <w:spacing w:line="360" w:lineRule="auto"/>
        <w:ind w:firstLine="709"/>
        <w:rPr>
          <w:sz w:val="28"/>
        </w:rPr>
      </w:pPr>
      <w:r>
        <w:rPr>
          <w:sz w:val="28"/>
        </w:rPr>
        <w:t>В рыночных условиях хозяйствования предприятия должны быть уверены в надежности и экономической состоятельности своих партнеров, в противном случае они имеют возможность использовать механизм банкротства как средство возврата долга неплатежеспособными партнерами. В связи с этим руководителя предприятий, менеджеры различных уровней управления должны уметь своевременно определить неблагоприятное финансовое положение предприятий-контрагентов на основе результатов проведенного финансового анализа, и при необходимости воспользоваться своим правом, в судебном порядке применить процедуры банкротства к должнику.</w:t>
      </w:r>
    </w:p>
    <w:p w:rsidR="00CC20A4" w:rsidRDefault="00CC20A4">
      <w:pPr>
        <w:spacing w:line="360" w:lineRule="auto"/>
        <w:ind w:firstLine="709"/>
        <w:rPr>
          <w:sz w:val="28"/>
        </w:rPr>
      </w:pPr>
      <w:r>
        <w:rPr>
          <w:sz w:val="28"/>
        </w:rPr>
        <w:t>Вместе с тем руководители предприятий должны проводить антикризисную диагностику финансового состояния собственного предприятия с целью избежать возможного банкротства, а при угрозе банкротства изыскать возможность его финансового оздоровления. Информационной базой анализа служат данные бухгалтерского учета организации.</w:t>
      </w:r>
    </w:p>
    <w:p w:rsidR="00CC20A4" w:rsidRDefault="00CC20A4">
      <w:pPr>
        <w:spacing w:line="360" w:lineRule="auto"/>
        <w:ind w:firstLine="709"/>
        <w:rPr>
          <w:sz w:val="28"/>
        </w:rPr>
      </w:pPr>
      <w:r>
        <w:rPr>
          <w:sz w:val="28"/>
        </w:rPr>
        <w:t xml:space="preserve">В случае, когда неплатежеспособность все-таки возникла, бухгалтер предприятия должен уметь грамотно отражать хозяйственные операции, связанные с процедурами банкротства, в бухгалтерском учете организации, иметь навыки формирования такой бухгалтерской отчетности, как разделительные, объединительные, ликвидационные балансы, передаточные акты и т. п., представлять информацию и участвовать в анализе финансового состояния организации с целью восстановления ее платежеспособности. </w:t>
      </w:r>
    </w:p>
    <w:p w:rsidR="00CC20A4" w:rsidRDefault="00CC20A4">
      <w:pPr>
        <w:spacing w:line="360" w:lineRule="auto"/>
        <w:ind w:firstLine="709"/>
        <w:rPr>
          <w:sz w:val="28"/>
        </w:rPr>
      </w:pPr>
      <w:r>
        <w:rPr>
          <w:sz w:val="28"/>
        </w:rPr>
        <w:t>В своей работе рассмотрел процедуру банкротства – мировое соглашение. Рассмотрены порядок и особенности заключения мирового соглашения.</w:t>
      </w:r>
    </w:p>
    <w:p w:rsidR="00CC20A4" w:rsidRDefault="00CC20A4">
      <w:pPr>
        <w:spacing w:line="360" w:lineRule="auto"/>
        <w:ind w:firstLine="709"/>
        <w:rPr>
          <w:sz w:val="28"/>
        </w:rPr>
      </w:pPr>
    </w:p>
    <w:p w:rsidR="00CC20A4" w:rsidRDefault="00CC20A4">
      <w:pPr>
        <w:spacing w:line="360" w:lineRule="auto"/>
        <w:ind w:firstLine="709"/>
        <w:rPr>
          <w:sz w:val="28"/>
        </w:rPr>
      </w:pPr>
    </w:p>
    <w:p w:rsidR="00CC20A4" w:rsidRDefault="00CC20A4">
      <w:pPr>
        <w:spacing w:line="360" w:lineRule="auto"/>
        <w:ind w:firstLine="709"/>
        <w:rPr>
          <w:sz w:val="28"/>
        </w:rPr>
      </w:pPr>
    </w:p>
    <w:p w:rsidR="00CC20A4" w:rsidRDefault="00CC20A4">
      <w:pPr>
        <w:pStyle w:val="20"/>
        <w:rPr>
          <w:sz w:val="32"/>
        </w:rPr>
      </w:pPr>
      <w:r>
        <w:rPr>
          <w:sz w:val="32"/>
        </w:rPr>
        <w:t>Список использованной литературы</w:t>
      </w:r>
    </w:p>
    <w:p w:rsidR="00CC20A4" w:rsidRDefault="00CC20A4"/>
    <w:p w:rsidR="00CC20A4" w:rsidRDefault="00CC20A4">
      <w:pPr>
        <w:spacing w:line="360" w:lineRule="auto"/>
        <w:ind w:firstLine="709"/>
        <w:rPr>
          <w:sz w:val="28"/>
        </w:rPr>
      </w:pPr>
      <w:r>
        <w:rPr>
          <w:sz w:val="28"/>
        </w:rPr>
        <w:t>1. Федеральный закон «О бухгалтерском учете» №129-ФЗ от 21.11.1996г. (с послед. изм. и доп.)</w:t>
      </w:r>
    </w:p>
    <w:p w:rsidR="00CC20A4" w:rsidRDefault="00CC20A4">
      <w:pPr>
        <w:spacing w:line="360" w:lineRule="auto"/>
        <w:ind w:firstLine="709"/>
        <w:rPr>
          <w:sz w:val="28"/>
        </w:rPr>
      </w:pPr>
      <w:r>
        <w:rPr>
          <w:sz w:val="28"/>
        </w:rPr>
        <w:t>2. Федеральный закон «О несостоятельности (банкротстве)» №127-ФЗ от 26.10.2002 (с послед. изм. и доп.)</w:t>
      </w:r>
    </w:p>
    <w:p w:rsidR="00CC20A4" w:rsidRDefault="00CC20A4">
      <w:pPr>
        <w:spacing w:line="360" w:lineRule="auto"/>
        <w:ind w:firstLine="709"/>
        <w:rPr>
          <w:sz w:val="28"/>
        </w:rPr>
      </w:pPr>
      <w:r>
        <w:rPr>
          <w:sz w:val="28"/>
        </w:rPr>
        <w:t>3. План счетов бухгалтерского учета финансово-хозяйственной деятельности организаций. Утвержден Приказом Минфина России №94Н от 31.10.2000г. Введен в действие с 01.01.2001г. (с послед. изм. и доп.)</w:t>
      </w:r>
    </w:p>
    <w:p w:rsidR="00CC20A4" w:rsidRDefault="00CC20A4">
      <w:pPr>
        <w:spacing w:line="360" w:lineRule="auto"/>
        <w:ind w:firstLine="709"/>
        <w:rPr>
          <w:sz w:val="28"/>
        </w:rPr>
      </w:pPr>
      <w:r>
        <w:rPr>
          <w:sz w:val="28"/>
        </w:rPr>
        <w:t>4. Балдин К.В. и др. «Банкротство предприятия: анализ, учет, прогнозирование: Учеб. пос. - М.: Дашков и К°, 2007</w:t>
      </w:r>
    </w:p>
    <w:p w:rsidR="00CC20A4" w:rsidRDefault="00CC20A4">
      <w:pPr>
        <w:spacing w:line="360" w:lineRule="auto"/>
        <w:ind w:firstLine="709"/>
        <w:rPr>
          <w:sz w:val="28"/>
        </w:rPr>
      </w:pPr>
      <w:r>
        <w:rPr>
          <w:sz w:val="28"/>
        </w:rPr>
        <w:t>5. Дашкова Л.В., Никифорова Н.А. Анализ финансовой отчетности: Учебник. - 4-е изд., перераб. и доп. - М.: Дело и Сервис, 2006</w:t>
      </w:r>
    </w:p>
    <w:p w:rsidR="00CC20A4" w:rsidRDefault="00CC20A4">
      <w:pPr>
        <w:spacing w:line="360" w:lineRule="auto"/>
        <w:ind w:firstLine="709"/>
        <w:rPr>
          <w:sz w:val="28"/>
        </w:rPr>
      </w:pPr>
      <w:r>
        <w:rPr>
          <w:sz w:val="28"/>
        </w:rPr>
        <w:t>6. Ежов Ю.А. «Банкротство коммерческих организаций»: Учеб. пос. - 2-е изд., перераб. и доп. - М.: Дашков и К°, 2006</w:t>
      </w:r>
    </w:p>
    <w:p w:rsidR="00CC20A4" w:rsidRDefault="00CC20A4">
      <w:pPr>
        <w:spacing w:line="360" w:lineRule="auto"/>
        <w:ind w:firstLine="709"/>
        <w:rPr>
          <w:sz w:val="28"/>
        </w:rPr>
      </w:pPr>
      <w:r>
        <w:rPr>
          <w:sz w:val="28"/>
        </w:rPr>
        <w:t>7. Кукунина И.Г., Астраханцева И.А. Учет и анализ банкротств. - 2-е изд., испр. и доп./под ред. И.Г. Кукуниной. - М.: Финансы и статистика,2006</w:t>
      </w:r>
    </w:p>
    <w:p w:rsidR="00CC20A4" w:rsidRDefault="00CC20A4">
      <w:pPr>
        <w:spacing w:line="360" w:lineRule="auto"/>
        <w:ind w:firstLine="709"/>
        <w:rPr>
          <w:sz w:val="28"/>
        </w:rPr>
      </w:pPr>
      <w:r>
        <w:rPr>
          <w:sz w:val="28"/>
        </w:rPr>
        <w:t>8. Передеряев И.И. Учет и анализ банкротств.: Учеб. пос. - М.: МГИУ,2006</w:t>
      </w:r>
    </w:p>
    <w:p w:rsidR="00CC20A4" w:rsidRDefault="00CC20A4">
      <w:pPr>
        <w:spacing w:line="360" w:lineRule="auto"/>
        <w:ind w:firstLine="709"/>
        <w:rPr>
          <w:sz w:val="28"/>
        </w:rPr>
      </w:pPr>
      <w:r>
        <w:rPr>
          <w:sz w:val="28"/>
        </w:rPr>
        <w:t>9. Чиркова М.Б., Коновалова Е.М., Малицкая В.Б. Учет и анализ банкротств: Учеб. пос. - М.: ЭКСМО,2008</w:t>
      </w:r>
    </w:p>
    <w:p w:rsidR="00CC20A4" w:rsidRDefault="00CC20A4">
      <w:pPr>
        <w:spacing w:line="360" w:lineRule="auto"/>
        <w:ind w:firstLine="709"/>
        <w:rPr>
          <w:sz w:val="28"/>
        </w:rPr>
      </w:pPr>
      <w:r>
        <w:rPr>
          <w:sz w:val="28"/>
        </w:rPr>
        <w:t>10. Федорова Г.В. Учет и анализ банкротств: учеб. пособие / Г.В. Федорова. - 2-е изд. стер. - М.: Омега-Л, 2008</w:t>
      </w:r>
      <w:bookmarkStart w:id="0" w:name="_GoBack"/>
      <w:bookmarkEnd w:id="0"/>
    </w:p>
    <w:sectPr w:rsidR="00CC20A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0A4" w:rsidRDefault="00CC20A4">
      <w:r>
        <w:separator/>
      </w:r>
    </w:p>
  </w:endnote>
  <w:endnote w:type="continuationSeparator" w:id="0">
    <w:p w:rsidR="00CC20A4" w:rsidRDefault="00CC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0A4" w:rsidRDefault="00CC20A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20A4" w:rsidRDefault="00CC20A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0A4" w:rsidRDefault="00CC20A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C20A4" w:rsidRDefault="00CC20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0A4" w:rsidRDefault="00CC20A4">
      <w:r>
        <w:separator/>
      </w:r>
    </w:p>
  </w:footnote>
  <w:footnote w:type="continuationSeparator" w:id="0">
    <w:p w:rsidR="00CC20A4" w:rsidRDefault="00CC2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2E6D78"/>
    <w:multiLevelType w:val="multilevel"/>
    <w:tmpl w:val="C9067F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9D41537"/>
    <w:multiLevelType w:val="hybridMultilevel"/>
    <w:tmpl w:val="96327CE2"/>
    <w:lvl w:ilvl="0" w:tplc="2A22C9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0A4"/>
    <w:rsid w:val="0092520E"/>
    <w:rsid w:val="00A665DA"/>
    <w:rsid w:val="00CC2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A4DA9E-18E7-4160-9C46-5280BC32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center"/>
      <w:outlineLvl w:val="0"/>
    </w:pPr>
    <w:rPr>
      <w:sz w:val="32"/>
    </w:rPr>
  </w:style>
  <w:style w:type="paragraph" w:styleId="20">
    <w:name w:val="heading 2"/>
    <w:basedOn w:val="a"/>
    <w:next w:val="a"/>
    <w:qFormat/>
    <w:pPr>
      <w:keepNext/>
      <w:spacing w:line="360" w:lineRule="auto"/>
      <w:ind w:firstLine="709"/>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pPr>
    <w:rPr>
      <w:sz w:val="28"/>
    </w:rPr>
  </w:style>
  <w:style w:type="paragraph" w:styleId="a4">
    <w:name w:val="Title"/>
    <w:basedOn w:val="a"/>
    <w:qFormat/>
    <w:pPr>
      <w:spacing w:line="360" w:lineRule="auto"/>
      <w:ind w:firstLine="709"/>
      <w:jc w:val="center"/>
    </w:pPr>
    <w:rPr>
      <w:sz w:val="32"/>
    </w:rPr>
  </w:style>
  <w:style w:type="paragraph" w:customStyle="1" w:styleId="2">
    <w:name w:val="Стиль2"/>
    <w:basedOn w:val="a"/>
    <w:pPr>
      <w:numPr>
        <w:numId w:val="2"/>
      </w:numPr>
      <w:spacing w:before="100" w:after="100"/>
      <w:jc w:val="both"/>
    </w:pPr>
    <w:rPr>
      <w:snapToGrid w:val="0"/>
      <w:szCs w:val="20"/>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18477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I</vt:lpstr>
    </vt:vector>
  </TitlesOfParts>
  <Company>HP</Company>
  <LinksUpToDate>false</LinksUpToDate>
  <CharactersWithSpaces>21675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Руководитель</dc:creator>
  <cp:keywords/>
  <dc:description/>
  <cp:lastModifiedBy>admin</cp:lastModifiedBy>
  <cp:revision>2</cp:revision>
  <dcterms:created xsi:type="dcterms:W3CDTF">2014-04-16T10:57:00Z</dcterms:created>
  <dcterms:modified xsi:type="dcterms:W3CDTF">2014-04-16T10:57:00Z</dcterms:modified>
</cp:coreProperties>
</file>