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w:t>
      </w: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Академия труда и социальных отношений</w:t>
      </w: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Яролавский филиал.</w:t>
      </w: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40"/>
          <w:szCs w:val="40"/>
        </w:rPr>
      </w:pPr>
      <w:r>
        <w:rPr>
          <w:rFonts w:ascii="Times New Roman CYR" w:hAnsi="Times New Roman CYR" w:cs="Times New Roman CYR"/>
          <w:b/>
          <w:bCs/>
          <w:color w:val="000000"/>
          <w:sz w:val="40"/>
          <w:szCs w:val="40"/>
        </w:rPr>
        <w:t>Курсовая работа</w:t>
      </w:r>
    </w:p>
    <w:p w:rsidR="00504487" w:rsidRDefault="00504487">
      <w:pPr>
        <w:widowControl w:val="0"/>
        <w:autoSpaceDE w:val="0"/>
        <w:autoSpaceDN w:val="0"/>
        <w:adjustRightInd w:val="0"/>
        <w:jc w:val="center"/>
        <w:rPr>
          <w:rFonts w:ascii="Times New Roman CYR" w:hAnsi="Times New Roman CYR" w:cs="Times New Roman CYR"/>
          <w:b/>
          <w:bCs/>
          <w:color w:val="000000"/>
          <w:sz w:val="32"/>
          <w:szCs w:val="32"/>
        </w:rPr>
      </w:pPr>
    </w:p>
    <w:p w:rsidR="00504487" w:rsidRDefault="00504487">
      <w:pPr>
        <w:widowControl w:val="0"/>
        <w:autoSpaceDE w:val="0"/>
        <w:autoSpaceDN w:val="0"/>
        <w:adjustRightInd w:val="0"/>
        <w:jc w:val="center"/>
        <w:rPr>
          <w:rFonts w:ascii="Times New Roman CYR" w:hAnsi="Times New Roman CYR" w:cs="Times New Roman CYR"/>
          <w:color w:val="000000"/>
          <w:sz w:val="32"/>
          <w:szCs w:val="32"/>
        </w:rPr>
      </w:pPr>
      <w:r>
        <w:rPr>
          <w:rFonts w:ascii="Times New Roman CYR" w:hAnsi="Times New Roman CYR" w:cs="Times New Roman CYR"/>
          <w:color w:val="000000"/>
          <w:sz w:val="32"/>
          <w:szCs w:val="32"/>
        </w:rPr>
        <w:t>по дисциплине</w:t>
      </w:r>
    </w:p>
    <w:p w:rsidR="00504487" w:rsidRDefault="00504487">
      <w:pPr>
        <w:widowControl w:val="0"/>
        <w:autoSpaceDE w:val="0"/>
        <w:autoSpaceDN w:val="0"/>
        <w:adjustRightInd w:val="0"/>
        <w:jc w:val="center"/>
        <w:rPr>
          <w:rFonts w:ascii="Times New Roman CYR" w:hAnsi="Times New Roman CYR" w:cs="Times New Roman CYR"/>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40"/>
          <w:szCs w:val="40"/>
        </w:rPr>
      </w:pPr>
      <w:r>
        <w:rPr>
          <w:rFonts w:ascii="Times New Roman CYR" w:hAnsi="Times New Roman CYR" w:cs="Times New Roman CYR"/>
          <w:b/>
          <w:bCs/>
          <w:color w:val="000000"/>
          <w:sz w:val="40"/>
          <w:szCs w:val="40"/>
        </w:rPr>
        <w:t xml:space="preserve"> "Гражданское право часть 1."</w:t>
      </w:r>
    </w:p>
    <w:p w:rsidR="00504487" w:rsidRDefault="00504487">
      <w:pPr>
        <w:widowControl w:val="0"/>
        <w:autoSpaceDE w:val="0"/>
        <w:autoSpaceDN w:val="0"/>
        <w:adjustRightInd w:val="0"/>
        <w:jc w:val="center"/>
        <w:rPr>
          <w:rFonts w:ascii="Times New Roman CYR" w:hAnsi="Times New Roman CYR" w:cs="Times New Roman CYR"/>
          <w:color w:val="000000"/>
          <w:sz w:val="32"/>
          <w:szCs w:val="32"/>
        </w:rPr>
      </w:pPr>
      <w:r>
        <w:rPr>
          <w:rFonts w:ascii="Times New Roman CYR" w:hAnsi="Times New Roman CYR" w:cs="Times New Roman CYR"/>
          <w:color w:val="000000"/>
          <w:sz w:val="32"/>
          <w:szCs w:val="32"/>
        </w:rPr>
        <w:t xml:space="preserve">тема </w:t>
      </w:r>
    </w:p>
    <w:p w:rsidR="00504487" w:rsidRDefault="00504487">
      <w:pPr>
        <w:widowControl w:val="0"/>
        <w:autoSpaceDE w:val="0"/>
        <w:autoSpaceDN w:val="0"/>
        <w:adjustRightInd w:val="0"/>
        <w:jc w:val="center"/>
        <w:rPr>
          <w:rFonts w:ascii="Times New Roman CYR" w:hAnsi="Times New Roman CYR" w:cs="Times New Roman CYR"/>
          <w:b/>
          <w:bCs/>
          <w:color w:val="000000"/>
          <w:sz w:val="40"/>
          <w:szCs w:val="40"/>
        </w:rPr>
      </w:pPr>
      <w:r>
        <w:rPr>
          <w:rFonts w:ascii="Times New Roman CYR" w:hAnsi="Times New Roman CYR" w:cs="Times New Roman CYR"/>
          <w:b/>
          <w:bCs/>
          <w:color w:val="000000"/>
          <w:sz w:val="40"/>
          <w:szCs w:val="40"/>
        </w:rPr>
        <w:t>" Гражданское правоотношение"</w:t>
      </w:r>
    </w:p>
    <w:p w:rsidR="00504487" w:rsidRDefault="00504487">
      <w:pPr>
        <w:widowControl w:val="0"/>
        <w:autoSpaceDE w:val="0"/>
        <w:autoSpaceDN w:val="0"/>
        <w:adjustRightInd w:val="0"/>
        <w:rPr>
          <w:rFonts w:ascii="Times New Roman CYR" w:hAnsi="Times New Roman CYR" w:cs="Times New Roman CYR"/>
          <w:b/>
          <w:bCs/>
          <w:color w:val="000000"/>
          <w:sz w:val="40"/>
          <w:szCs w:val="40"/>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right"/>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Руководитель:Токарев Е.И.</w:t>
      </w:r>
    </w:p>
    <w:p w:rsidR="00504487" w:rsidRDefault="00504487">
      <w:pPr>
        <w:widowControl w:val="0"/>
        <w:autoSpaceDE w:val="0"/>
        <w:autoSpaceDN w:val="0"/>
        <w:adjustRightInd w:val="0"/>
        <w:jc w:val="right"/>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Факультет: юридический</w:t>
      </w:r>
    </w:p>
    <w:p w:rsidR="00504487" w:rsidRDefault="00504487">
      <w:pPr>
        <w:widowControl w:val="0"/>
        <w:autoSpaceDE w:val="0"/>
        <w:autoSpaceDN w:val="0"/>
        <w:adjustRightInd w:val="0"/>
        <w:jc w:val="right"/>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Группа№ 121П</w:t>
      </w:r>
    </w:p>
    <w:p w:rsidR="00504487" w:rsidRDefault="00504487">
      <w:pPr>
        <w:widowControl w:val="0"/>
        <w:autoSpaceDE w:val="0"/>
        <w:autoSpaceDN w:val="0"/>
        <w:adjustRightInd w:val="0"/>
        <w:jc w:val="right"/>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Выполнила: Уткина Л.Н. </w:t>
      </w: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г.Ярославль 2006год.</w:t>
      </w: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Содержание.</w:t>
      </w: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b/>
          <w:bCs/>
          <w:color w:val="000000"/>
          <w:sz w:val="28"/>
          <w:szCs w:val="28"/>
        </w:rPr>
      </w:pPr>
    </w:p>
    <w:p w:rsidR="00504487" w:rsidRDefault="00504487">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1.Введение</w:t>
      </w:r>
    </w:p>
    <w:p w:rsidR="00504487" w:rsidRDefault="00504487">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2.Глава1.Понятие гражданского  правоотношения и его особенности.</w:t>
      </w:r>
    </w:p>
    <w:p w:rsidR="00504487" w:rsidRDefault="00504487">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3.Глава 2. Содержание и форма гражданского правоотношения.</w:t>
      </w:r>
    </w:p>
    <w:p w:rsidR="00504487" w:rsidRDefault="00504487">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4.Глава3. Клас</w:t>
      </w:r>
      <w:r>
        <w:rPr>
          <w:rFonts w:ascii="Times New Roman CYR" w:hAnsi="Times New Roman CYR" w:cs="Times New Roman CYR"/>
          <w:color w:val="000000"/>
          <w:sz w:val="28"/>
          <w:szCs w:val="28"/>
        </w:rPr>
        <w:t>сификация граждканского  правоотношения.</w:t>
      </w:r>
    </w:p>
    <w:p w:rsidR="00504487" w:rsidRDefault="00504487">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5.Глава4</w:t>
      </w:r>
      <w:r>
        <w:rPr>
          <w:color w:val="000000"/>
          <w:sz w:val="28"/>
          <w:szCs w:val="28"/>
          <w:lang w:val="en-US"/>
        </w:rPr>
        <w:t xml:space="preserve"> </w:t>
      </w:r>
      <w:r>
        <w:rPr>
          <w:rFonts w:ascii="Times New Roman CYR" w:hAnsi="Times New Roman CYR" w:cs="Times New Roman CYR"/>
          <w:color w:val="000000"/>
          <w:sz w:val="28"/>
          <w:szCs w:val="28"/>
        </w:rPr>
        <w:t>Понятие  и виды субъектов гражданского правоотношения. Понятие гражданской правосубъектности.</w:t>
      </w:r>
    </w:p>
    <w:p w:rsidR="00504487" w:rsidRDefault="00504487">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6.Глава5  Понятие и виды объектов гражданских правоотношений.  Особенности правового режима некоторых объектов гражданских правоотношений.</w:t>
      </w:r>
    </w:p>
    <w:p w:rsidR="00504487" w:rsidRDefault="00504487">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7.Глава</w:t>
      </w:r>
      <w:r>
        <w:rPr>
          <w:sz w:val="28"/>
          <w:szCs w:val="28"/>
          <w:lang w:val="en-US"/>
        </w:rPr>
        <w:t xml:space="preserve">6 </w:t>
      </w:r>
      <w:r>
        <w:rPr>
          <w:rFonts w:ascii="Times New Roman CYR" w:hAnsi="Times New Roman CYR" w:cs="Times New Roman CYR"/>
          <w:sz w:val="28"/>
          <w:szCs w:val="28"/>
        </w:rPr>
        <w:t xml:space="preserve"> Основания возникновения, изменения и прекращения гражданского правоотношения.</w:t>
      </w:r>
    </w:p>
    <w:p w:rsidR="00504487" w:rsidRDefault="00504487">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8.Заключение</w:t>
      </w: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Введение.</w:t>
      </w:r>
    </w:p>
    <w:p w:rsidR="00504487" w:rsidRDefault="00504487">
      <w:pPr>
        <w:widowControl w:val="0"/>
        <w:autoSpaceDE w:val="0"/>
        <w:autoSpaceDN w:val="0"/>
        <w:adjustRightInd w:val="0"/>
        <w:ind w:left="567" w:firstLine="693"/>
        <w:rPr>
          <w:sz w:val="28"/>
          <w:szCs w:val="28"/>
          <w:lang w:val="en-US"/>
        </w:rPr>
      </w:pPr>
      <w:r>
        <w:rPr>
          <w:sz w:val="28"/>
          <w:szCs w:val="28"/>
          <w:lang w:val="en-US"/>
        </w:rPr>
        <w:t>В каком бы государстве ни находился человек , в месте ли своего постоянного жительства или пребывания он остаётся  свободным существом, находящимся под защитой  мирового сообщества , собственного государства, гражданином которого он является ,а также государства, в котором он находится . Состояние свободы не даруется  публичной властью , а принадлежит человеку в силу его рождения .</w:t>
      </w:r>
    </w:p>
    <w:p w:rsidR="00504487" w:rsidRDefault="00504487">
      <w:pPr>
        <w:widowControl w:val="0"/>
        <w:autoSpaceDE w:val="0"/>
        <w:autoSpaceDN w:val="0"/>
        <w:adjustRightInd w:val="0"/>
        <w:ind w:left="540" w:firstLine="720"/>
        <w:rPr>
          <w:sz w:val="28"/>
          <w:szCs w:val="28"/>
          <w:lang w:val="en-US"/>
        </w:rPr>
      </w:pPr>
      <w:r>
        <w:rPr>
          <w:sz w:val="28"/>
          <w:szCs w:val="28"/>
          <w:lang w:val="en-US"/>
        </w:rPr>
        <w:t>Подобно тому , как человек рождается на свет с головой , руками , разумом и сердцем , так он рождается и свободным .Совокупность основных , т.е  неотчуждаемых прав , это и есть естественное право.</w:t>
      </w:r>
    </w:p>
    <w:p w:rsidR="00504487" w:rsidRDefault="00504487">
      <w:pPr>
        <w:widowControl w:val="0"/>
        <w:autoSpaceDE w:val="0"/>
        <w:autoSpaceDN w:val="0"/>
        <w:adjustRightInd w:val="0"/>
        <w:ind w:left="567" w:firstLine="709"/>
        <w:rPr>
          <w:rFonts w:ascii="Times New Roman CYR" w:hAnsi="Times New Roman CYR" w:cs="Times New Roman CYR"/>
          <w:sz w:val="28"/>
          <w:szCs w:val="28"/>
        </w:rPr>
      </w:pPr>
      <w:r>
        <w:rPr>
          <w:sz w:val="28"/>
          <w:szCs w:val="28"/>
          <w:lang w:val="en-US"/>
        </w:rPr>
        <w:t xml:space="preserve">Состояние свободы реализуется через субъективные права , которые указывают направления и формы  использования свободы . Эти права носят естественно-правовой характер, а потому неотъемлемы  и неотчуждаемы .Они сохраняются за человеком  даже тогда , когда он </w:t>
      </w:r>
      <w:r>
        <w:rPr>
          <w:rFonts w:ascii="Times New Roman CYR" w:hAnsi="Times New Roman CYR" w:cs="Times New Roman CYR"/>
          <w:sz w:val="28"/>
          <w:szCs w:val="28"/>
        </w:rPr>
        <w:t xml:space="preserve">сам от них отказывается . Однако на пути свобод стоит государство , создаваемое человеком для поддержания условий реализации свободы . Государство через законы закрепляет права и свободы человека , и тогда они становятся мерой  возможного , т.е  обретают границы дозволенного. </w:t>
      </w:r>
    </w:p>
    <w:p w:rsidR="00504487" w:rsidRDefault="00504487">
      <w:pPr>
        <w:widowControl w:val="0"/>
        <w:tabs>
          <w:tab w:val="left" w:pos="1155"/>
        </w:tabs>
        <w:autoSpaceDE w:val="0"/>
        <w:autoSpaceDN w:val="0"/>
        <w:adjustRightInd w:val="0"/>
        <w:ind w:left="540" w:firstLine="720"/>
        <w:rPr>
          <w:rFonts w:ascii="Times New Roman CYR" w:hAnsi="Times New Roman CYR" w:cs="Times New Roman CYR"/>
          <w:sz w:val="28"/>
          <w:szCs w:val="28"/>
        </w:rPr>
      </w:pPr>
      <w:r>
        <w:rPr>
          <w:sz w:val="28"/>
          <w:szCs w:val="28"/>
          <w:lang w:val="en-US"/>
        </w:rPr>
        <w:tab/>
        <w:t xml:space="preserve">Права человека и гражданина- эти две категории прав обычно упоминаются в одной ,, связке ,,  , однако их содержание не тождественно. Права человека проистекают из естественного права , а права гражданина – из позитивного , хотя те и другие носят неотъемлемый характер . Понимание отношений человека и государства как правоотношений не означает тотальной зарегламентированности.  Для человека смысл этих правоотношений состоит в получении защиты своих прав , а для государства – в обязанности оказать эту защиту . </w:t>
      </w:r>
      <w:r>
        <w:rPr>
          <w:rFonts w:ascii="Times New Roman CYR" w:hAnsi="Times New Roman CYR" w:cs="Times New Roman CYR"/>
          <w:sz w:val="28"/>
          <w:szCs w:val="28"/>
        </w:rPr>
        <w:t>Одновременно человек и государство ,, выясняют отношения ,, по поводу конституционных обязанностей человека , и тогда государство во имя правопорядка и в законных формах требует соблюдать эти обязанности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color w:val="000000"/>
          <w:sz w:val="28"/>
          <w:szCs w:val="28"/>
          <w:lang w:val="en-US"/>
        </w:rPr>
        <w:t xml:space="preserve">    </w:t>
      </w:r>
      <w:r>
        <w:rPr>
          <w:rFonts w:ascii="Times New Roman CYR" w:hAnsi="Times New Roman CYR" w:cs="Times New Roman CYR"/>
          <w:color w:val="000000"/>
          <w:sz w:val="28"/>
          <w:szCs w:val="28"/>
        </w:rPr>
        <w:t>Гражданско-правовые нормы, содержащиеся  в  различного рода нормативных актах , призваны регулировать общественные отношения,составляющие предмет гражданского права. Круг общественных отношений ,  регулируемых гражданским правом настолько обширен и разнообразен, что , в принципе, невозможно дать их исчерпывающий перечень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color w:val="000000"/>
          <w:sz w:val="28"/>
          <w:szCs w:val="28"/>
          <w:lang w:val="en-US"/>
        </w:rPr>
        <w:t xml:space="preserve">   </w:t>
      </w:r>
      <w:r>
        <w:rPr>
          <w:rFonts w:ascii="Times New Roman CYR" w:hAnsi="Times New Roman CYR" w:cs="Times New Roman CYR"/>
          <w:color w:val="000000"/>
          <w:sz w:val="28"/>
          <w:szCs w:val="28"/>
        </w:rPr>
        <w:t xml:space="preserve">  В соответствии  со  ст.2  ГК РФ в предмет гражданского права входят в первую очередь имущественные отношения,  т.е.  отношения собственности и гражданского оборота движимого и недвижимого имущества основанные на равенстве участников этих отношений, независимости их волеизъявления в возникновении,  изменении и прекращении отношений,  имущественной обособленности каждого из них  имущественной самостоятельности. Кроме  того в предмет гражданского права входят личные неимущественные отношения,  связанные с  имущественными, и  личные неимущественные отношения,  не связанные с имущественными.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результате  урегулирования  нормами гражданского права общественных отношений, они приобретают правовую форму и становятся гражданскими правоотношениями.  Важную роль в раскрытии механизма гражданско-правового регулирования общест-венных отношений  играет понятие гражданского правоотношения.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color w:val="000000"/>
          <w:sz w:val="28"/>
          <w:szCs w:val="28"/>
          <w:lang w:val="en-US"/>
        </w:rPr>
        <w:t xml:space="preserve">  </w:t>
      </w:r>
      <w:r>
        <w:rPr>
          <w:rFonts w:ascii="Times New Roman CYR" w:hAnsi="Times New Roman CYR" w:cs="Times New Roman CYR"/>
          <w:color w:val="000000"/>
          <w:sz w:val="28"/>
          <w:szCs w:val="28"/>
        </w:rPr>
        <w:t>Всвоей работе я хотела отразить следующие темы: что такое правоотношение , каковы его основания возниктновения,  изменения и прекращения, объекты, субъекты,а также их особенности в гражданском правоотношение.</w:t>
      </w:r>
    </w:p>
    <w:p w:rsidR="00504487" w:rsidRDefault="00504487">
      <w:pPr>
        <w:widowControl w:val="0"/>
        <w:autoSpaceDE w:val="0"/>
        <w:autoSpaceDN w:val="0"/>
        <w:adjustRightInd w:val="0"/>
        <w:jc w:val="both"/>
        <w:rPr>
          <w:color w:val="000000"/>
          <w:sz w:val="28"/>
          <w:szCs w:val="28"/>
          <w:lang w:val="en-US"/>
        </w:rPr>
      </w:pPr>
      <w:r>
        <w:rPr>
          <w:rFonts w:ascii="Times New Roman CYR" w:hAnsi="Times New Roman CYR" w:cs="Times New Roman CYR"/>
          <w:color w:val="000000"/>
          <w:sz w:val="28"/>
          <w:szCs w:val="28"/>
        </w:rPr>
        <w:t xml:space="preserve">  Гражданское правоотношение присуствует в нашей жизни начиная с момента рождения и прекращается со смерть . На всем протежении  нашей жизни мы осуществляем эти права и обязанности.граждане могут иметь имущество на праве собственности; наследовать и завещать имущество, заниматься предпринемательской и иной деятельностью.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center"/>
        <w:rPr>
          <w:b/>
          <w:bCs/>
          <w:sz w:val="28"/>
          <w:szCs w:val="28"/>
          <w:lang w:val="en-US"/>
        </w:rPr>
      </w:pPr>
    </w:p>
    <w:p w:rsidR="00504487" w:rsidRDefault="00504487">
      <w:pPr>
        <w:widowControl w:val="0"/>
        <w:autoSpaceDE w:val="0"/>
        <w:autoSpaceDN w:val="0"/>
        <w:adjustRightInd w:val="0"/>
        <w:jc w:val="center"/>
        <w:rPr>
          <w:b/>
          <w:bCs/>
          <w:sz w:val="28"/>
          <w:szCs w:val="28"/>
          <w:lang w:val="en-US"/>
        </w:rPr>
      </w:pPr>
    </w:p>
    <w:p w:rsidR="00504487" w:rsidRDefault="00504487">
      <w:pPr>
        <w:widowControl w:val="0"/>
        <w:autoSpaceDE w:val="0"/>
        <w:autoSpaceDN w:val="0"/>
        <w:adjustRightInd w:val="0"/>
        <w:jc w:val="center"/>
        <w:rPr>
          <w:b/>
          <w:bCs/>
          <w:sz w:val="28"/>
          <w:szCs w:val="28"/>
          <w:lang w:val="en-US"/>
        </w:rPr>
      </w:pPr>
    </w:p>
    <w:p w:rsidR="00504487" w:rsidRDefault="00504487">
      <w:pPr>
        <w:widowControl w:val="0"/>
        <w:autoSpaceDE w:val="0"/>
        <w:autoSpaceDN w:val="0"/>
        <w:adjustRightInd w:val="0"/>
        <w:jc w:val="center"/>
        <w:rPr>
          <w:b/>
          <w:bCs/>
          <w:sz w:val="28"/>
          <w:szCs w:val="28"/>
          <w:lang w:val="en-US"/>
        </w:rPr>
      </w:pPr>
    </w:p>
    <w:p w:rsidR="00504487" w:rsidRDefault="00504487">
      <w:pPr>
        <w:widowControl w:val="0"/>
        <w:autoSpaceDE w:val="0"/>
        <w:autoSpaceDN w:val="0"/>
        <w:adjustRightInd w:val="0"/>
        <w:jc w:val="center"/>
        <w:rPr>
          <w:b/>
          <w:bCs/>
          <w:sz w:val="28"/>
          <w:szCs w:val="28"/>
          <w:lang w:val="en-US"/>
        </w:rPr>
      </w:pPr>
    </w:p>
    <w:p w:rsidR="00504487" w:rsidRDefault="00504487">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Глава1.Понятие гражданского  правоотношения </w:t>
      </w:r>
    </w:p>
    <w:p w:rsidR="00504487" w:rsidRDefault="00504487">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и его особенности.</w:t>
      </w:r>
    </w:p>
    <w:p w:rsidR="00504487" w:rsidRDefault="00504487">
      <w:pPr>
        <w:widowControl w:val="0"/>
        <w:autoSpaceDE w:val="0"/>
        <w:autoSpaceDN w:val="0"/>
        <w:adjustRightInd w:val="0"/>
        <w:jc w:val="both"/>
        <w:rPr>
          <w:sz w:val="28"/>
          <w:szCs w:val="28"/>
          <w:lang w:val="en-US"/>
        </w:rPr>
      </w:pP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Граждане и юридические лица постоянно нуждаются в удовлетворении различного рода потребностей (экономических, культурных, духовных и т.д.). с этой целью они отчуждают и приобретают имущество, оказывают друг другу различного рода услуги и т.д. Государство регулирует имущественные и связанные с ними  личные не имущественные отношения, закрепляя в гражданском законодательстве правовое положение участников оборота, предоставляя возможности приобретения имущества в собственность, участия в товарно-денежных отношениях.</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Указанные отношения основаны на юридическом равенстве субъектов, их имущественной самостоятельности  и автономии воли. В законе  ( п.2ст.1ГК) подчеркивается важнейшее положение о том, что граждане ( физические лица) и юридические лица приобретают и осуществляют гражданские права своей волей и в своем интересе.</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Гражданское право регулирует  экономические связи, в развитии и укреплении  которых государство и общество заинтересованы, поскольку они составляют фундамент, экономическую основу общества. Это прежде всего отношения собственности и товарно- денежные отношения. Поэтому  в гражданско-правовых нормах предоставляется широкая возможность приобретения и осуществления прав собственности и других вещественных прав, а также обязательных отношений, основанных на принципе свободы договора.</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Отношения собственности, а также отношения гражданского оборота развиваются по экономическим законам,  но государство воздействует на их развитие через гражданско-правовые нормы, в которых допускается  возникновение этих отношений, порядок их реализации, гарантируется охрана прав и интересов лиц, вступающие в указанные связи.</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Гражданско-правовые нормы, содержащиеся в различного рода нормативных актах, призваны регулировать общественные отношения, составляющие предмет гражданского  права. Важную роль в раскрытии механизма гражданско-правового регулирования общественных отношений играет  понятие гражданского правоотношения.</w:t>
      </w:r>
    </w:p>
    <w:p w:rsidR="00504487" w:rsidRDefault="00504487">
      <w:pPr>
        <w:widowControl w:val="0"/>
        <w:autoSpaceDE w:val="0"/>
        <w:autoSpaceDN w:val="0"/>
        <w:adjustRightInd w:val="0"/>
        <w:jc w:val="both"/>
        <w:rPr>
          <w:b/>
          <w:bCs/>
          <w:sz w:val="28"/>
          <w:szCs w:val="28"/>
          <w:lang w:val="en-US"/>
        </w:rPr>
      </w:pPr>
      <w:r>
        <w:rPr>
          <w:sz w:val="28"/>
          <w:szCs w:val="28"/>
          <w:lang w:val="en-US"/>
        </w:rPr>
        <w:t xml:space="preserve">    </w:t>
      </w:r>
      <w:r>
        <w:rPr>
          <w:rFonts w:ascii="Times New Roman CYR" w:hAnsi="Times New Roman CYR" w:cs="Times New Roman CYR"/>
          <w:sz w:val="28"/>
          <w:szCs w:val="28"/>
        </w:rPr>
        <w:t>В результате урегулирования нормами гражданского права общественных отношений они приобретают правовую форму  и становятся  гражданскими правоотношениями</w:t>
      </w:r>
      <w:r>
        <w:rPr>
          <w:b/>
          <w:bCs/>
          <w:sz w:val="28"/>
          <w:szCs w:val="28"/>
          <w:lang w:val="en-US"/>
        </w:rPr>
        <w:t xml:space="preserve">. </w:t>
      </w:r>
    </w:p>
    <w:p w:rsidR="00504487" w:rsidRDefault="00504487">
      <w:pPr>
        <w:widowControl w:val="0"/>
        <w:autoSpaceDE w:val="0"/>
        <w:autoSpaceDN w:val="0"/>
        <w:adjustRightInd w:val="0"/>
        <w:jc w:val="both"/>
        <w:rPr>
          <w:rFonts w:ascii="Times New Roman CYR" w:hAnsi="Times New Roman CYR" w:cs="Times New Roman CYR"/>
          <w:sz w:val="28"/>
          <w:szCs w:val="28"/>
        </w:rPr>
      </w:pPr>
      <w:r>
        <w:rPr>
          <w:b/>
          <w:bCs/>
          <w:sz w:val="28"/>
          <w:szCs w:val="28"/>
          <w:lang w:val="en-US"/>
        </w:rPr>
        <w:t xml:space="preserve">    </w:t>
      </w:r>
      <w:r>
        <w:rPr>
          <w:rFonts w:ascii="Times New Roman CYR" w:hAnsi="Times New Roman CYR" w:cs="Times New Roman CYR"/>
          <w:b/>
          <w:bCs/>
          <w:i/>
          <w:iCs/>
          <w:sz w:val="28"/>
          <w:szCs w:val="28"/>
        </w:rPr>
        <w:t>Гражданское правоотношение</w:t>
      </w:r>
      <w:r>
        <w:rPr>
          <w:i/>
          <w:iCs/>
          <w:sz w:val="28"/>
          <w:szCs w:val="28"/>
          <w:lang w:val="en-US"/>
        </w:rPr>
        <w:t>-</w:t>
      </w:r>
      <w:r>
        <w:rPr>
          <w:rFonts w:ascii="Times New Roman CYR" w:hAnsi="Times New Roman CYR" w:cs="Times New Roman CYR"/>
          <w:sz w:val="28"/>
          <w:szCs w:val="28"/>
        </w:rPr>
        <w:t>это не что иное, как само общественное отношение, урегулированное нормой гражданского права. В предмет гражданского  права входят как имущественные , так и лично не имущественные отношения. В результате регулирования гражданским правом имущественных отношений возникают гражданские не имущественные  правоотношения. Если же урегулированы гражданско-правовыми нормами личные неимущественные  отношения, устанавливаются личные неимущественные правоотношения.</w:t>
      </w:r>
    </w:p>
    <w:p w:rsidR="00504487" w:rsidRDefault="00504487">
      <w:pPr>
        <w:widowControl w:val="0"/>
        <w:autoSpaceDE w:val="0"/>
        <w:autoSpaceDN w:val="0"/>
        <w:adjustRightInd w:val="0"/>
        <w:jc w:val="both"/>
        <w:rPr>
          <w:sz w:val="28"/>
          <w:szCs w:val="28"/>
          <w:lang w:val="en-US"/>
        </w:rPr>
      </w:pPr>
      <w:r>
        <w:rPr>
          <w:sz w:val="28"/>
          <w:szCs w:val="28"/>
          <w:lang w:val="en-US"/>
        </w:rPr>
        <w:t xml:space="preserve">    </w:t>
      </w:r>
      <w:r>
        <w:rPr>
          <w:rFonts w:ascii="Times New Roman CYR" w:hAnsi="Times New Roman CYR" w:cs="Times New Roman CYR"/>
          <w:sz w:val="28"/>
          <w:szCs w:val="28"/>
        </w:rPr>
        <w:t>Поскольку государство в нормах права заранее предусматривает возможность установления различных  экономических отношений, то они возникают сразу в форме правовых связей. При этом граждане и юридические лица, движимые экономическими и иными интересами, действуют по своему усмотрению, проявляют свою волю. Следовательно, различного рода экономические связи возникают в форме правовых отношений</w:t>
      </w:r>
      <w:r>
        <w:rPr>
          <w:sz w:val="28"/>
          <w:szCs w:val="28"/>
          <w:lang w:val="en-US"/>
        </w:rPr>
        <w:t>.</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Таким образом, гражданское правоотношение определяется как общественное волевое отношение, урегулированное нормами права, участники которого выступают как юридически равные субъекты, приобретающие взаимные  права и обязанности.</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С учетом изложенного можно указать следующие черты гражданского правоотношения. Прежде всего, гражданское правоотношение есть вид общественного отношения (другие отросли права также регулируют общественные отношения, в том числе и имущественные). Кроме того, не все общественные отношения регулируются правом. Гражданское правоотношение является юридической формой определенных экономических отношений, характеризующей единство правовой формы экономического содержания. Возникновение правоотношения не поглощает экономической сущности правовых связей: именно при реализации правоотношения удовлетворяются экономические и иные интересы тех субъектов, которые вступают в конкретную правовую связь.</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Нематериальные блага охраняются гражданским законодательством  также через правоотношение, в котором изначально отсутствуют экономические интересы. В соответствии сост. 150 ГК жизнь,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и другие не материальные блага принадлежат гражданину от рождения, они непередаваемы  и  неотчуждаемы иным способом.</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Далее гражданское правоотношение всегда является волевым, так как граждане и юридические лица вступают в правовые связи по своему усмотрению, проявляют свою волю, приобретая конкретные права и обязанности. Гражданским законодательством регулируются и такие отношения, которым могут возникать помимо воли их участников. Таковы, например, обязательства по  возмещению вреда или вследствие неосновательного обогащения. Но в таких случаях речь идет о  моменте возникновения, а возникшие обязанности и права осуществляются также осознано,  также осознано, путем волевых действий, направленных на возмещение причиненного вреда или возврат имущества, приобретенного без правового  основания. Кроме того, в правовой литературе отмечается волевой характер правоотношений еще и потому, что в нормах права выражена воля государства.</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b/>
          <w:bCs/>
          <w:sz w:val="28"/>
          <w:szCs w:val="28"/>
        </w:rPr>
        <w:t xml:space="preserve">Юридическое равенство сторон </w:t>
      </w:r>
      <w:r>
        <w:rPr>
          <w:rFonts w:ascii="Times New Roman CYR" w:hAnsi="Times New Roman CYR" w:cs="Times New Roman CYR"/>
          <w:sz w:val="28"/>
          <w:szCs w:val="28"/>
        </w:rPr>
        <w:t>характерно для</w:t>
      </w:r>
      <w:r>
        <w:rPr>
          <w:b/>
          <w:bCs/>
          <w:sz w:val="28"/>
          <w:szCs w:val="28"/>
          <w:lang w:val="en-US"/>
        </w:rPr>
        <w:t xml:space="preserve"> </w:t>
      </w:r>
      <w:r>
        <w:rPr>
          <w:sz w:val="28"/>
          <w:szCs w:val="28"/>
          <w:lang w:val="en-US"/>
        </w:rPr>
        <w:t xml:space="preserve">  </w:t>
      </w:r>
      <w:r>
        <w:rPr>
          <w:rFonts w:ascii="Times New Roman CYR" w:hAnsi="Times New Roman CYR" w:cs="Times New Roman CYR"/>
          <w:sz w:val="28"/>
          <w:szCs w:val="28"/>
        </w:rPr>
        <w:t>гражданского правоотношения и предопределяется  предметом и методом гражданского правового регулирования. Юридическое равенство субъектов не допускает подчинение одного субъекта правоотношения другого. Оно не означает равенство субъективных гражданских прав участников правоотношения, а предполагает  равенство возможностей их возникновения, изменения, прекращения, а также ответственности за нарушение. Юридическое равенство перед гражданским законом и судом установлено независимо от материального или социального положения, а также организационно –правовой формы субъектов гражданского правоотношения.</w:t>
      </w:r>
    </w:p>
    <w:p w:rsidR="00504487" w:rsidRDefault="00504487">
      <w:pPr>
        <w:widowControl w:val="0"/>
        <w:autoSpaceDE w:val="0"/>
        <w:autoSpaceDN w:val="0"/>
        <w:adjustRightInd w:val="0"/>
        <w:jc w:val="both"/>
        <w:rPr>
          <w:sz w:val="28"/>
          <w:szCs w:val="28"/>
          <w:lang w:val="en-US"/>
        </w:rPr>
      </w:pPr>
      <w:r>
        <w:rPr>
          <w:sz w:val="28"/>
          <w:szCs w:val="28"/>
          <w:lang w:val="en-US"/>
        </w:rPr>
        <w:t xml:space="preserve">      </w:t>
      </w:r>
      <w:r>
        <w:rPr>
          <w:rFonts w:ascii="Times New Roman CYR" w:hAnsi="Times New Roman CYR" w:cs="Times New Roman CYR"/>
          <w:sz w:val="28"/>
          <w:szCs w:val="28"/>
        </w:rPr>
        <w:t>Юридическое равенство субъектов предопределяется их имущественной самостоятельностью и организационной обосо-бленностью. Гражданское законодательство выстраивает субъектов регулирования отношений в горизонтальный не подчиненный ряд, используя прием координации, а не субординации ( как, например, в административном праве). И в этом смысле юридическое равенство субъектов гражданского правоотношения  рассматривается как конституирующий признак</w:t>
      </w:r>
      <w:r>
        <w:rPr>
          <w:sz w:val="28"/>
          <w:szCs w:val="28"/>
          <w:lang w:val="en-US"/>
        </w:rPr>
        <w:t>.</w:t>
      </w:r>
    </w:p>
    <w:p w:rsidR="00504487" w:rsidRDefault="00504487">
      <w:pPr>
        <w:widowControl w:val="0"/>
        <w:autoSpaceDE w:val="0"/>
        <w:autoSpaceDN w:val="0"/>
        <w:adjustRightInd w:val="0"/>
        <w:jc w:val="both"/>
        <w:rPr>
          <w:rFonts w:ascii="Times New Roman CYR" w:hAnsi="Times New Roman CYR" w:cs="Times New Roman CYR"/>
          <w:sz w:val="28"/>
          <w:szCs w:val="28"/>
        </w:rPr>
      </w:pPr>
      <w:r>
        <w:rPr>
          <w:b/>
          <w:bCs/>
          <w:sz w:val="28"/>
          <w:szCs w:val="28"/>
          <w:lang w:val="en-US"/>
        </w:rPr>
        <w:t xml:space="preserve">     </w:t>
      </w:r>
      <w:r>
        <w:rPr>
          <w:rFonts w:ascii="Times New Roman CYR" w:hAnsi="Times New Roman CYR" w:cs="Times New Roman CYR"/>
          <w:b/>
          <w:bCs/>
          <w:sz w:val="28"/>
          <w:szCs w:val="28"/>
        </w:rPr>
        <w:t>Взаимность прав и обязанностей</w:t>
      </w:r>
      <w:r>
        <w:rPr>
          <w:sz w:val="28"/>
          <w:szCs w:val="28"/>
          <w:lang w:val="en-US"/>
        </w:rPr>
        <w:t xml:space="preserve"> </w:t>
      </w:r>
      <w:r>
        <w:rPr>
          <w:rFonts w:ascii="Times New Roman CYR" w:hAnsi="Times New Roman CYR" w:cs="Times New Roman CYR"/>
          <w:sz w:val="28"/>
          <w:szCs w:val="28"/>
        </w:rPr>
        <w:t>субъектов правоотношения означает их взаимообусловленность, корреспондирование, согласно которому   наличие конкретного права требования у одной стороны предполагает возникновение соответствующей обязанности у другой. Чаще всего обе стороны  приобретают взаимные права и обязанности, являясь по отношению друг другу одновременно кредитором и должником. Но возможны и такие правоотношения, в которых одному субъекту принадлежит только конкретное право требования, а другому</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соответствующая обязанность (например, договор займа).</w:t>
      </w:r>
    </w:p>
    <w:p w:rsidR="00504487" w:rsidRDefault="00504487">
      <w:pPr>
        <w:keepNext/>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Глава 2. Содержание и форма гражданского</w:t>
      </w:r>
    </w:p>
    <w:p w:rsidR="00504487" w:rsidRDefault="00504487">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правоотношения.</w:t>
      </w: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Содержание гражданского правоотношения. </w:t>
      </w:r>
      <w:r>
        <w:rPr>
          <w:rFonts w:ascii="Times New Roman CYR" w:hAnsi="Times New Roman CYR" w:cs="Times New Roman CYR"/>
          <w:sz w:val="28"/>
          <w:szCs w:val="28"/>
        </w:rPr>
        <w:t>В процессе гражда-нского-правового регулирования общественных отношений их участники наделяются субъективными правами и обязанностями,  которые в дальнейшем и предопределяют поведение участников в рамках существующих между ними правоотношений. Как и любое общественное отношение, гражданское правоотношение устанавливается в результате взаимодействия между людьми</w:t>
      </w:r>
      <w:r>
        <w:rPr>
          <w:sz w:val="28"/>
          <w:szCs w:val="28"/>
          <w:lang w:val="en-US"/>
        </w:rPr>
        <w:t>.</w:t>
      </w:r>
      <w:r>
        <w:rPr>
          <w:rFonts w:ascii="Times New Roman CYR" w:hAnsi="Times New Roman CYR" w:cs="Times New Roman CYR"/>
          <w:sz w:val="28"/>
          <w:szCs w:val="28"/>
        </w:rPr>
        <w:t xml:space="preserve"> В правоотношении взаимодействие его участников осуществляется в соответствии  с принадлежащими им субъективными правами и возложенными на них обязанностями . Так, в правоотношении купли - продажи  продавец передает  проданную вещь покупателю в собственность на условиях и в сроки, определяемые договором между ними, а покупатель уплачивает продавцу деньги в размере и в сроки, установленные этим же договором.   </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Входящие в предмет гражданского права общественные отношения  в результате их правового регулирования не исчезают, а лишь приобретают правовую форму, с помощью которой  упорядочивается их содержание. Поэтому содержание гражданских правоотношений  образует взаимодействие их участников, осуществляемое в соответствии с их субъективными правами и обязанностями.</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b/>
          <w:bCs/>
          <w:sz w:val="28"/>
          <w:szCs w:val="28"/>
        </w:rPr>
        <w:t xml:space="preserve">Форма гражданского правоотношения. </w:t>
      </w:r>
      <w:r>
        <w:rPr>
          <w:rFonts w:ascii="Times New Roman CYR" w:hAnsi="Times New Roman CYR" w:cs="Times New Roman CYR"/>
          <w:sz w:val="28"/>
          <w:szCs w:val="28"/>
        </w:rPr>
        <w:t>Субъективные права и обязанности, принадлежащие участникам гражданского правоотношения, образуют его правовую форму. Под субъективным</w:t>
      </w:r>
      <w:r>
        <w:rPr>
          <w:sz w:val="28"/>
          <w:szCs w:val="28"/>
          <w:lang w:val="en-US"/>
        </w:rPr>
        <w:t xml:space="preserve"> </w:t>
      </w:r>
      <w:r>
        <w:rPr>
          <w:rFonts w:ascii="Times New Roman CYR" w:hAnsi="Times New Roman CYR" w:cs="Times New Roman CYR"/>
          <w:sz w:val="28"/>
          <w:szCs w:val="28"/>
        </w:rPr>
        <w:t>правом понимается юридически обеспеченная мера возможного поведения управомоченного лица, а под субъективной  обязанностью- юридически обусловленная мера необходимого поведения обязанного лица гражданском правоотношении. Особенностью субъективных гражданских прав и обязанностей является то, что они носят либо имущественный, либо личный не имущественный характер. так, право собственности- это имущественное право, предоставляющего его обладателю юридически обеспеченную возможность по своему усмотрению владеть, пользоваться и распоряжаться принадлежащими ему вещами. Право на защиту чести, достоинства и деловой репутации- личное не имущественное право, которое предоставляет управомоченному лицу юридически</w:t>
      </w:r>
      <w:r>
        <w:rPr>
          <w:sz w:val="28"/>
          <w:szCs w:val="28"/>
          <w:lang w:val="en-US"/>
        </w:rPr>
        <w:t xml:space="preserve">  </w:t>
      </w:r>
      <w:r>
        <w:rPr>
          <w:rFonts w:ascii="Times New Roman CYR" w:hAnsi="Times New Roman CYR" w:cs="Times New Roman CYR"/>
          <w:sz w:val="28"/>
          <w:szCs w:val="28"/>
        </w:rPr>
        <w:t>обеспеченную возможность требовать опровержения порочащих его честь, достоинство и деловую репутацию сведений.</w:t>
      </w:r>
    </w:p>
    <w:p w:rsidR="00504487" w:rsidRDefault="00504487">
      <w:pPr>
        <w:widowControl w:val="0"/>
        <w:autoSpaceDE w:val="0"/>
        <w:autoSpaceDN w:val="0"/>
        <w:adjustRightInd w:val="0"/>
        <w:jc w:val="both"/>
        <w:rPr>
          <w:rFonts w:ascii="Times New Roman CYR" w:hAnsi="Times New Roman CYR" w:cs="Times New Roman CYR"/>
          <w:sz w:val="28"/>
          <w:szCs w:val="28"/>
        </w:rPr>
      </w:pPr>
      <w:r>
        <w:rPr>
          <w:b/>
          <w:bCs/>
          <w:sz w:val="28"/>
          <w:szCs w:val="28"/>
          <w:lang w:val="en-US"/>
        </w:rPr>
        <w:t xml:space="preserve">   </w:t>
      </w:r>
      <w:r>
        <w:rPr>
          <w:rFonts w:ascii="Times New Roman CYR" w:hAnsi="Times New Roman CYR" w:cs="Times New Roman CYR"/>
          <w:b/>
          <w:bCs/>
          <w:sz w:val="28"/>
          <w:szCs w:val="28"/>
        </w:rPr>
        <w:t xml:space="preserve">Единство содержания и формы гражданского правоотно-шения.  </w:t>
      </w:r>
      <w:r>
        <w:rPr>
          <w:rFonts w:ascii="Times New Roman CYR" w:hAnsi="Times New Roman CYR" w:cs="Times New Roman CYR"/>
          <w:sz w:val="28"/>
          <w:szCs w:val="28"/>
        </w:rPr>
        <w:t xml:space="preserve">Гражданское имущественное правоотношение нельзя отнести полностью  не к экономическому базису, ни к правовой надстройке. Оно представляет собой диалектическое  экономического содержания и правовой формы. Форма гражданского имущественного правоотношения (субъективные права и обязанности) находятся в области правовой надстройки, а его содержание (взаимодействие участников)- в сфере экономического базиса. В отличие от имущественного  как форма, так и содержание личного не имущественного правоотношения находятся вне экономического базиса. Поэтому личное неимущественное правоотношение целиком </w:t>
      </w:r>
      <w:r>
        <w:rPr>
          <w:sz w:val="28"/>
          <w:szCs w:val="28"/>
          <w:lang w:val="en-US"/>
        </w:rPr>
        <w:t xml:space="preserve">  </w:t>
      </w:r>
      <w:r>
        <w:rPr>
          <w:rFonts w:ascii="Times New Roman CYR" w:hAnsi="Times New Roman CYR" w:cs="Times New Roman CYR"/>
          <w:sz w:val="28"/>
          <w:szCs w:val="28"/>
        </w:rPr>
        <w:t xml:space="preserve">относится к надстроечным явлениям. </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В цивилистической литературе широко распространено мнение о том,</w:t>
      </w:r>
      <w:r>
        <w:rPr>
          <w:sz w:val="28"/>
          <w:szCs w:val="28"/>
          <w:lang w:val="en-US"/>
        </w:rPr>
        <w:t xml:space="preserve"> </w:t>
      </w:r>
      <w:r>
        <w:rPr>
          <w:rFonts w:ascii="Times New Roman CYR" w:hAnsi="Times New Roman CYR" w:cs="Times New Roman CYR"/>
          <w:sz w:val="28"/>
          <w:szCs w:val="28"/>
        </w:rPr>
        <w:t>что содержание гражданского правоотношения  образуют субъективные права и обязанности его участников.</w:t>
      </w:r>
      <w:r>
        <w:rPr>
          <w:sz w:val="28"/>
          <w:szCs w:val="28"/>
          <w:lang w:val="en-US"/>
        </w:rPr>
        <w:t xml:space="preserve"> </w:t>
      </w:r>
      <w:r>
        <w:rPr>
          <w:rFonts w:ascii="Times New Roman CYR" w:hAnsi="Times New Roman CYR" w:cs="Times New Roman CYR"/>
          <w:sz w:val="28"/>
          <w:szCs w:val="28"/>
        </w:rPr>
        <w:t>Эта позиция</w:t>
      </w:r>
      <w:r>
        <w:rPr>
          <w:sz w:val="28"/>
          <w:szCs w:val="28"/>
          <w:lang w:val="en-US"/>
        </w:rPr>
        <w:t xml:space="preserve"> </w:t>
      </w:r>
      <w:r>
        <w:rPr>
          <w:rFonts w:ascii="Times New Roman CYR" w:hAnsi="Times New Roman CYR" w:cs="Times New Roman CYR"/>
          <w:sz w:val="28"/>
          <w:szCs w:val="28"/>
        </w:rPr>
        <w:t>вполне допустима для тех авторов, которые рассматривают гражданское правоотношение как особое идеологическое отношение, существующее на ряду с регулируемым  общественным отношением. Содержанием такого правоотношения ничего</w:t>
      </w:r>
      <w:r>
        <w:rPr>
          <w:sz w:val="28"/>
          <w:szCs w:val="28"/>
          <w:lang w:val="en-US"/>
        </w:rPr>
        <w:t xml:space="preserve">, </w:t>
      </w:r>
      <w:r>
        <w:rPr>
          <w:rFonts w:ascii="Times New Roman CYR" w:hAnsi="Times New Roman CYR" w:cs="Times New Roman CYR"/>
          <w:sz w:val="28"/>
          <w:szCs w:val="28"/>
        </w:rPr>
        <w:t>кроме субъективных прав и обязанностей, не может и быть. Однако авторы, рассматривающие гражданское правоотношение как само общественное отношение, урегулированное нормой</w:t>
      </w:r>
      <w:r>
        <w:rPr>
          <w:sz w:val="28"/>
          <w:szCs w:val="28"/>
          <w:lang w:val="en-US"/>
        </w:rPr>
        <w:t xml:space="preserve"> </w:t>
      </w:r>
      <w:r>
        <w:rPr>
          <w:rFonts w:ascii="Times New Roman CYR" w:hAnsi="Times New Roman CYR" w:cs="Times New Roman CYR"/>
          <w:sz w:val="28"/>
          <w:szCs w:val="28"/>
        </w:rPr>
        <w:t xml:space="preserve">гражданского права, впадают в противоречие, утверждая, что содержание такого правоотношения составляют гражданские права и обязанности. Субъективные права и обязанности появляются лишь в результате правового регулирования. Поэтому получается, что общественное отношение до его правового регулирования не имело своего содержания, либо оно улетучилось в процессе правового регулирования. Вместе с тем </w:t>
      </w:r>
      <w:r>
        <w:rPr>
          <w:sz w:val="28"/>
          <w:szCs w:val="28"/>
          <w:lang w:val="en-US"/>
        </w:rPr>
        <w:t xml:space="preserve"> </w:t>
      </w:r>
      <w:r>
        <w:rPr>
          <w:rFonts w:ascii="Times New Roman CYR" w:hAnsi="Times New Roman CYR" w:cs="Times New Roman CYR"/>
          <w:sz w:val="28"/>
          <w:szCs w:val="28"/>
        </w:rPr>
        <w:t>вполне допустимо говорить о субъективных правах и обязанностях как о юридическом содержании гражданских правоотношений, поскольку в них заложена возможность такого взаимодействия участников правоотношения, которое образует его содержание. Поэтому в дальнейшем в настоящем учебнике</w:t>
      </w:r>
      <w:r>
        <w:rPr>
          <w:sz w:val="28"/>
          <w:szCs w:val="28"/>
          <w:lang w:val="en-US"/>
        </w:rPr>
        <w:t xml:space="preserve"> </w:t>
      </w:r>
      <w:r>
        <w:rPr>
          <w:rFonts w:ascii="Times New Roman CYR" w:hAnsi="Times New Roman CYR" w:cs="Times New Roman CYR"/>
          <w:sz w:val="28"/>
          <w:szCs w:val="28"/>
        </w:rPr>
        <w:t>под юридическим содержанием</w:t>
      </w:r>
      <w:r>
        <w:rPr>
          <w:sz w:val="28"/>
          <w:szCs w:val="28"/>
          <w:lang w:val="en-US"/>
        </w:rPr>
        <w:t xml:space="preserve"> </w:t>
      </w:r>
      <w:r>
        <w:rPr>
          <w:rFonts w:ascii="Times New Roman CYR" w:hAnsi="Times New Roman CYR" w:cs="Times New Roman CYR"/>
          <w:sz w:val="28"/>
          <w:szCs w:val="28"/>
        </w:rPr>
        <w:t>гражданских правоотношений будут пониматься субъективные права и обязанности, принадлежащие участникам правоотношений.</w:t>
      </w:r>
    </w:p>
    <w:p w:rsidR="00504487" w:rsidRDefault="00504487">
      <w:pPr>
        <w:widowControl w:val="0"/>
        <w:autoSpaceDE w:val="0"/>
        <w:autoSpaceDN w:val="0"/>
        <w:adjustRightInd w:val="0"/>
        <w:jc w:val="both"/>
        <w:rPr>
          <w:rFonts w:ascii="Times New Roman CYR" w:hAnsi="Times New Roman CYR" w:cs="Times New Roman CYR"/>
          <w:sz w:val="28"/>
          <w:szCs w:val="28"/>
        </w:rPr>
      </w:pPr>
      <w:r>
        <w:rPr>
          <w:sz w:val="28"/>
          <w:szCs w:val="28"/>
          <w:lang w:val="en-US"/>
        </w:rPr>
        <w:t xml:space="preserve">     </w:t>
      </w:r>
      <w:r>
        <w:rPr>
          <w:rFonts w:ascii="Times New Roman CYR" w:hAnsi="Times New Roman CYR" w:cs="Times New Roman CYR"/>
          <w:sz w:val="28"/>
          <w:szCs w:val="28"/>
        </w:rPr>
        <w:t>специфика гражданских правоотношений проявляется не только в их форме и содержании, но также в их субъектах и объектах.</w:t>
      </w: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sz w:val="28"/>
          <w:szCs w:val="28"/>
        </w:rPr>
        <w:t>Глава3. Клас</w:t>
      </w:r>
      <w:r>
        <w:rPr>
          <w:rFonts w:ascii="Times New Roman CYR" w:hAnsi="Times New Roman CYR" w:cs="Times New Roman CYR"/>
          <w:b/>
          <w:bCs/>
          <w:color w:val="000000"/>
          <w:sz w:val="28"/>
          <w:szCs w:val="28"/>
        </w:rPr>
        <w:t>сификация граждканского</w:t>
      </w:r>
    </w:p>
    <w:p w:rsidR="00504487" w:rsidRDefault="00504487">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b/>
          <w:bCs/>
          <w:color w:val="000000"/>
          <w:sz w:val="28"/>
          <w:szCs w:val="28"/>
        </w:rPr>
        <w:t xml:space="preserve"> правоотношения</w:t>
      </w:r>
    </w:p>
    <w:p w:rsidR="00504487" w:rsidRDefault="00504487">
      <w:pPr>
        <w:widowControl w:val="0"/>
        <w:autoSpaceDE w:val="0"/>
        <w:autoSpaceDN w:val="0"/>
        <w:adjustRightInd w:val="0"/>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 Классифицируя правовые  отношения,  необходимо помнить,  что при всем различии регулируемых правом общественных отношений правовые отношения имеют одинаковые черты . Все правовые отношения в</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конечном счете определяются экономическим базисом данного общества, политикой государства.  Правовое нормирование одного вида отношений тесно связано с правовым регламентированием других  отношений и  с регулированием общественных отношений не правовыми нормами, особенно моралью. Правовые отношения охраняются авторитетом государства, что  не  означает,  будто бы правовые отношения осуществляются только с помощью государства.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предыдущем  разделе  говорилось об общественных отношениях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регулируемых гражданским правом. В зависимости от того, какое общественное отношение  урегулировано  нормой  гражданского  права, различают имущественные и личные неимущественные  правоотношения. В принципе  так можно разделить не только гражданские ,  но и все правоотношения.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Имущественные правоотношения  устанавливаются  в  результате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урегулирования нормами гражданского законодательства  имуществен-но-стоимостных отношений, а личные неимущественные - в результате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урегулирования гражданским законодательством личных неимущественных отношений.  Специфика  имущественных и личных неимущественных правоотношений предопределяет и особые способы защиты  субъективных прав,  существующих  в рамках этих правоотно-шений. По общему правилу, имущественные права  защищаются  посредством  возмещения причиненных убытков.  Защита  же личных неимущественных прав осуществляется другими способами.  Так, в случае опубликования в газете сведений,  порочащих честь,  достоинство и деловую репутацию гражданина, выплата ему денежной  компенсации  сама  по  себе  не восстановит его  пошатнувшеюся репутацию.  Однако репутация может быть восстановлена , а его личное неимущественное право защищено, если по решению суда газета опубликует опровержение.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 объектам гражданские правоотношения могут быть  подразде-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лены на вещные и обязательственные . Это деление подчас оспарива-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ется в юридической литературе.  Из вещных прав в  нашей  правовой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системе в  чистом виде существуют право собственности,  право хо-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зяйственного ведения имуществом,  право  оперативного  управления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имуществом, а  также право пожизненного наследуемого владения земельным участком (ст.265 ГК РФ),  право  постоянного  пользования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земельным участком (ст. 268 ГК РФ) и сервитуты. Обязательственных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же различных  правоотношений  много и законодательный перечень их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 является исчерпывающим.  Вещные правоотношения  всегда  только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имущественные , обязательственные в большинстве своем имуществен-ные, но могут быть и неимущественные. Различие вещных и обязательственных правоотношений  заключается прежде всего в том,  что объектом первых выступают вещи,  а  объектом  последних    действия. Далее, осуществление  вещных  прав  возможно  самой активной стороной, для осуществления же обязательственных  прав  требуется выполнение обязанностей пассивной стороной.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некоторых источниках деление правоотношений  на  вещные  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обязательственные проводится  в зависимости от способа удовлетво-рения интересов управомоченного лица. В вещном правоотношении интерес  управомоченного   лица  удовлетворяется  за  счет  полезных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свойств вещей путем его непосредственного взаимодействия с вещью.</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обязательственном же правоотношении интерес уполномоченного может быть удовлетворен только за счет определенных  действий  обязанного лица по предоставлению управомоченному лицу соответствующих материальных благ.</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Практическое значение такой классификации состоит в  различной правовой  регламентации поведения лиц в вещных и обязательствен-ных правоотношениях.  Выделение из общей массы, индивидуализация вещных  правоотношений производится указанием существа права, активного субъекта и индивидуально определенного объекта.  Обязательственные правоотношения  индивидуализируются  указанием кроме существа права,  активного субъекта и объекта , также пассивного субъекта и  основания возникновения обязательства.  Эти положения имеют не только теоретическое,  но и практическое значение, их постоянно надо иметь ввиду при квалификации рассматриваемого правоотношения, при разрешении гражданских дел. На практике при разрешении споров по обязательствам встречаются ссылки на нормы, регулирующие отношения собственности, при защите права собственности на нормы, предусматривающие обязательства,  возникающие из причинения вреда.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зависимости от структуры меж субъектной  связи  все  гражданс-кие правоотношения  делятся на относительные и абсолютные. В относительных правоотношениях управомоченному лицу  противо-стоят как обязанные  строго определенные лица.  Это может быть как одно так и несколько точно определенных лиц.  Так,  между  участниками долевой собственности  существует  относительное  правоотношение, поскольку субъектный состав данного правоо-тношения строго определен. В  абсолютных же правоотно-шениях управомоченному лицу противостоит неопределенное число обязанных лиц.  Например, в качестве обязанных в авторском правоотношении выступают все окружающие автора произведения лица.  Таким образом,  можно также считать, что критерием такого  деления  правоотношений является определенность пассивных субъектов правоотношения.  Абсолютными являются  неимущественные и вещные правоотношения, относительные правоотношения в гражданском праве могут быть только обязательственными.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Вещным правом абсолютного характера выглядит право собствен-ности. На активной стороне выступает определенное лицо, собствен-ник, носитель права собственности. На пассивной стороне находится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неопределенное множество лиц,  все окружающие собственника  лица,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ибо всякий и каждый обязан воздерживаться от нарушений прав собс-</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твенника. В понимании этого возможны ошибки двоякого характера.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 одной стороны, неправильно, понимать правовое отношение собственности таким образом , что участников его , обязанным лицом становится лишь тот,  кто посягнет на права собственника,  кто нарушит их и к кому, в соответствии с этим , собственник может предъявить притязание. Субъективное право, безразлично, абсолютное или относительное, нельзя сводить к притязанию. У носителя права появляется необходимость в право притязании,  в предъявлении требований  к обязанному лицу  лишь при нарушении его права,  при невыполнении обязанным лицом обязанным лицом своих  обязанностей,  иногда  при угрозе нарушения.  Но при таком взгляде оказалось бы что во время нормального течения дел,  когда отсутствуют основания для право притязания,  субъективного права не существует. Получилось бы, что правового отношения собственности нет  до  тех  пор,  пока  право собственности не нарушено.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С другой стороны,  в юридической литературе отмечается,  что "неправильно понимать  правовое отношение собственности как отно шение собственника со всем населением страны. Пассивными участни-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ками этого правоотношения являются лица,  которые имеют фактичес-</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кую возможность нарушения прав собственника и  обязаны  воздержи-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ваться от этих нарушений".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относительных правоотношениях определенному носителю субъ-</w:t>
      </w:r>
    </w:p>
    <w:p w:rsidR="00504487" w:rsidRDefault="00504487">
      <w:pPr>
        <w:widowControl w:val="0"/>
        <w:tabs>
          <w:tab w:val="left" w:pos="8647"/>
        </w:tabs>
        <w:autoSpaceDE w:val="0"/>
        <w:autoSpaceDN w:val="0"/>
        <w:adjustRightInd w:val="0"/>
        <w:ind w:right="-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ективного права  противостоит определенный же носитель субъек-тивной обязанности.  На каждой стороне правоотношения, как на активной так и на пассивной,  находятся определенные лица.  Обладатель относительного права может требовать  определенного  поведения  в  данном правоотношении  не  от всякого и каждого,  а лишь от лица, связанного с ним этим обязательством. Если , например, в договоре найма права наймодателя оказываются нарушенными тем,  что наниматель не платит наемную плате вследствие того, что не получает денег от третьего лица,  то наймодатель не может предъявить к этому третьему лицу  никаких  требований,  так  как оно не находится на пассивной стороне перед наймодателем; последний вправе предъявить требование по  относительному правоотношению только к нанимателю.</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Другое дело,  что как наймодатель,  так и наниматель за пределами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обязательственного правоотношения  между  ними  обладают  вещными правами, защищаемыми от каждого лица. В этой связи представляется неверным мнение, согласно которому  "во многих гражданских правоотношениях сочетаются как абсолютные ,  так и относительные  элементы".</w:t>
      </w:r>
    </w:p>
    <w:p w:rsidR="00504487" w:rsidRDefault="00504487">
      <w:pPr>
        <w:widowControl w:val="0"/>
        <w:autoSpaceDE w:val="0"/>
        <w:autoSpaceDN w:val="0"/>
        <w:adjustRightInd w:val="0"/>
        <w:jc w:val="both"/>
        <w:rPr>
          <w:rFonts w:ascii="Arial" w:hAnsi="Arial" w:cs="Arial"/>
          <w:color w:val="000000"/>
          <w:sz w:val="28"/>
          <w:szCs w:val="28"/>
          <w:lang w:val="en-US"/>
        </w:rPr>
      </w:pPr>
    </w:p>
    <w:p w:rsidR="00504487" w:rsidRDefault="00504487">
      <w:pPr>
        <w:widowControl w:val="0"/>
        <w:autoSpaceDE w:val="0"/>
        <w:autoSpaceDN w:val="0"/>
        <w:adjustRightInd w:val="0"/>
        <w:jc w:val="both"/>
        <w:rPr>
          <w:rFonts w:ascii="Arial CYR" w:hAnsi="Arial CYR" w:cs="Arial CYR"/>
          <w:color w:val="000000"/>
          <w:sz w:val="28"/>
          <w:szCs w:val="28"/>
        </w:rPr>
      </w:pPr>
      <w:r>
        <w:rPr>
          <w:rFonts w:ascii="Arial CYR" w:hAnsi="Arial CYR" w:cs="Arial CYR"/>
          <w:color w:val="000000"/>
          <w:sz w:val="28"/>
          <w:szCs w:val="28"/>
        </w:rPr>
        <w:t xml:space="preserve">   </w:t>
      </w:r>
    </w:p>
    <w:p w:rsidR="00504487" w:rsidRDefault="00504487">
      <w:pPr>
        <w:widowControl w:val="0"/>
        <w:autoSpaceDE w:val="0"/>
        <w:autoSpaceDN w:val="0"/>
        <w:adjustRightInd w:val="0"/>
        <w:jc w:val="both"/>
        <w:rPr>
          <w:b/>
          <w:bCs/>
          <w:sz w:val="28"/>
          <w:szCs w:val="28"/>
          <w:lang w:val="en-US"/>
        </w:rPr>
      </w:pPr>
      <w:r>
        <w:rPr>
          <w:b/>
          <w:bCs/>
          <w:sz w:val="28"/>
          <w:szCs w:val="28"/>
          <w:lang w:val="en-US"/>
        </w:rPr>
        <w:t xml:space="preserve">                                </w:t>
      </w: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both"/>
        <w:rPr>
          <w:b/>
          <w:bCs/>
          <w:sz w:val="28"/>
          <w:szCs w:val="28"/>
          <w:lang w:val="en-US"/>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sz w:val="28"/>
          <w:szCs w:val="28"/>
        </w:rPr>
        <w:t>Глава4</w:t>
      </w:r>
      <w:r>
        <w:rPr>
          <w:b/>
          <w:bCs/>
          <w:color w:val="000000"/>
          <w:sz w:val="28"/>
          <w:szCs w:val="28"/>
          <w:lang w:val="en-US"/>
        </w:rPr>
        <w:t xml:space="preserve"> </w:t>
      </w:r>
      <w:r>
        <w:rPr>
          <w:rFonts w:ascii="Times New Roman CYR" w:hAnsi="Times New Roman CYR" w:cs="Times New Roman CYR"/>
          <w:b/>
          <w:bCs/>
          <w:color w:val="000000"/>
          <w:sz w:val="28"/>
          <w:szCs w:val="28"/>
        </w:rPr>
        <w:t>Понятие  и виды субъектов гражданского правоотношения.</w:t>
      </w:r>
    </w:p>
    <w:p w:rsidR="00504487" w:rsidRDefault="00504487">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color w:val="000000"/>
          <w:sz w:val="28"/>
          <w:szCs w:val="28"/>
        </w:rPr>
        <w:t>Понятие гражданской правосубъектности.</w:t>
      </w:r>
    </w:p>
    <w:p w:rsidR="00504487" w:rsidRDefault="00504487">
      <w:pPr>
        <w:widowControl w:val="0"/>
        <w:autoSpaceDE w:val="0"/>
        <w:autoSpaceDN w:val="0"/>
        <w:adjustRightInd w:val="0"/>
        <w:jc w:val="center"/>
        <w:rPr>
          <w:sz w:val="28"/>
          <w:szCs w:val="28"/>
          <w:lang w:val="en-US"/>
        </w:rPr>
      </w:pP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Участники гражданских правоотношений именуются их субъектами. Как любое общественное отношение, гражданское правоотношение устанавливается между людьми. Поэтому в качестве субъектов гражданских правоотношений выступают либо отдельные индивиды</w:t>
      </w:r>
      <w:r>
        <w:rPr>
          <w:sz w:val="28"/>
          <w:szCs w:val="28"/>
          <w:lang w:val="en-US"/>
        </w:rPr>
        <w:t xml:space="preserve">, </w:t>
      </w:r>
      <w:r>
        <w:rPr>
          <w:rFonts w:ascii="Times New Roman CYR" w:hAnsi="Times New Roman CYR" w:cs="Times New Roman CYR"/>
          <w:sz w:val="28"/>
          <w:szCs w:val="28"/>
        </w:rPr>
        <w:t>либо определенные коллективы людей. Отдельные  индивиды именуются в гражданском законодательстве гражданами. Вместе стем субъектами гражданских правоотношений в нашей стране могут быть не только граждане Российской федерации, но и иностранцы, а также лица без гражданства.</w:t>
      </w:r>
    </w:p>
    <w:p w:rsidR="00504487" w:rsidRDefault="00504487">
      <w:pPr>
        <w:widowControl w:val="0"/>
        <w:autoSpaceDE w:val="0"/>
        <w:autoSpaceDN w:val="0"/>
        <w:adjustRightInd w:val="0"/>
        <w:jc w:val="both"/>
        <w:rPr>
          <w:sz w:val="28"/>
          <w:szCs w:val="28"/>
          <w:lang w:val="en-US"/>
        </w:rPr>
      </w:pPr>
      <w:r>
        <w:rPr>
          <w:sz w:val="28"/>
          <w:szCs w:val="28"/>
          <w:lang w:val="en-US"/>
        </w:rPr>
        <w:t xml:space="preserve"> </w:t>
      </w:r>
      <w:r>
        <w:rPr>
          <w:rFonts w:ascii="Times New Roman CYR" w:hAnsi="Times New Roman CYR" w:cs="Times New Roman CYR"/>
          <w:sz w:val="28"/>
          <w:szCs w:val="28"/>
        </w:rPr>
        <w:t xml:space="preserve">   Наряду с отдельными индивидами в качестве субъектов гражданских правоотношений могут  участвовать  и организации, которые называются юридическими лицами. В отличие от граждан юридические лица</w:t>
      </w:r>
      <w:r>
        <w:rPr>
          <w:sz w:val="28"/>
          <w:szCs w:val="28"/>
          <w:lang w:val="en-US"/>
        </w:rPr>
        <w:t xml:space="preserve"> </w:t>
      </w:r>
      <w:r>
        <w:rPr>
          <w:rFonts w:ascii="Times New Roman CYR" w:hAnsi="Times New Roman CYR" w:cs="Times New Roman CYR"/>
          <w:sz w:val="28"/>
          <w:szCs w:val="28"/>
        </w:rPr>
        <w:t>являются коллективными субъектами  гражданских правоотношений. За юридическим лицом как субъектом гражданского правоотношения</w:t>
      </w:r>
      <w:r>
        <w:rPr>
          <w:sz w:val="28"/>
          <w:szCs w:val="28"/>
          <w:lang w:val="en-US"/>
        </w:rPr>
        <w:t xml:space="preserve"> </w:t>
      </w:r>
      <w:r>
        <w:rPr>
          <w:rFonts w:ascii="Times New Roman CYR" w:hAnsi="Times New Roman CYR" w:cs="Times New Roman CYR"/>
          <w:sz w:val="28"/>
          <w:szCs w:val="28"/>
        </w:rPr>
        <w:t>всегда стоит определенным  образом организованный коллектив людей.  В гражданских правоотношениях  могут участвовать не только российские, но и иностранные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 п.1ст.2 ГК)</w:t>
      </w:r>
      <w:r>
        <w:rPr>
          <w:sz w:val="28"/>
          <w:szCs w:val="28"/>
          <w:lang w:val="en-US"/>
        </w:rPr>
        <w:t>.</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субъектами гражданских правоотношений могут быть:</w:t>
      </w:r>
    </w:p>
    <w:p w:rsidR="00504487" w:rsidRDefault="00504487" w:rsidP="00504487">
      <w:pPr>
        <w:widowControl w:val="0"/>
        <w:numPr>
          <w:ilvl w:val="0"/>
          <w:numId w:val="1"/>
        </w:numPr>
        <w:tabs>
          <w:tab w:val="left" w:pos="360"/>
        </w:tabs>
        <w:autoSpaceDE w:val="0"/>
        <w:autoSpaceDN w:val="0"/>
        <w:adjustRightInd w:val="0"/>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граждане России, иностранные граждане и лица без гражданства;</w:t>
      </w:r>
    </w:p>
    <w:p w:rsidR="00504487" w:rsidRDefault="00504487" w:rsidP="00504487">
      <w:pPr>
        <w:widowControl w:val="0"/>
        <w:numPr>
          <w:ilvl w:val="0"/>
          <w:numId w:val="2"/>
        </w:numPr>
        <w:tabs>
          <w:tab w:val="left" w:pos="360"/>
        </w:tabs>
        <w:autoSpaceDE w:val="0"/>
        <w:autoSpaceDN w:val="0"/>
        <w:adjustRightInd w:val="0"/>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российские и иностранные юридические лица;</w:t>
      </w:r>
    </w:p>
    <w:p w:rsidR="00504487" w:rsidRDefault="00504487" w:rsidP="00504487">
      <w:pPr>
        <w:widowControl w:val="0"/>
        <w:numPr>
          <w:ilvl w:val="0"/>
          <w:numId w:val="3"/>
        </w:numPr>
        <w:tabs>
          <w:tab w:val="left" w:pos="360"/>
        </w:tabs>
        <w:autoSpaceDE w:val="0"/>
        <w:autoSpaceDN w:val="0"/>
        <w:adjustRightInd w:val="0"/>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Российская Федерация, субъекты Российской Федерации, муниципальные образования.  </w:t>
      </w:r>
    </w:p>
    <w:p w:rsidR="00504487" w:rsidRDefault="00504487">
      <w:pPr>
        <w:widowControl w:val="0"/>
        <w:tabs>
          <w:tab w:val="left" w:pos="8946"/>
          <w:tab w:val="left" w:pos="9088"/>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Все возможные субъекты гражданских правоотношений охватываются понятием “лица”, которое используется в ГК и других актах гражданского законодательства. Как субъекты гражданских правоотношений лица характеризуются тем, что они являются носителями субъективных гражданских прав и обязанностей.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Courier New CYR" w:hAnsi="Courier New CYR" w:cs="Courier New CYR"/>
          <w:sz w:val="20"/>
          <w:szCs w:val="20"/>
        </w:rPr>
        <w:t xml:space="preserve">  </w:t>
      </w:r>
      <w:r>
        <w:rPr>
          <w:rFonts w:ascii="Times New Roman CYR" w:hAnsi="Times New Roman CYR" w:cs="Times New Roman CYR"/>
          <w:color w:val="000000"/>
          <w:sz w:val="28"/>
          <w:szCs w:val="28"/>
        </w:rPr>
        <w:t xml:space="preserve"> Субъектами правоотношения являются лица,  персонально и имуще-ственно обособленные,  обладающие правами и несущие обязанности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правоотношении.</w:t>
      </w:r>
    </w:p>
    <w:p w:rsidR="00504487" w:rsidRDefault="00504487">
      <w:pPr>
        <w:widowControl w:val="0"/>
        <w:tabs>
          <w:tab w:val="left" w:pos="9088"/>
          <w:tab w:val="left" w:pos="11076"/>
          <w:tab w:val="left" w:pos="11502"/>
        </w:tabs>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юридической литературе выделяют субъекта права и  субъекта</w:t>
      </w:r>
    </w:p>
    <w:p w:rsidR="00504487" w:rsidRDefault="00504487">
      <w:pPr>
        <w:widowControl w:val="0"/>
        <w:tabs>
          <w:tab w:val="left" w:pos="9088"/>
          <w:tab w:val="left" w:pos="11076"/>
          <w:tab w:val="left" w:pos="11502"/>
        </w:tabs>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правоотношения, но  поскольку  право существует только в правовых</w:t>
      </w:r>
    </w:p>
    <w:p w:rsidR="00504487" w:rsidRDefault="00504487">
      <w:pPr>
        <w:widowControl w:val="0"/>
        <w:tabs>
          <w:tab w:val="left" w:pos="9088"/>
          <w:tab w:val="left" w:pos="11076"/>
          <w:tab w:val="left" w:pos="11502"/>
        </w:tabs>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отношениях, такое разграничение возможно провести только по конкретному участию в правоотношении. Субъект права это потенциальный субъект правоотношения,  например,  наделенный  право субъекностью гражданин, еще  сам  по  себе  не является участником какого-либо правоотношения, обладателем каких-либо субъективных прав. То что данное лицо  является субъектом гражданского права является необходимой предпосылкой обладания субъективными правами, для возникновения которых необходим помимо этого юридический факт.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каждом правоотношении должно быть не менее  двух  участни-             ков, но может быть и несколько лиц на каждой стороне правоотношения, неопределенное множество на пассивной  стороне  и  несколько сторон правоотношения. Слово "лица" употребляются в широком смысле для обозначения любых субъектов гражданского права.</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соответствии с тем,  рассматриваемым ли мы в данный момент носителя права или обязанности можно различать  стороны  активную (носитель права) и пассивную (носитель обязанности). Это различие сохраняет свое значение и для тех случаев, когда обе стороны имеют права и несут обязанности.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Правовое положение субъектов в различных правоотношения различно. Это  объективно обусловлено предметом определенной отрасли права, а также избранным законодателем методом правового  регулирования. Гражданское  право отличается равноправием субъектов.  В других отраслях права положение субъектов не всегда равное(трудовое, семейное), в остальных - в основном неравное ( конституционное, административное, уголовное и др.).</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Участники гражданских  правоотношений именуются их субъекта-ми. Как и любое общественное отношение,  гражданское правоотноше-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ние устанавливается  между  людьми.  Поэтому в качестве субъектов гражданского правоотношения, в конечном счете, выступают либо от-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дельные индивиды, либо определенные коллективы людей.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Отдельные индивиды именуются в гражданском  законодательстве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гражданами. Вместе  с  тем  субъектами гражданских правоотношений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могут быть не только граждане РФ,  но и иностранцы,  а также лица без гражданства.  Наряду с отдельными индивидами в качестве субъектов гражданских правоотношений могут участвовать и организации, которые называются юридическими лицами. В отличие от граждан юридические лица являются коллективными субъектами гражданских  правоотношений. В  гражданских  правоотношениях могут участвовать не только российские, но и иностранные юридические лица. В регулируемых гражданским  законодательством  отношениях могут участвовать также Российская Федерация, субъекты РФ и муниципальные образования. Гражданские правоотношения могут возникать между всеми субъектами гражданского права в любом их сочетании.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Среди субъектов гражданского права в первую очередь рассматриваются граждане. "Во-первых,  это простейшие , наиболее понятные для всех субъекты права, существующие с древнейших времен до настоящего времени.  Во-вторых, это наиболее многочисленные субъекты права. В-третьих, ради них, в конечном счете, осуществляется деятельность всех остальных субъектов права".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Участники правоотношения должны обладать право субъектностью.</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Право субъектность определяет,  какими качествами должны  обладать</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субъекты правового  регулирования  для того,  чтобы иметь права и нести обязанности в соответствующей отрасли права.  Представления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 гражданской  право субъектности связываются с наличием у лиц таких качеств,  как правоспособность и  дееспособность.  Первая пра-воспособность - означает способность иметь гражданские права и нести обязанности, вторая - дееспособность - означает способность своими действиями  приобретать  и осуществлять гражданские права,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создавать для себя гражданские обязанности  исполнять их.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Следует отметить,  что гражданская правосубъектность охваты-</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вает всех субъектов гражданского права,  а  не  наделяет  каждого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субъекта собственной правосубъектностью.</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соответствии со ст.  17 ГК правоспособность  признается  в равной мере  за всеми гражданами с момента рождения и до смерти, то дееспо-собность возникает как правило, с момента достижения определенного возраста,  в полном объеме - с восемнадцати лет, т.е. совершеннолетия. Отрыв правоспособности от  дееспособности  может иметь место  в  отношении граждан,  поскольку именно они обладают способностью взросления и постепенного приобретения  определенных волевых и психических качеств.  Юридические лица, государства обладают правоспособность и дееспособностью в их неразрывном единстве. Таким образом,  правосубъектность выступает в качестве обобщающей  категории,  означающей  единство право- и дееспособности, т.е.  полноценным субъектом гражданского права может  быть  лицо, обладающее и правоспособностью и дееспособностью.</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юридической  литературе ряд исследователей приходило к выводу, что для того, чтобы быть участником гражданского правоотно-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шения достаточно обладать правоспособностью. Тем самым правоспособность отождествляется с правосубъектностью,  при  этом восполнение недееспособности законными представителями как бы вы-</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носится за скобки.  Эти авторы придают правосубъектности не обобщающий, а индивидуализирующий характер, т.е. под правосубъек-</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ностью понимают не то какими качествами должен  обладать  субъект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гражданского права в целом, а то, какое качество необходимо иметь отдельному субъекту для того,  чтобы быть признаваемым участником</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гражданских правоотношений.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Правосубъектность тесно связана с признаками, индивидуализру-ющими конкретного  субъекта  правоотношения.   Индивидуализация субъектов может осуществляться различными признаками,  тесно свя-занными с тем,  идет ли речь о гражданах,  юридических лицах  или иных субъектах. Так, государство будет индивидуализировать терри-тория, органы государственной власти и т.п.,  юридических  лиц  - фирменное наименование место регистрации, товарный знак и т.д., а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 - имя, место жительства и  акты гражданского состояния.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Глава5  Понятие и виды объектов гражданских правоотношений.</w:t>
      </w:r>
    </w:p>
    <w:p w:rsidR="00504487" w:rsidRDefault="00504487">
      <w:pPr>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Особенности правового режима некоторых объектов гражданских правоотношений.</w:t>
      </w:r>
    </w:p>
    <w:p w:rsidR="00504487" w:rsidRDefault="00504487">
      <w:pPr>
        <w:widowControl w:val="0"/>
        <w:tabs>
          <w:tab w:val="left" w:pos="8946"/>
          <w:tab w:val="left" w:pos="9088"/>
        </w:tabs>
        <w:autoSpaceDE w:val="0"/>
        <w:autoSpaceDN w:val="0"/>
        <w:adjustRightInd w:val="0"/>
        <w:jc w:val="center"/>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r>
        <w:rPr>
          <w:b/>
          <w:bCs/>
          <w:sz w:val="28"/>
          <w:szCs w:val="28"/>
          <w:lang w:val="en-US"/>
        </w:rPr>
        <w:t xml:space="preserve">  </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Под объектом правоотношения обычно понимают то, на что данное правоотношение направлено и оказывает определенное воздействие. Как общественная связь между людьми, устанавливающаяся в результате их взаимодействия, гражданское правоотношение может воздействовать только на поведение человека. Поэтому в качестве объекта гражданского правоотношения выступает поведение его субъектов, направленное на различного рода материальные и не материальные блага.</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Специфика гражданского имущественного правоотношения заключается в том, что его участники своим поведение воздействуют не только друг на друга, но и неопределенные материальные блага. Поведение субъектов гражданского правоотношения выступает поведение его субъектов, направленное н7а различные своего рода материальные и нематериальные блага, и составляет объект гражданского имущественного правоотношения. При этом необходимо различать поведение субъектов гражданского правоотношения в процессе их взаимодействия между собой и их поведение, направленное на материальное благо. Первое образует содержание гражданского имущественного правоотношения, а второе- его объект. Так, взаимодействие подрядчика и заказчика составляет содержание правоотношения, возникающего из договора подряда, а деятельность подрядчика по выполнению предусмотренного договором работ - объект указанного правоотношения. Как правило, механизм воздействия гражданского имущественного  правоотношения своим содержанием на объект следующий: управомоченная сторона своим поведением воздействует на обязанную сторону, которая под влиянием этого и совершает действия направленные на соответствующие материальные блага. Так, в приведенном примере  заказчик требует от подрядчика выполнения работ в соответствии с заключенным договором, предопределяя тем самым поведение подрядчика в процессе выполнения работ, которые всегда связанны с воздействием на придметы материального мира.</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Вотличае от имущественного, в личном не имущественном правоотношении в качестве  объекта выступает поведение сторон, направленное на различного рода не материальные блага, такие, как честь, достоинство деловая репутация, имя человека, наименование юридического лица и т.д. Однако в любом гражданском правоотношении объект представлен поведением его участников, направленным на какие либо блага, способные удовлетворять потребности человека.</w:t>
      </w:r>
    </w:p>
    <w:p w:rsidR="00504487" w:rsidRDefault="0050448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вопросу об объекте гражданского правоотношения в литературе высказываются</w:t>
      </w:r>
      <w:r>
        <w:rPr>
          <w:sz w:val="28"/>
          <w:szCs w:val="28"/>
          <w:lang w:val="en-US"/>
        </w:rPr>
        <w:t xml:space="preserve"> </w:t>
      </w:r>
      <w:r>
        <w:rPr>
          <w:rFonts w:ascii="Times New Roman CYR" w:hAnsi="Times New Roman CYR" w:cs="Times New Roman CYR"/>
          <w:sz w:val="28"/>
          <w:szCs w:val="28"/>
        </w:rPr>
        <w:t>самые различные  мнения. Одни авторы считают, что вкачестве объекта гражданского правоотношения всегда выступают вещи. Между тем вещи не способны реагировать на воздействие со стороны правоотношения как определенного рода связи между людьми. Само по себе взаимодействие  между людьми не может привести каким либо изменениям в вещах. Лишь поведение человека, направленное на вещь, способно вызывать в ней соответствующие изменения . Другие авторы полагают , что объект гражданского правоотношения образует поведение человека. Однако не всякое поведение человека составляет объект правоотношения. Так, нельзя рассматривать в качестве объекта поведение людей в процессе их взаимодействия в рамках существующего между ними  правоотношения. Это поведение составляет содержание гражданского правоотношения. Только поведение субъектов гражданского правоотношения , направленное на различного рода материальные и не материальные ценности, может выступать в качестве объекта гражданского правоотношения сами материальные , духовные и иные блага: вещи, продукты творческой деятельности, действия людей, результаты действий и т.д., как полагают  некоторые авторы. Гражданское правоотношение может воздействовать лишь на строго определенные явления окружающей действительности - поведение людей, направленное на различного рода блага, но не на сами эти блага. Сам по себе объект утрачивает какой- либо смысл, если на него нельзя оказать никакого воздействия.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Объектом правоотношения называется то благо, по поводу которого субъекты вступают в правоотношение,  то,  на что  направлено право-отношение. В соответствии с этим объектом гражданских право-отношений могут быть вещи, действия и нематериальные блага.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 поводу того, что считать объектом гражданского правоотно-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шения есть и другая точка зрения:  поскольку гражданское правоот-ношение может воздействовать только на поведение людей, поэтому в</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качестве объекта гражданского правоотношения выступает  поведение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его субъектов, направленное на различного рода материальные и нематериальные блага.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При этом различается поведение субъектов гражданского право-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отношения в процессе их взаимодействия между собой и  их  поведе-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ние, направленное  на материальное благо. Первое образует содержа-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ние гражданского имущественного правоотношения,  а второе  -  его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объект.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Представляется, что вторая точка зрения более предпочтительна. Вещи не способны реагировать на воздействие со стороны правоот-ношения как определенного рода связи между людьми. Но и само по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себе взаимодействие  между  людьми не может привести к каким-либо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изменениям в вещах. Лишь поведение человека, направленное на вещь,</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способно вызвать в ней соответствующие изменения.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Как правило, механизм воздействия гражданского имущественного правоотношения своим содержанием на объект следующий:  управо-моченная  сторона своим поведением воздействует на обязанную сторону, которая под влиянием этого и совершает действия, направлен-</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ные на соответствующие материальные блага.  Так, заказчик требует от подрядчика выполнения работ в соответствии с заключенным договором,  предопределяя  тем  самым поведение подрядчика в процессе выполнения работ,  которые всегда связаны с воздействием на предметы материального мира.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Характер поведения человека в отношении материальных и нематериальных благ во многом определяется естественными свойствами и экономической ценностью данных благ.  Поэтому при  характеристике объектов гражданских  правоотношений  важное значение приобретает их классификация.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ст.128  ГК  дается  обширный перечень таких благ,  которые можно объединить в четыре группы:  1) имущество;  2) действия; 3) результаты интеллектуальной (творческой) деятельности; 4) нематериальные блага. В теории выражалось несогласие с выделением в самостоятельный вид  результатов интеллектуальной (творческой) деятельности. Действительно, если говорить о результате такой деятельности как произведения или решения,  то это нематериальное благо (идея),  если же иметь в виду его материальное  воплощение, то эта такая же вещь,  как и всякая другая. Думается, что как раз такое сочетание и позволяет выделить результаты  интеллектуальной деятельности.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Вещи  -  материальные  объекты  внешнего  мира.  Естественные свойства вещей  могут обусловить различное правовое регулирование отношений людей по поводу вещей.  Поэтому юридическая классификация вещей часто основана на их естественных свойств.  Гражданский Кодекс 1994 года содержит новую главу,  в которой проводится данная классификация. Вещи подразделяются на средства производства и предметы потребления; потребляемые и не потребляемые; индивидуально определенные и определенные родовыми признаками; делимые и неделимые, главная вещь и принадлежность; плоды и доходы и др.</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Статья 129 ГК делит объекты гражданских прав на три  группы, приняв за  основу деления обороноспособность соответствующих объектов. Под обороноспособностью понимается возможность  отчуждения объекта по  договору либо его перехода от одного лица к другому в порядке универсального правопреемства.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Свободное обращение объектов гражданских прав является общим</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правилом ,  а ограничение обороноспособности и тем  более  полное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изъятие из оборота - исключением из этого правила.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Полностью изъятыми из оборота являются вещи,  отчуждение кото-рых не допускается.  К ним относятся некоторые виды вооружения, ядерная энергия, объекты государственной собственности, находящиеся в общественном пользовании, в частности дороги, реки, общественные здания и сооружения,  животный мир и др. Эти вещи не могут быть предметами гражданско-правовых сделок.</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Более широкий круг объектов гражданских прав составляют  вещи, ограниченные  в обороте.  Они могут принадлежать либо определе-нным участникам гражданского оборота,  либо их  отчуждение  или приобретение допускается только на основе специальных разрешений. К ним в частности относятся оружие, сильнодействующие яды, нарко-тические средства и др. Списки объектов которые подлежат лицензи- рованию и сертификации, публикуются в печати. На территории РФ ограничен  оборот  валютных ценностей - иностранной валюты,  ценных бумаг в иностранной валюте, драгоценных металлов и природных драгоценных камней в любом виде и состоянии,  за исключением ювелирных и других бытовых изделий,  а также лома таких изделий.  Кроме того,  для приобретения ряда вещей не требуется специального разрешения,  но  необходимо выполнение предусмо-тренных законом условий.  Например,  отчуждение или приобретение памятников истории и культуры  производится с соблюдением действующих правил о преимущественном праве их покупки государством.</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_Нематериальные блага.  Их перечень приводится в ст.  150 ГК, называющей в их числе жизнь, здоровье, достоинство личности, личную неприкосновенность,  неприкосновенность частной жизни, личную и семейную тайну, честь и доброе имя. Перечень не является исчерпывающим. Эти  блага не имеют экономического содержания и неотделимы от личности их носителей.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_Права на  результаты творческой деятельности . человека и приравненные к ним средства индивидуализации юридических лиц  и  выпускаемой ими  продукции  или выполняемых услуг называются интеллектуальной собственностью (ст.138 ГК).  Эти объекты регулируются специальным законодательством. Закон об авторском праве регулирует авторские права в связи с созданием и использованием  произведений науки,  литературы и искусства и смежные права, возникающие в связи с созданием и использованием фонограмм,  исполнении, постановок, передач организаций эфирного или кабельного вещания.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Объектами относительных гражданских прав, которые могут быть осуществлены лишь при определенном поведении обязанных лиц, всегда являются _ действия . этих лиц.  В  тех  случаях,  когда  действия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должников направлены на передачу вещей, эти вещи называются предметом договора.  Например, объектом договора купли-продажи выступают действия  продавца по передаче вещи,  а предметом договора </w:t>
      </w:r>
      <w:r>
        <w:rPr>
          <w:color w:val="000000"/>
          <w:sz w:val="28"/>
          <w:szCs w:val="28"/>
          <w:lang w:val="en-US"/>
        </w:rPr>
        <w:t xml:space="preserve"> </w:t>
      </w:r>
      <w:r>
        <w:rPr>
          <w:rFonts w:ascii="Times New Roman CYR" w:hAnsi="Times New Roman CYR" w:cs="Times New Roman CYR"/>
          <w:color w:val="000000"/>
          <w:sz w:val="28"/>
          <w:szCs w:val="28"/>
        </w:rPr>
        <w:t>продаваемая вещь.  Если действия не связаны с передачей вещей, то они носят названия работы или услуги. Так, предметом договора подряда является результат работы подрядчика,  который он должен передать заказчику.  В подряде и иных договорах подрядного типа результат приобретает вещную форму,  т.е. материализуется в созданных, отремонтированных, переработанных вещах. Эти результаты могут быть отделены от самих действий, вследствие чего они рассматриваются в качестве самостоятельных объектов гражданских правоотношений.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Полезный результат  действий может выражаться не только в их вещественных результатах, но и заключаться в них самих. Действия, результаты которых неотделимы от самой деятельности и потребляют-ся в процессе этой деятельности именуются услугами. Услуги самостоятельный и все чаще встречающийся объект гражданских правоотношений. Широкое распространение получили посред-нические,  информационные, юридические,   медицинские, образо-вательные,  социально-культурные и иные услуги.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Глава</w:t>
      </w:r>
      <w:r>
        <w:rPr>
          <w:b/>
          <w:bCs/>
          <w:sz w:val="28"/>
          <w:szCs w:val="28"/>
          <w:lang w:val="en-US"/>
        </w:rPr>
        <w:t xml:space="preserve">6 </w:t>
      </w:r>
      <w:r>
        <w:rPr>
          <w:rFonts w:ascii="Times New Roman CYR" w:hAnsi="Times New Roman CYR" w:cs="Times New Roman CYR"/>
          <w:b/>
          <w:bCs/>
          <w:sz w:val="28"/>
          <w:szCs w:val="28"/>
        </w:rPr>
        <w:t xml:space="preserve"> Основания возникновения, изменения и прекращения гражданского правоотношения.</w:t>
      </w:r>
    </w:p>
    <w:p w:rsidR="00504487" w:rsidRDefault="00504487">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Все общественные отношения возникают  в  связи  с  какими-то обстоятельствами,</w:t>
      </w:r>
    </w:p>
    <w:p w:rsidR="00504487" w:rsidRDefault="00504487">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зависящими и не зависящими от воли людей.  Если объективное право придает этим обстоятельствам юридическое значение, то возникающее общественное отношение одновременно облекается в правовую форму,  приобретает форму правового отношения.  Содержащиеся в  гражданском законодательстве правовые нормы сами по себе не порождают ,  не изменяют и не прекращают гражданских правоотношений. Для возникновения ,  изменения или прекращения гражданского правоотношения любого вида необходимо  наступление  предусмотренных законом обстоятельств.  Такие обстоятельства называются юридическими фактами. </w:t>
      </w:r>
    </w:p>
    <w:p w:rsidR="00504487" w:rsidRDefault="00504487">
      <w:pPr>
        <w:widowControl w:val="0"/>
        <w:autoSpaceDE w:val="0"/>
        <w:autoSpaceDN w:val="0"/>
        <w:adjustRightInd w:val="0"/>
        <w:jc w:val="both"/>
        <w:rPr>
          <w:color w:val="000000"/>
          <w:sz w:val="28"/>
          <w:szCs w:val="28"/>
          <w:lang w:val="en-US"/>
        </w:rPr>
      </w:pPr>
      <w:r>
        <w:rPr>
          <w:rFonts w:ascii="Times New Roman CYR" w:hAnsi="Times New Roman CYR" w:cs="Times New Roman CYR"/>
          <w:color w:val="000000"/>
          <w:sz w:val="28"/>
          <w:szCs w:val="28"/>
        </w:rPr>
        <w:t xml:space="preserve">  </w:t>
      </w:r>
      <w:r>
        <w:rPr>
          <w:rFonts w:ascii="Times New Roman CYR" w:hAnsi="Times New Roman CYR" w:cs="Times New Roman CYR"/>
          <w:b/>
          <w:bCs/>
          <w:color w:val="000000"/>
          <w:sz w:val="28"/>
          <w:szCs w:val="28"/>
        </w:rPr>
        <w:t xml:space="preserve">Юридическими фактами </w:t>
      </w:r>
      <w:r>
        <w:rPr>
          <w:rFonts w:ascii="Times New Roman CYR" w:hAnsi="Times New Roman CYR" w:cs="Times New Roman CYR"/>
          <w:color w:val="000000"/>
          <w:sz w:val="28"/>
          <w:szCs w:val="28"/>
        </w:rPr>
        <w:t>называются обстоятельства, с которыми нормы права связывают возникновение, изменение или прекращение гражданских прав и обязанностей.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Поэтому юридические факты выступают в качестве связующего  звена  между  правовой  нормой и гражданским правоотношением.</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Таким образом, под гражданскими юридическими фактами следует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понимать обстоятельства ,  с которыми нормативные акты  связывают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какие-либо юридические  последствия:  возникновение изменение или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прекращение гражданских  правоотношений.  Поскольку   юриди-ческие факты лежат  в основе гражданского правоотношения и влекут за собой их установление, изменение и прекращение, их называют основаниями гражданских правоотношений.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Основаниями гражданского правоотношения может  служить  еди-ничный юридический  факт  .  Так,  для установления обязательства купли-продажи достаточно заключения договора между покупателем  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продавцом. Такие  обстоятельства  именуются простыми юридичес-кими фактами. Основание некоторых гражданских правоотношений  образуют два, а иногда и более юридических фактов, возникающих либо одновременно, либо в определенной  последовательности.  Например,  для установления жилищного  обязательства  в отношении муниципального жилого помещения требуется выдача ордера и заключение на его  основе договора жилищного найма. Такие основания в гражданских правоотношениях именуются сложным юридическим составом  или  сложным юридическим фактом.</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То что, эти обстоятельства именуются юридическими фактами не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должно создавать представления, будто бы эти обстоятельства имеют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место только в юридической сфере, в области надстройки. Большинство обстоятельств, особенно в области гражданского права, регулирующего в основном имущественные отношения, совершаются в области материальных, базисных отношений. Но подобно тому, как этим отношениям придается юридическое значение, так и вызывающим их (изменяющим, прекращающим) обстоятельствам тоже придается такое значение.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гражданском законодательстве предусмотрены самые различные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юридические факты как основания гражданских правоотношений. Ст. 8</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ГК РФ  содержит  детальный перечень оснований возникновения гражданских прав и обязанностей, которые как указывалось выше составляют юридическое  содержание  гражданских  правоотношений. В соответствии с ч.1 данной статьи этот перечень не является исчерпывающим: гражданские  правоотношения  могут возникать,  изменяться и прекращаться и на основе иных юридических фактов,  которые  прямо не предусмотрены действующим законодательством,  но не противоречат его общим началам и смыслу. Это связано с тем, что потребности развития экономического оборота,  особенно в период перехода к рыночной экономике,  связаны с такими  обстоятельствами,  заранее предусмотреть которые  в  гражданском  законодательстве абсолютно невозможно. Нельзя на много лет вперед предусмотреть в законе  все возможные юридические факты,  которые потребуются для нормального функционирования экономики страны.</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Наряду с  этим  существуют  в гражданском законодательстве и общие нормы,  которые предусматривают основания возникновения определенной группы  прав  и обязанностей применительно к отдельным институтам .  В качестве примера можно назвать ст.218 ГК,  посвященную основаниям  приобретения  права собственности,  П.2 ст.307 ГК, перечисляющий основания возникновения обязательств, ст.527 ГК 1964 года,  указывающую на основания возникновения наследственных прав, и др.</w:t>
      </w:r>
    </w:p>
    <w:p w:rsidR="00504487" w:rsidRDefault="00504487">
      <w:pPr>
        <w:widowControl w:val="0"/>
        <w:autoSpaceDE w:val="0"/>
        <w:autoSpaceDN w:val="0"/>
        <w:adjustRightInd w:val="0"/>
        <w:jc w:val="both"/>
        <w:rPr>
          <w:color w:val="000000"/>
          <w:sz w:val="28"/>
          <w:szCs w:val="28"/>
          <w:lang w:val="en-US"/>
        </w:rPr>
      </w:pPr>
      <w:r>
        <w:rPr>
          <w:rFonts w:ascii="Times New Roman CYR" w:hAnsi="Times New Roman CYR" w:cs="Times New Roman CYR"/>
          <w:color w:val="000000"/>
          <w:sz w:val="28"/>
          <w:szCs w:val="28"/>
        </w:rPr>
        <w:t xml:space="preserve">     Все многочисленные  юридические  факты в гражданском праве в</w:t>
      </w:r>
      <w:r>
        <w:rPr>
          <w:color w:val="000000"/>
          <w:sz w:val="28"/>
          <w:szCs w:val="28"/>
          <w:lang w:val="en-US"/>
        </w:rPr>
        <w:t xml:space="preserve">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зависимости от их индивидуальных особенностей подвергнуты класси-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фикации, которая  позволяет  более свободно ориентироваться среди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множества юридических фактов и более четко их разграничивать.</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Разнообразные юридические факты классифицируются по различным основаниям. По виду порождаемых последствий они подразделяются на право образующие, право изменяющие, право прекращающие.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color w:val="000000"/>
          <w:sz w:val="28"/>
          <w:szCs w:val="28"/>
          <w:lang w:val="en-US"/>
        </w:rPr>
        <w:t xml:space="preserve">C </w:t>
      </w:r>
      <w:r>
        <w:rPr>
          <w:rFonts w:ascii="Times New Roman CYR" w:hAnsi="Times New Roman CYR" w:cs="Times New Roman CYR"/>
          <w:b/>
          <w:bCs/>
          <w:color w:val="000000"/>
          <w:sz w:val="28"/>
          <w:szCs w:val="28"/>
        </w:rPr>
        <w:t xml:space="preserve">право образующим </w:t>
      </w:r>
      <w:r>
        <w:rPr>
          <w:rFonts w:ascii="Times New Roman CYR" w:hAnsi="Times New Roman CYR" w:cs="Times New Roman CYR"/>
          <w:color w:val="000000"/>
          <w:sz w:val="28"/>
          <w:szCs w:val="28"/>
        </w:rPr>
        <w:t>фактором нормы связывают возникновение гражданских прав и обязанностей. Так, постройка дома, написание картины художником, рождение ребенка являются факторами, которые порождают права и обязанности.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 xml:space="preserve">     Право изменяющие </w:t>
      </w:r>
      <w:r>
        <w:rPr>
          <w:rFonts w:ascii="Times New Roman CYR" w:hAnsi="Times New Roman CYR" w:cs="Times New Roman CYR"/>
          <w:color w:val="000000"/>
          <w:sz w:val="28"/>
          <w:szCs w:val="28"/>
        </w:rPr>
        <w:t>факторы в чем-либо модифицируют гражданское правоотношение. В качестве примера можно назвать изменение субъективного состава правоотношения путем уступки права требования и перевода долга (ст.382,391 ГК). Правоотношение может быть изменено судебным решением, например, при разрешении спора между собственниками общей долевой собственности в связи с разделом имущества или выдела доли в имуществе.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К </w:t>
      </w:r>
      <w:r>
        <w:rPr>
          <w:rFonts w:ascii="Times New Roman CYR" w:hAnsi="Times New Roman CYR" w:cs="Times New Roman CYR"/>
          <w:b/>
          <w:bCs/>
          <w:color w:val="000000"/>
          <w:sz w:val="28"/>
          <w:szCs w:val="28"/>
        </w:rPr>
        <w:t xml:space="preserve">право прекращающим </w:t>
      </w:r>
      <w:r>
        <w:rPr>
          <w:rFonts w:ascii="Times New Roman CYR" w:hAnsi="Times New Roman CYR" w:cs="Times New Roman CYR"/>
          <w:color w:val="000000"/>
          <w:sz w:val="28"/>
          <w:szCs w:val="28"/>
        </w:rPr>
        <w:t>относятся такие факты, как исполнение долга по обязательству, уничтожение вещи собственником, а также смерть гражданина, у которого имелись права и обязанности, тесно связанные с личностью.</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Другие виды классификации юридических фактов основаны на конкретных специфических признаках.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зависимости  от  характера  течения,  юридические  факты в гражданском праве делятся на </w:t>
      </w:r>
      <w:r>
        <w:rPr>
          <w:rFonts w:ascii="Times New Roman CYR" w:hAnsi="Times New Roman CYR" w:cs="Times New Roman CYR"/>
          <w:b/>
          <w:bCs/>
          <w:color w:val="000000"/>
          <w:sz w:val="28"/>
          <w:szCs w:val="28"/>
        </w:rPr>
        <w:t>события и действия</w:t>
      </w:r>
      <w:r>
        <w:rPr>
          <w:rFonts w:ascii="Times New Roman CYR" w:hAnsi="Times New Roman CYR" w:cs="Times New Roman CYR"/>
          <w:color w:val="000000"/>
          <w:sz w:val="28"/>
          <w:szCs w:val="28"/>
        </w:rPr>
        <w:t>. К событиям относятся обстоятельства,  протекающие  независимо  от воли человека. Например, стихийное бедствие, рождение и смерть человека, истечение определенного промежутка времени и т.д.  Действия совершаются по воле человека.  Например, заключение договора, исполнения обязательства, создание произведения, принятие наследства и т.д. Необходимо иметь в виду,  что событие может быть вызвано не  только силами природы,  но и действиями человека. Например, причиной пожара может служить и удар молнии и поджог, совершенный правонарушителем. Однако,  независимо от причины, пожар - это всегда событие, так его течение проходит помимо  воли  человека. Действия  же человека, что бы ни являлось их причиной, всегда представляют собой волевые акты, совершаемые людьми.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Далеко не все события и не все действия порождают  гражданско-правовые последствия, а лишь те из них, с которыми нормы гражданского права связывают эти последствия.  Поскольку  гражда-нское право регулирует общественные отношения людей,  из действий которых и складываются эти отношения,  то вполне естественно, что основную массу юридически фактов в гражданском праве образуют действия людей.</w:t>
      </w: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color w:val="000000"/>
          <w:sz w:val="28"/>
          <w:szCs w:val="28"/>
        </w:rPr>
        <w:t xml:space="preserve">     Действия в свою очередь делятся на </w:t>
      </w:r>
      <w:r>
        <w:rPr>
          <w:rFonts w:ascii="Times New Roman CYR" w:hAnsi="Times New Roman CYR" w:cs="Times New Roman CYR"/>
          <w:b/>
          <w:bCs/>
          <w:color w:val="000000"/>
          <w:sz w:val="28"/>
          <w:szCs w:val="28"/>
        </w:rPr>
        <w:t>правомерные</w:t>
      </w:r>
      <w:r>
        <w:rPr>
          <w:rFonts w:ascii="Times New Roman CYR" w:hAnsi="Times New Roman CYR" w:cs="Times New Roman CYR"/>
          <w:color w:val="000000"/>
          <w:sz w:val="28"/>
          <w:szCs w:val="28"/>
        </w:rPr>
        <w:t xml:space="preserve"> и </w:t>
      </w:r>
      <w:r>
        <w:rPr>
          <w:rFonts w:ascii="Times New Roman CYR" w:hAnsi="Times New Roman CYR" w:cs="Times New Roman CYR"/>
          <w:b/>
          <w:bCs/>
          <w:color w:val="000000"/>
          <w:sz w:val="28"/>
          <w:szCs w:val="28"/>
        </w:rPr>
        <w:t>неправом ер-</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ные</w:t>
      </w:r>
      <w:r>
        <w:rPr>
          <w:rFonts w:ascii="Times New Roman CYR" w:hAnsi="Times New Roman CYR" w:cs="Times New Roman CYR"/>
          <w:color w:val="000000"/>
          <w:sz w:val="28"/>
          <w:szCs w:val="28"/>
        </w:rPr>
        <w:t>. Неправомерные противоречат  требованиям  закона  или  других</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нормативных актов.  Поэтому  совершение  неправомерного  действия</w:t>
      </w:r>
    </w:p>
    <w:p w:rsidR="00504487" w:rsidRDefault="00504487">
      <w:pPr>
        <w:widowControl w:val="0"/>
        <w:autoSpaceDE w:val="0"/>
        <w:autoSpaceDN w:val="0"/>
        <w:adjustRightInd w:val="0"/>
        <w:jc w:val="both"/>
        <w:rPr>
          <w:color w:val="000000"/>
          <w:sz w:val="28"/>
          <w:szCs w:val="28"/>
          <w:lang w:val="en-US"/>
        </w:rPr>
      </w:pPr>
      <w:r>
        <w:rPr>
          <w:rFonts w:ascii="Times New Roman CYR" w:hAnsi="Times New Roman CYR" w:cs="Times New Roman CYR"/>
          <w:color w:val="000000"/>
          <w:sz w:val="28"/>
          <w:szCs w:val="28"/>
        </w:rPr>
        <w:t>влечет за собой применение предусмотренных гражданским  законода-</w:t>
      </w:r>
      <w:r>
        <w:rPr>
          <w:color w:val="000000"/>
          <w:sz w:val="28"/>
          <w:szCs w:val="28"/>
          <w:lang w:val="en-US"/>
        </w:rPr>
        <w:t xml:space="preserve">                         </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тельством санкций к правонарушителю.  Так,  действие, причиняющее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вред другому лицу,  влечет за собой установление обязательства по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возмещению причиненного вреда. Правомерные действия соответствуют требованиям гражданского законодательства.  Поскольку гражданское право опосредует нормальное развитие экономического оборота, связанного с обще дозволенной деятельностью людей,  подавляющее большинство юридических  фактов в гражданском праве составляют правомерные действия. Однако юридическое значение правомерных действий в гражданском праве далеко не одинаково.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 своему юридическому значению все правомерные действия делятся на </w:t>
      </w:r>
      <w:r>
        <w:rPr>
          <w:rFonts w:ascii="Times New Roman CYR" w:hAnsi="Times New Roman CYR" w:cs="Times New Roman CYR"/>
          <w:b/>
          <w:bCs/>
          <w:color w:val="000000"/>
          <w:sz w:val="28"/>
          <w:szCs w:val="28"/>
        </w:rPr>
        <w:t>юридические</w:t>
      </w:r>
      <w:r>
        <w:rPr>
          <w:rFonts w:ascii="Times New Roman CYR" w:hAnsi="Times New Roman CYR" w:cs="Times New Roman CYR"/>
          <w:color w:val="000000"/>
          <w:sz w:val="28"/>
          <w:szCs w:val="28"/>
        </w:rPr>
        <w:t xml:space="preserve"> </w:t>
      </w:r>
      <w:r>
        <w:rPr>
          <w:rFonts w:ascii="Times New Roman CYR" w:hAnsi="Times New Roman CYR" w:cs="Times New Roman CYR"/>
          <w:b/>
          <w:bCs/>
          <w:color w:val="000000"/>
          <w:sz w:val="28"/>
          <w:szCs w:val="28"/>
        </w:rPr>
        <w:t xml:space="preserve">поступки  </w:t>
      </w:r>
      <w:r>
        <w:rPr>
          <w:rFonts w:ascii="Times New Roman CYR" w:hAnsi="Times New Roman CYR" w:cs="Times New Roman CYR"/>
          <w:color w:val="000000"/>
          <w:sz w:val="28"/>
          <w:szCs w:val="28"/>
        </w:rPr>
        <w:t xml:space="preserve">и  </w:t>
      </w:r>
      <w:r>
        <w:rPr>
          <w:rFonts w:ascii="Times New Roman CYR" w:hAnsi="Times New Roman CYR" w:cs="Times New Roman CYR"/>
          <w:b/>
          <w:bCs/>
          <w:color w:val="000000"/>
          <w:sz w:val="28"/>
          <w:szCs w:val="28"/>
        </w:rPr>
        <w:t>юридические  акты</w:t>
      </w:r>
      <w:r>
        <w:rPr>
          <w:rFonts w:ascii="Times New Roman CYR" w:hAnsi="Times New Roman CYR" w:cs="Times New Roman CYR"/>
          <w:color w:val="000000"/>
          <w:sz w:val="28"/>
          <w:szCs w:val="28"/>
        </w:rPr>
        <w:t>.  Юридические поступки -  это  такие  правомерные  действия,  которые порождают гражданско-правовые последствия независимо от того,  а  иногда  и вопреки намерению  человека,  совершившего  юридический поступок.</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 находка потерянной вещи порождает обязательство по ее  возврату потерявшему даже в том случае, если у нашедшего вещь нет никакого намерения возвратить эту вещь ее владельцу.  В отличие  от поступков юридические акты - это такие правомерные действия, которые порождают соответствующие юридические последствия лишь тогда, когда  они  совершаются со специальным намерением вызвать эти последствия. К числу юридических актов относятся административные акты и сделки.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Только малая часть административных актов совершается с  намерением вызвать не только административные,  но и гржданско- правовые последствия. Так, выдача гражданину ордера на жилое помещение местной  администрацией  порождает не только административное правоотношение между местной администрацией и жилищной  организацией, но  и гражданско-правовое отношение между гражданином и жилищной организацией по заключению договора найма.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отличие  от  административных  актов  сделки совершаются с</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целью вызвать только гражданско-правовые последствия. В соответс-</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твии со ст. 153 ГК РФ сделками признаются действия граждан и юри-</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дических лиц, направленные на установление, изменение и прекраще-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ние гражданских прав и обязанностей. Так, к числу сделок относят-</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ся различные договоры,  объявление конкурса,  завещание и  другие</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правомерные действия, которые совершаются субъектами гражданского права с целью вызвать определенные  гражданско-правовые  последствия.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Таким образом, юридические факты подразделяются на: 1) права образующие, право применяющие, право прекращающие; 2) события и действия;3) действия правомерные и неправомерные; 4)действия со специально выраженной направленностью породить юридические последствия (юридические акты) и юридические проступки;5)админи-стративные акты и сделки;6)неправомерные действия - гражданские правонарушения и преступления.</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rFonts w:ascii="Times New Roman CYR" w:hAnsi="Times New Roman CYR" w:cs="Times New Roman CYR"/>
          <w:b/>
          <w:bCs/>
          <w:color w:val="000000"/>
          <w:sz w:val="28"/>
          <w:szCs w:val="28"/>
        </w:rPr>
        <w:t xml:space="preserve">Правопреемство. </w:t>
      </w:r>
      <w:r>
        <w:rPr>
          <w:rFonts w:ascii="Times New Roman CYR" w:hAnsi="Times New Roman CYR" w:cs="Times New Roman CYR"/>
          <w:color w:val="000000"/>
          <w:sz w:val="28"/>
          <w:szCs w:val="28"/>
        </w:rPr>
        <w:t>По общему правилу, права и обязанности,  возникшие у конкретных субъектов, осуществляется именно этими субъектами. Однако состав участников  правоотношения может изменяться в порядке правопреемства, под которым понимается переход прав и обязанностей  от одного лица - право предшественника к другому лицу - правопреемнику, заменяющему его в правоотношении. Законом предусматривается правопреемство двух видов: а) универсальное 9общее); б)сингулярное (частное). При общем правопреемник в результате одного юридического акта вступает на место право предшественника во всех правоотношениях ( за исключение тех, в которых правопреемство не допускается, поскольку права и обязанности носят личный  характер).</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Например, при реорганизации юридических лиц путем слияния права и обязанности в полном  объеме переходят к  вновь созданному юридическому лицу единым актом; наследники становятся  участниками правоотношений, субъектом которых был наследодатель.</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Частное правопреемство  осуществляется в одном или нескольких правоотношениях. Например, уступка права требования, замена нанимателя по договору жилищного найма.</w:t>
      </w:r>
    </w:p>
    <w:p w:rsidR="00504487" w:rsidRDefault="00504487">
      <w:pPr>
        <w:widowControl w:val="0"/>
        <w:autoSpaceDE w:val="0"/>
        <w:autoSpaceDN w:val="0"/>
        <w:adjustRightInd w:val="0"/>
        <w:jc w:val="both"/>
        <w:rPr>
          <w:color w:val="000000"/>
          <w:sz w:val="28"/>
          <w:szCs w:val="28"/>
          <w:lang w:val="en-US"/>
        </w:rPr>
      </w:pPr>
      <w:r>
        <w:rPr>
          <w:rFonts w:ascii="Times New Roman CYR" w:hAnsi="Times New Roman CYR" w:cs="Times New Roman CYR"/>
          <w:color w:val="000000"/>
          <w:sz w:val="28"/>
          <w:szCs w:val="28"/>
        </w:rPr>
        <w:t xml:space="preserve">    Правопреемство как способ приобретения прав и обязанностей следует отличать от первоначального способа приобретения прав на вновь  создаваемое имущество путем изготовления вещи, строительства объекта и т.д. Объем правомочий   в таком  случае зависит от норм закона  и предусмотренных законом оснований их приобретения. При правопреемстве же он зависит от того объема, который</w:t>
      </w:r>
      <w:r>
        <w:rPr>
          <w:rFonts w:ascii="Times New Roman CYR" w:hAnsi="Times New Roman CYR" w:cs="Times New Roman CYR"/>
          <w:color w:val="000000"/>
          <w:sz w:val="28"/>
          <w:szCs w:val="28"/>
        </w:rPr>
        <w:tab/>
        <w:t xml:space="preserve"> был у право предшественника.</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p>
    <w:p w:rsidR="00504487" w:rsidRDefault="00504487">
      <w:pPr>
        <w:widowControl w:val="0"/>
        <w:autoSpaceDE w:val="0"/>
        <w:autoSpaceDN w:val="0"/>
        <w:adjustRightInd w:val="0"/>
        <w:jc w:val="both"/>
        <w:rPr>
          <w:b/>
          <w:bCs/>
          <w:color w:val="000000"/>
          <w:sz w:val="28"/>
          <w:szCs w:val="28"/>
          <w:lang w:val="en-US"/>
        </w:rPr>
      </w:pPr>
      <w:r>
        <w:rPr>
          <w:b/>
          <w:bCs/>
          <w:color w:val="000000"/>
          <w:sz w:val="28"/>
          <w:szCs w:val="28"/>
          <w:lang w:val="en-US"/>
        </w:rPr>
        <w:t xml:space="preserve">                            </w:t>
      </w:r>
    </w:p>
    <w:p w:rsidR="00504487" w:rsidRDefault="00504487">
      <w:pPr>
        <w:widowControl w:val="0"/>
        <w:autoSpaceDE w:val="0"/>
        <w:autoSpaceDN w:val="0"/>
        <w:adjustRightInd w:val="0"/>
        <w:jc w:val="both"/>
        <w:rPr>
          <w:b/>
          <w:bCs/>
          <w:color w:val="000000"/>
          <w:sz w:val="28"/>
          <w:szCs w:val="28"/>
          <w:lang w:val="en-US"/>
        </w:rPr>
      </w:pPr>
    </w:p>
    <w:p w:rsidR="00504487" w:rsidRDefault="00504487">
      <w:pPr>
        <w:widowControl w:val="0"/>
        <w:autoSpaceDE w:val="0"/>
        <w:autoSpaceDN w:val="0"/>
        <w:adjustRightInd w:val="0"/>
        <w:jc w:val="both"/>
        <w:rPr>
          <w:b/>
          <w:bCs/>
          <w:color w:val="000000"/>
          <w:sz w:val="28"/>
          <w:szCs w:val="28"/>
          <w:lang w:val="en-US"/>
        </w:rPr>
      </w:pPr>
    </w:p>
    <w:p w:rsidR="00504487" w:rsidRDefault="00504487">
      <w:pPr>
        <w:widowControl w:val="0"/>
        <w:autoSpaceDE w:val="0"/>
        <w:autoSpaceDN w:val="0"/>
        <w:adjustRightInd w:val="0"/>
        <w:jc w:val="both"/>
        <w:rPr>
          <w:b/>
          <w:bCs/>
          <w:color w:val="000000"/>
          <w:sz w:val="28"/>
          <w:szCs w:val="28"/>
          <w:lang w:val="en-US"/>
        </w:rPr>
      </w:pPr>
    </w:p>
    <w:p w:rsidR="00504487" w:rsidRDefault="00504487">
      <w:pPr>
        <w:widowControl w:val="0"/>
        <w:autoSpaceDE w:val="0"/>
        <w:autoSpaceDN w:val="0"/>
        <w:adjustRightInd w:val="0"/>
        <w:jc w:val="both"/>
        <w:rPr>
          <w:b/>
          <w:bCs/>
          <w:color w:val="000000"/>
          <w:sz w:val="28"/>
          <w:szCs w:val="28"/>
          <w:lang w:val="en-US"/>
        </w:rPr>
      </w:pPr>
    </w:p>
    <w:p w:rsidR="00504487" w:rsidRDefault="00504487">
      <w:pPr>
        <w:widowControl w:val="0"/>
        <w:autoSpaceDE w:val="0"/>
        <w:autoSpaceDN w:val="0"/>
        <w:adjustRightInd w:val="0"/>
        <w:jc w:val="both"/>
        <w:rPr>
          <w:b/>
          <w:bCs/>
          <w:color w:val="000000"/>
          <w:sz w:val="28"/>
          <w:szCs w:val="28"/>
          <w:lang w:val="en-US"/>
        </w:rPr>
      </w:pPr>
    </w:p>
    <w:p w:rsidR="00504487" w:rsidRDefault="00504487">
      <w:pPr>
        <w:keepNext/>
        <w:widowControl w:val="0"/>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ЗАКЛЮЧЕНИЕ</w:t>
      </w:r>
    </w:p>
    <w:p w:rsidR="00504487" w:rsidRDefault="00504487">
      <w:pPr>
        <w:widowControl w:val="0"/>
        <w:autoSpaceDE w:val="0"/>
        <w:autoSpaceDN w:val="0"/>
        <w:adjustRightInd w:val="0"/>
        <w:jc w:val="both"/>
        <w:rPr>
          <w:color w:val="000000"/>
          <w:sz w:val="28"/>
          <w:szCs w:val="28"/>
          <w:lang w:val="en-US"/>
        </w:rPr>
      </w:pPr>
    </w:p>
    <w:p w:rsidR="00504487" w:rsidRDefault="00504487">
      <w:pPr>
        <w:widowControl w:val="0"/>
        <w:tabs>
          <w:tab w:val="left" w:pos="3690"/>
        </w:tabs>
        <w:autoSpaceDE w:val="0"/>
        <w:autoSpaceDN w:val="0"/>
        <w:adjustRightInd w:val="0"/>
        <w:rPr>
          <w:rFonts w:ascii="Times New Roman CYR" w:hAnsi="Times New Roman CYR" w:cs="Times New Roman CYR"/>
          <w:sz w:val="28"/>
          <w:szCs w:val="28"/>
        </w:rPr>
      </w:pPr>
      <w:r>
        <w:rPr>
          <w:sz w:val="28"/>
          <w:szCs w:val="28"/>
          <w:lang w:val="en-US"/>
        </w:rPr>
        <w:t xml:space="preserve">Права гражданина – своеобразное ограничение равенства между людьми, поскольку их лишаются лица, живущие в стране. Но не имеющие гражданства. Эти права обычно предпологают возможность участия в государственных делах, в выборах высших и местных органов государственной власти, допуска в своей стране к государственной службе. Следовательно, лица, не имеющие гражданства, этих прав в данном государстве не имеют. Такая дискриминация, допускаемая международным </w:t>
      </w:r>
      <w:r>
        <w:rPr>
          <w:rFonts w:ascii="Times New Roman CYR" w:hAnsi="Times New Roman CYR" w:cs="Times New Roman CYR"/>
          <w:sz w:val="28"/>
          <w:szCs w:val="28"/>
        </w:rPr>
        <w:t>желанием каждого государства предоставить указанные права только лицам, устойчиво связанным с судьбой страны и в полной мере несущим конституционные обязанности. Это не означает, что лица без гражданства не несут никаких обязанностей.</w:t>
      </w:r>
    </w:p>
    <w:p w:rsidR="00504487" w:rsidRDefault="00504487">
      <w:pPr>
        <w:widowControl w:val="0"/>
        <w:tabs>
          <w:tab w:val="left" w:pos="945"/>
        </w:tabs>
        <w:autoSpaceDE w:val="0"/>
        <w:autoSpaceDN w:val="0"/>
        <w:adjustRightInd w:val="0"/>
        <w:rPr>
          <w:rFonts w:ascii="Times New Roman CYR" w:hAnsi="Times New Roman CYR" w:cs="Times New Roman CYR"/>
          <w:sz w:val="32"/>
          <w:szCs w:val="32"/>
        </w:rPr>
      </w:pPr>
      <w:r>
        <w:rPr>
          <w:sz w:val="28"/>
          <w:szCs w:val="28"/>
          <w:lang w:val="en-US"/>
        </w:rPr>
        <w:tab/>
      </w:r>
      <w:r>
        <w:rPr>
          <w:rFonts w:ascii="Times New Roman CYR" w:hAnsi="Times New Roman CYR" w:cs="Times New Roman CYR"/>
          <w:sz w:val="28"/>
          <w:szCs w:val="28"/>
        </w:rPr>
        <w:t xml:space="preserve">Некоторые права предоставляются исключительно гражданам по соображениям общественных интересов или в силу особенностей некоторых </w:t>
      </w:r>
      <w:r>
        <w:rPr>
          <w:rFonts w:ascii="Times New Roman CYR" w:hAnsi="Times New Roman CYR" w:cs="Times New Roman CYR"/>
          <w:sz w:val="32"/>
          <w:szCs w:val="32"/>
        </w:rPr>
        <w:t>гарантий.</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Изучение гражданско-правового отношения в науке гражданского</w:t>
      </w:r>
      <w:r>
        <w:rPr>
          <w:color w:val="000000"/>
          <w:sz w:val="28"/>
          <w:szCs w:val="28"/>
          <w:lang w:val="en-US"/>
        </w:rPr>
        <w:t xml:space="preserve"> </w:t>
      </w:r>
      <w:r>
        <w:rPr>
          <w:rFonts w:ascii="Times New Roman CYR" w:hAnsi="Times New Roman CYR" w:cs="Times New Roman CYR"/>
          <w:color w:val="000000"/>
          <w:sz w:val="28"/>
          <w:szCs w:val="28"/>
        </w:rPr>
        <w:t>права занимает одно из фундаментальных мест. Эта тема в свое время привлекала  внимание  таких известных отечественных цивилистов как Иоффе О.С.,  Красавчиков О.А., Садиков О.Н., Райхер В.К. и др. Многие вопросы  связанные  с темой гражданского правоотношения до</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сих пор остаются спорными.  В силу своих способностей я попыталась</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осветить такие проблемные вопросы.</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b/>
          <w:bCs/>
          <w:color w:val="000000"/>
          <w:sz w:val="28"/>
          <w:szCs w:val="28"/>
          <w:lang w:val="en-US"/>
        </w:rPr>
      </w:pPr>
      <w:r>
        <w:rPr>
          <w:rFonts w:ascii="Times New Roman CYR" w:hAnsi="Times New Roman CYR" w:cs="Times New Roman CYR"/>
          <w:color w:val="000000"/>
          <w:sz w:val="28"/>
          <w:szCs w:val="28"/>
        </w:rPr>
        <w:t xml:space="preserve">                     </w:t>
      </w:r>
      <w:r>
        <w:rPr>
          <w:rFonts w:ascii="Times New Roman CYR" w:hAnsi="Times New Roman CYR" w:cs="Times New Roman CYR"/>
          <w:b/>
          <w:bCs/>
          <w:color w:val="000000"/>
          <w:sz w:val="28"/>
          <w:szCs w:val="28"/>
        </w:rPr>
        <w:t xml:space="preserve">        Используемая литература.</w:t>
      </w:r>
    </w:p>
    <w:p w:rsidR="00504487" w:rsidRDefault="00504487">
      <w:pPr>
        <w:widowControl w:val="0"/>
        <w:autoSpaceDE w:val="0"/>
        <w:autoSpaceDN w:val="0"/>
        <w:adjustRightInd w:val="0"/>
        <w:jc w:val="both"/>
        <w:rPr>
          <w:rFonts w:ascii="Times New Roman CYR" w:hAnsi="Times New Roman CYR" w:cs="Times New Roman CYR"/>
          <w:b/>
          <w:bCs/>
          <w:color w:val="000000"/>
          <w:sz w:val="28"/>
          <w:szCs w:val="28"/>
        </w:rPr>
      </w:pPr>
    </w:p>
    <w:p w:rsidR="00504487" w:rsidRDefault="00504487" w:rsidP="00504487">
      <w:pPr>
        <w:widowControl w:val="0"/>
        <w:numPr>
          <w:ilvl w:val="0"/>
          <w:numId w:val="4"/>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Конституция РФ.</w:t>
      </w:r>
    </w:p>
    <w:p w:rsidR="00504487" w:rsidRDefault="00504487" w:rsidP="00504487">
      <w:pPr>
        <w:widowControl w:val="0"/>
        <w:numPr>
          <w:ilvl w:val="0"/>
          <w:numId w:val="5"/>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Гражданский кодекс РФ. 1 часть.</w:t>
      </w:r>
    </w:p>
    <w:p w:rsidR="00504487" w:rsidRDefault="00504487" w:rsidP="00504487">
      <w:pPr>
        <w:widowControl w:val="0"/>
        <w:numPr>
          <w:ilvl w:val="0"/>
          <w:numId w:val="6"/>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Гражданское право. 1 часть. Учебник. Под ред. д.ю.н., профессора А.П. Сергеева, д.ю.н., профессора Ю.М. Толстого.</w:t>
      </w:r>
    </w:p>
    <w:p w:rsidR="00504487" w:rsidRDefault="00504487" w:rsidP="00504487">
      <w:pPr>
        <w:widowControl w:val="0"/>
        <w:numPr>
          <w:ilvl w:val="0"/>
          <w:numId w:val="7"/>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Яковлев В.Ф. Гражданско-правовой метод регулирования общественных отношений. – Свердловск, 1972г.</w:t>
      </w:r>
    </w:p>
    <w:p w:rsidR="00504487" w:rsidRDefault="00504487" w:rsidP="00504487">
      <w:pPr>
        <w:widowControl w:val="0"/>
        <w:numPr>
          <w:ilvl w:val="0"/>
          <w:numId w:val="8"/>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Алексеев С.С. Общая теория права. Т.2 – М., 1982г.</w:t>
      </w:r>
    </w:p>
    <w:p w:rsidR="00504487" w:rsidRDefault="00504487" w:rsidP="00504487">
      <w:pPr>
        <w:widowControl w:val="0"/>
        <w:numPr>
          <w:ilvl w:val="0"/>
          <w:numId w:val="9"/>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Грибанов В.П. Пределы осуществления и защиты гражданских прав. – М., 1972г.</w:t>
      </w:r>
    </w:p>
    <w:p w:rsidR="00504487" w:rsidRDefault="00504487" w:rsidP="00504487">
      <w:pPr>
        <w:widowControl w:val="0"/>
        <w:numPr>
          <w:ilvl w:val="0"/>
          <w:numId w:val="10"/>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Грибанов В.П. Юридические лица. – М., 1961г.</w:t>
      </w:r>
    </w:p>
    <w:p w:rsidR="00504487" w:rsidRDefault="00504487" w:rsidP="00504487">
      <w:pPr>
        <w:widowControl w:val="0"/>
        <w:numPr>
          <w:ilvl w:val="0"/>
          <w:numId w:val="11"/>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Иоффе О.С. Спорные вопросы учения о правоотношении. Очерки по гражданскому праву. – Л., 1957г.</w:t>
      </w:r>
    </w:p>
    <w:p w:rsidR="00504487" w:rsidRDefault="00504487" w:rsidP="00504487">
      <w:pPr>
        <w:widowControl w:val="0"/>
        <w:numPr>
          <w:ilvl w:val="0"/>
          <w:numId w:val="12"/>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Новицкий И.Б. Сделки. Исковая давность. – М.:, 1954г.</w:t>
      </w:r>
    </w:p>
    <w:p w:rsidR="00504487" w:rsidRDefault="00504487" w:rsidP="00504487">
      <w:pPr>
        <w:widowControl w:val="0"/>
        <w:numPr>
          <w:ilvl w:val="0"/>
          <w:numId w:val="13"/>
        </w:numPr>
        <w:tabs>
          <w:tab w:val="left" w:pos="36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Грибанов В.П. Пределы осуществления и защиты гражданских прав. – Ярославль, 1987г.</w:t>
      </w:r>
    </w:p>
    <w:p w:rsidR="00504487" w:rsidRDefault="00504487" w:rsidP="00504487">
      <w:pPr>
        <w:widowControl w:val="0"/>
        <w:numPr>
          <w:ilvl w:val="0"/>
          <w:numId w:val="14"/>
        </w:numPr>
        <w:tabs>
          <w:tab w:val="left" w:pos="360"/>
        </w:tabs>
        <w:autoSpaceDE w:val="0"/>
        <w:autoSpaceDN w:val="0"/>
        <w:adjustRightInd w:val="0"/>
        <w:spacing w:line="360" w:lineRule="auto"/>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Суханов Е.А. Лекции о праве собственности. – М., 1991г.</w:t>
      </w: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color w:val="000000"/>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p>
    <w:p w:rsidR="00504487" w:rsidRDefault="00504487">
      <w:pPr>
        <w:widowControl w:val="0"/>
        <w:autoSpaceDE w:val="0"/>
        <w:autoSpaceDN w:val="0"/>
        <w:adjustRightInd w:val="0"/>
        <w:jc w:val="both"/>
        <w:rPr>
          <w:rFonts w:ascii="Times New Roman CYR" w:hAnsi="Times New Roman CYR" w:cs="Times New Roman CYR"/>
          <w:sz w:val="28"/>
          <w:szCs w:val="28"/>
        </w:rPr>
      </w:pPr>
      <w:bookmarkStart w:id="0" w:name="_GoBack"/>
      <w:bookmarkEnd w:id="0"/>
    </w:p>
    <w:sectPr w:rsidR="0050448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A364A"/>
    <w:multiLevelType w:val="singleLevel"/>
    <w:tmpl w:val="EC7274A2"/>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1F083005"/>
    <w:multiLevelType w:val="singleLevel"/>
    <w:tmpl w:val="EC7274A2"/>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0"/>
  </w:num>
  <w:num w:numId="5">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8">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9">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487"/>
    <w:rsid w:val="00504487"/>
    <w:rsid w:val="006C5FEE"/>
    <w:rsid w:val="00EC0CBE"/>
    <w:rsid w:val="00F46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228050-9C32-41C9-972C-6167671DA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8600</Words>
  <Characters>49021</Characters>
  <Application>Microsoft Office Word</Application>
  <DocSecurity>0</DocSecurity>
  <Lines>408</Lines>
  <Paragraphs>115</Paragraphs>
  <ScaleCrop>false</ScaleCrop>
  <Company/>
  <LinksUpToDate>false</LinksUpToDate>
  <CharactersWithSpaces>57506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2014-04-09T09:32:00Z</dcterms:created>
  <dcterms:modified xsi:type="dcterms:W3CDTF">2014-04-09T09:32:00Z</dcterms:modified>
</cp:coreProperties>
</file>