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723" w:rsidRDefault="004A2723">
      <w:pPr>
        <w:pStyle w:val="1"/>
        <w:rPr>
          <w:lang w:val="en-US"/>
        </w:rPr>
      </w:pPr>
    </w:p>
    <w:p w:rsidR="004A2723" w:rsidRDefault="004A2723">
      <w:pPr>
        <w:pStyle w:val="1"/>
        <w:rPr>
          <w:lang w:val="en-US"/>
        </w:rPr>
      </w:pPr>
    </w:p>
    <w:p w:rsidR="004A2723" w:rsidRDefault="004A2723">
      <w:pPr>
        <w:pStyle w:val="1"/>
        <w:rPr>
          <w:lang w:val="en-US"/>
        </w:rPr>
      </w:pPr>
    </w:p>
    <w:p w:rsidR="004A2723" w:rsidRDefault="004A2723">
      <w:pPr>
        <w:pStyle w:val="1"/>
        <w:rPr>
          <w:lang w:val="en-US"/>
        </w:rPr>
      </w:pPr>
    </w:p>
    <w:p w:rsidR="004A2723" w:rsidRDefault="004A2723">
      <w:pPr>
        <w:pStyle w:val="1"/>
        <w:rPr>
          <w:lang w:val="en-US"/>
        </w:rPr>
      </w:pPr>
    </w:p>
    <w:p w:rsidR="004A2723" w:rsidRDefault="004A2723">
      <w:pPr>
        <w:pStyle w:val="1"/>
        <w:rPr>
          <w:lang w:val="en-US"/>
        </w:rPr>
      </w:pPr>
    </w:p>
    <w:p w:rsidR="004A2723" w:rsidRDefault="001D4137">
      <w:pPr>
        <w:pStyle w:val="1"/>
      </w:pPr>
      <w:r>
        <w:t>Реферат на тему:</w:t>
      </w:r>
    </w:p>
    <w:p w:rsidR="004A2723" w:rsidRDefault="001D4137">
      <w:pPr>
        <w:pStyle w:val="1"/>
      </w:pPr>
      <w:r>
        <w:t>Україна в умовах сталінського тоталітарного режиму</w:t>
      </w:r>
    </w:p>
    <w:p w:rsidR="004A2723" w:rsidRDefault="001D4137">
      <w:pPr>
        <w:pStyle w:val="1"/>
      </w:pPr>
      <w:r>
        <w:t>Історія держави і права</w:t>
      </w:r>
      <w:r>
        <w:br w:type="page"/>
        <w:t>ПЛАН</w:t>
      </w:r>
    </w:p>
    <w:p w:rsidR="004A2723" w:rsidRDefault="001D4137">
      <w:pPr>
        <w:pStyle w:val="10"/>
        <w:tabs>
          <w:tab w:val="right" w:leader="dot" w:pos="9345"/>
        </w:tabs>
        <w:rPr>
          <w:noProof/>
          <w:sz w:val="24"/>
          <w:szCs w:val="24"/>
          <w:lang w:val="ru-RU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71530826" w:history="1">
        <w:r>
          <w:rPr>
            <w:rStyle w:val="a6"/>
            <w:noProof/>
          </w:rPr>
          <w:t>Вступ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_Toc71530826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A2723" w:rsidRDefault="00141DEF">
      <w:pPr>
        <w:pStyle w:val="10"/>
        <w:tabs>
          <w:tab w:val="right" w:leader="dot" w:pos="9345"/>
        </w:tabs>
        <w:rPr>
          <w:noProof/>
          <w:sz w:val="24"/>
          <w:szCs w:val="24"/>
          <w:lang w:val="ru-RU"/>
        </w:rPr>
      </w:pPr>
      <w:hyperlink w:anchor="_Toc71530827" w:history="1">
        <w:r w:rsidR="001D4137">
          <w:rPr>
            <w:rStyle w:val="a6"/>
            <w:noProof/>
          </w:rPr>
          <w:t>1.Правова система України в умовах сталінського режиму</w:t>
        </w:r>
        <w:r w:rsidR="001D4137">
          <w:rPr>
            <w:noProof/>
            <w:webHidden/>
          </w:rPr>
          <w:tab/>
        </w:r>
        <w:r w:rsidR="001D4137">
          <w:rPr>
            <w:noProof/>
            <w:webHidden/>
          </w:rPr>
          <w:fldChar w:fldCharType="begin"/>
        </w:r>
        <w:r w:rsidR="001D4137">
          <w:rPr>
            <w:noProof/>
            <w:webHidden/>
          </w:rPr>
          <w:instrText xml:space="preserve"> PAGEREF _Toc71530827 \h </w:instrText>
        </w:r>
        <w:r w:rsidR="001D4137">
          <w:rPr>
            <w:noProof/>
            <w:webHidden/>
          </w:rPr>
        </w:r>
        <w:r w:rsidR="001D4137">
          <w:rPr>
            <w:noProof/>
            <w:webHidden/>
          </w:rPr>
          <w:fldChar w:fldCharType="separate"/>
        </w:r>
        <w:r w:rsidR="001D4137">
          <w:rPr>
            <w:noProof/>
            <w:webHidden/>
          </w:rPr>
          <w:t>2</w:t>
        </w:r>
        <w:r w:rsidR="001D4137">
          <w:rPr>
            <w:noProof/>
            <w:webHidden/>
          </w:rPr>
          <w:fldChar w:fldCharType="end"/>
        </w:r>
      </w:hyperlink>
    </w:p>
    <w:p w:rsidR="004A2723" w:rsidRDefault="00141DEF">
      <w:pPr>
        <w:pStyle w:val="10"/>
        <w:tabs>
          <w:tab w:val="right" w:leader="dot" w:pos="9345"/>
        </w:tabs>
        <w:rPr>
          <w:noProof/>
          <w:sz w:val="24"/>
          <w:szCs w:val="24"/>
          <w:lang w:val="ru-RU"/>
        </w:rPr>
      </w:pPr>
      <w:hyperlink w:anchor="_Toc71530828" w:history="1">
        <w:r w:rsidR="001D4137">
          <w:rPr>
            <w:rStyle w:val="a6"/>
            <w:noProof/>
          </w:rPr>
          <w:t>2. Домінування сталінізму в політиці</w:t>
        </w:r>
        <w:r w:rsidR="001D4137">
          <w:rPr>
            <w:noProof/>
            <w:webHidden/>
          </w:rPr>
          <w:tab/>
        </w:r>
        <w:r w:rsidR="001D4137">
          <w:rPr>
            <w:noProof/>
            <w:webHidden/>
          </w:rPr>
          <w:fldChar w:fldCharType="begin"/>
        </w:r>
        <w:r w:rsidR="001D4137">
          <w:rPr>
            <w:noProof/>
            <w:webHidden/>
          </w:rPr>
          <w:instrText xml:space="preserve"> PAGEREF _Toc71530828 \h </w:instrText>
        </w:r>
        <w:r w:rsidR="001D4137">
          <w:rPr>
            <w:noProof/>
            <w:webHidden/>
          </w:rPr>
        </w:r>
        <w:r w:rsidR="001D4137">
          <w:rPr>
            <w:noProof/>
            <w:webHidden/>
          </w:rPr>
          <w:fldChar w:fldCharType="separate"/>
        </w:r>
        <w:r w:rsidR="001D4137">
          <w:rPr>
            <w:noProof/>
            <w:webHidden/>
          </w:rPr>
          <w:t>2</w:t>
        </w:r>
        <w:r w:rsidR="001D4137">
          <w:rPr>
            <w:noProof/>
            <w:webHidden/>
          </w:rPr>
          <w:fldChar w:fldCharType="end"/>
        </w:r>
      </w:hyperlink>
    </w:p>
    <w:p w:rsidR="004A2723" w:rsidRDefault="00141DEF">
      <w:pPr>
        <w:pStyle w:val="10"/>
        <w:tabs>
          <w:tab w:val="right" w:leader="dot" w:pos="9345"/>
        </w:tabs>
        <w:rPr>
          <w:noProof/>
          <w:sz w:val="24"/>
          <w:szCs w:val="24"/>
          <w:lang w:val="ru-RU"/>
        </w:rPr>
      </w:pPr>
      <w:hyperlink w:anchor="_Toc71530829" w:history="1">
        <w:r w:rsidR="001D4137">
          <w:rPr>
            <w:rStyle w:val="a6"/>
            <w:noProof/>
          </w:rPr>
          <w:t>3. Ідеологізація економічних відносин</w:t>
        </w:r>
        <w:r w:rsidR="001D4137">
          <w:rPr>
            <w:noProof/>
            <w:webHidden/>
          </w:rPr>
          <w:tab/>
        </w:r>
        <w:r w:rsidR="001D4137">
          <w:rPr>
            <w:noProof/>
            <w:webHidden/>
          </w:rPr>
          <w:fldChar w:fldCharType="begin"/>
        </w:r>
        <w:r w:rsidR="001D4137">
          <w:rPr>
            <w:noProof/>
            <w:webHidden/>
          </w:rPr>
          <w:instrText xml:space="preserve"> PAGEREF _Toc71530829 \h </w:instrText>
        </w:r>
        <w:r w:rsidR="001D4137">
          <w:rPr>
            <w:noProof/>
            <w:webHidden/>
          </w:rPr>
        </w:r>
        <w:r w:rsidR="001D4137">
          <w:rPr>
            <w:noProof/>
            <w:webHidden/>
          </w:rPr>
          <w:fldChar w:fldCharType="separate"/>
        </w:r>
        <w:r w:rsidR="001D4137">
          <w:rPr>
            <w:noProof/>
            <w:webHidden/>
          </w:rPr>
          <w:t>2</w:t>
        </w:r>
        <w:r w:rsidR="001D4137">
          <w:rPr>
            <w:noProof/>
            <w:webHidden/>
          </w:rPr>
          <w:fldChar w:fldCharType="end"/>
        </w:r>
      </w:hyperlink>
    </w:p>
    <w:p w:rsidR="004A2723" w:rsidRDefault="00141DEF">
      <w:pPr>
        <w:pStyle w:val="10"/>
        <w:tabs>
          <w:tab w:val="right" w:leader="dot" w:pos="9345"/>
        </w:tabs>
        <w:rPr>
          <w:noProof/>
          <w:sz w:val="24"/>
          <w:szCs w:val="24"/>
          <w:lang w:val="ru-RU"/>
        </w:rPr>
      </w:pPr>
      <w:hyperlink w:anchor="_Toc71530830" w:history="1">
        <w:r w:rsidR="001D4137">
          <w:rPr>
            <w:rStyle w:val="a6"/>
            <w:noProof/>
          </w:rPr>
          <w:t>Висновки</w:t>
        </w:r>
        <w:r w:rsidR="001D4137">
          <w:rPr>
            <w:noProof/>
            <w:webHidden/>
          </w:rPr>
          <w:tab/>
        </w:r>
        <w:r w:rsidR="001D4137">
          <w:rPr>
            <w:noProof/>
            <w:webHidden/>
          </w:rPr>
          <w:fldChar w:fldCharType="begin"/>
        </w:r>
        <w:r w:rsidR="001D4137">
          <w:rPr>
            <w:noProof/>
            <w:webHidden/>
          </w:rPr>
          <w:instrText xml:space="preserve"> PAGEREF _Toc71530830 \h </w:instrText>
        </w:r>
        <w:r w:rsidR="001D4137">
          <w:rPr>
            <w:noProof/>
            <w:webHidden/>
          </w:rPr>
        </w:r>
        <w:r w:rsidR="001D4137">
          <w:rPr>
            <w:noProof/>
            <w:webHidden/>
          </w:rPr>
          <w:fldChar w:fldCharType="separate"/>
        </w:r>
        <w:r w:rsidR="001D4137">
          <w:rPr>
            <w:noProof/>
            <w:webHidden/>
          </w:rPr>
          <w:t>2</w:t>
        </w:r>
        <w:r w:rsidR="001D4137">
          <w:rPr>
            <w:noProof/>
            <w:webHidden/>
          </w:rPr>
          <w:fldChar w:fldCharType="end"/>
        </w:r>
      </w:hyperlink>
    </w:p>
    <w:p w:rsidR="004A2723" w:rsidRDefault="00141DEF">
      <w:pPr>
        <w:pStyle w:val="10"/>
        <w:tabs>
          <w:tab w:val="right" w:leader="dot" w:pos="9345"/>
        </w:tabs>
        <w:rPr>
          <w:noProof/>
          <w:sz w:val="24"/>
          <w:szCs w:val="24"/>
          <w:lang w:val="ru-RU"/>
        </w:rPr>
      </w:pPr>
      <w:hyperlink w:anchor="_Toc71530831" w:history="1">
        <w:r w:rsidR="001D4137">
          <w:rPr>
            <w:rStyle w:val="a6"/>
            <w:noProof/>
          </w:rPr>
          <w:t>Використана література</w:t>
        </w:r>
        <w:r w:rsidR="001D4137">
          <w:rPr>
            <w:noProof/>
            <w:webHidden/>
          </w:rPr>
          <w:tab/>
        </w:r>
        <w:r w:rsidR="001D4137">
          <w:rPr>
            <w:noProof/>
            <w:webHidden/>
          </w:rPr>
          <w:fldChar w:fldCharType="begin"/>
        </w:r>
        <w:r w:rsidR="001D4137">
          <w:rPr>
            <w:noProof/>
            <w:webHidden/>
          </w:rPr>
          <w:instrText xml:space="preserve"> PAGEREF _Toc71530831 \h </w:instrText>
        </w:r>
        <w:r w:rsidR="001D4137">
          <w:rPr>
            <w:noProof/>
            <w:webHidden/>
          </w:rPr>
        </w:r>
        <w:r w:rsidR="001D4137">
          <w:rPr>
            <w:noProof/>
            <w:webHidden/>
          </w:rPr>
          <w:fldChar w:fldCharType="separate"/>
        </w:r>
        <w:r w:rsidR="001D4137">
          <w:rPr>
            <w:noProof/>
            <w:webHidden/>
          </w:rPr>
          <w:t>2</w:t>
        </w:r>
        <w:r w:rsidR="001D4137">
          <w:rPr>
            <w:noProof/>
            <w:webHidden/>
          </w:rPr>
          <w:fldChar w:fldCharType="end"/>
        </w:r>
      </w:hyperlink>
    </w:p>
    <w:p w:rsidR="004A2723" w:rsidRDefault="001D4137">
      <w:pPr>
        <w:pStyle w:val="1"/>
      </w:pPr>
      <w:r>
        <w:fldChar w:fldCharType="end"/>
      </w:r>
      <w:r>
        <w:br w:type="page"/>
      </w:r>
      <w:bookmarkStart w:id="0" w:name="_Toc71530826"/>
      <w:r>
        <w:t>Вступ</w:t>
      </w:r>
      <w:bookmarkEnd w:id="0"/>
    </w:p>
    <w:p w:rsidR="004A2723" w:rsidRDefault="001D4137">
      <w:r>
        <w:rPr>
          <w:spacing w:val="-1"/>
        </w:rPr>
        <w:t>Українська РСР як складова тодішнього Радянського Сою</w:t>
      </w:r>
      <w:r>
        <w:rPr>
          <w:spacing w:val="-1"/>
        </w:rPr>
        <w:softHyphen/>
      </w:r>
      <w:r>
        <w:t>зу більшою мірою, ніж інші республіки, перебувала під потуж</w:t>
      </w:r>
      <w:r>
        <w:softHyphen/>
      </w:r>
      <w:r>
        <w:rPr>
          <w:spacing w:val="-1"/>
        </w:rPr>
        <w:t xml:space="preserve">ним ідеологічним впливом тоталітарного центру, політичним </w:t>
      </w:r>
      <w:r>
        <w:t>знаменом якого був відселекціонований сталінізм. Він генеру</w:t>
      </w:r>
      <w:r>
        <w:softHyphen/>
      </w:r>
      <w:r>
        <w:rPr>
          <w:spacing w:val="-3"/>
        </w:rPr>
        <w:t>вав у собі «найпередовішу революційну теорію», «соціалістич</w:t>
      </w:r>
      <w:r>
        <w:rPr>
          <w:spacing w:val="-3"/>
        </w:rPr>
        <w:softHyphen/>
      </w:r>
      <w:r>
        <w:t>ний досвід», «найдосконалішу суспільну практику». В другій половині ^0-х — на початку 50-х років сталінізм як теорія і сталінщина як суспільне явище являли собою складний по</w:t>
      </w:r>
      <w:r>
        <w:softHyphen/>
      </w:r>
      <w:r>
        <w:rPr>
          <w:spacing w:val="-1"/>
        </w:rPr>
        <w:t>літичний, економічний, соціальний, моральний, духовний фе</w:t>
      </w:r>
      <w:r>
        <w:rPr>
          <w:spacing w:val="-1"/>
        </w:rPr>
        <w:softHyphen/>
        <w:t xml:space="preserve">номен державного соціалізму, що існував того часу на одній </w:t>
      </w:r>
      <w:r>
        <w:t>шостій території світу.</w:t>
      </w:r>
    </w:p>
    <w:p w:rsidR="004A2723" w:rsidRDefault="001D4137">
      <w:r>
        <w:rPr>
          <w:spacing w:val="-3"/>
        </w:rPr>
        <w:t>Живильною осно</w:t>
      </w:r>
      <w:r>
        <w:rPr>
          <w:spacing w:val="-3"/>
        </w:rPr>
        <w:softHyphen/>
      </w:r>
      <w:r>
        <w:t>вою сталінщини як системи суспільних, політичних, економіч</w:t>
      </w:r>
      <w:r>
        <w:softHyphen/>
        <w:t>них, соціальних відносин був, безперечно, сталінізм — систе</w:t>
      </w:r>
      <w:r>
        <w:softHyphen/>
        <w:t xml:space="preserve">ма поглядів самого Сталіна та його ідейних соратників на радянське суспільство в тогочассі та в перспективі. Офіційна </w:t>
      </w:r>
      <w:r>
        <w:rPr>
          <w:spacing w:val="-1"/>
        </w:rPr>
        <w:t>ідеологія була цілковито підпорядкована теоретичному вож</w:t>
      </w:r>
      <w:r>
        <w:t xml:space="preserve">дизмові, що вкладався у відому формулу: «Сталін — це Ленін </w:t>
      </w:r>
      <w:r>
        <w:rPr>
          <w:spacing w:val="-1"/>
        </w:rPr>
        <w:t xml:space="preserve">сьогодні». Фундаментом сталінізму була соціалістична ідея </w:t>
      </w:r>
      <w:r>
        <w:t>перебудови суспільства на принципах «рівноправності й спра</w:t>
      </w:r>
      <w:r>
        <w:softHyphen/>
        <w:t>ведливості». Сталін вважав себе генератором революційних перетворень і стояв на позиціях трансформацій згори. Він на</w:t>
      </w:r>
      <w:r>
        <w:softHyphen/>
        <w:t>полегливо доводив, що вся його діяльність спрямована на за</w:t>
      </w:r>
      <w:r>
        <w:softHyphen/>
      </w:r>
      <w:r>
        <w:rPr>
          <w:spacing w:val="-1"/>
        </w:rPr>
        <w:t xml:space="preserve">хист ідей Жовтня від перекручень опортуністів та численних </w:t>
      </w:r>
      <w:r>
        <w:t xml:space="preserve">ворогів. Як тоталітарна ідеологія, сталінізм був розрахований </w:t>
      </w:r>
      <w:r>
        <w:rPr>
          <w:spacing w:val="3"/>
        </w:rPr>
        <w:t xml:space="preserve">на маси, орієнтовані на розв'язання складних суспільних </w:t>
      </w:r>
      <w:r>
        <w:rPr>
          <w:spacing w:val="2"/>
        </w:rPr>
        <w:t>проблем простими й зрозумілими засобами.</w:t>
      </w:r>
    </w:p>
    <w:p w:rsidR="004A2723" w:rsidRDefault="001D4137">
      <w:pPr>
        <w:pStyle w:val="1"/>
      </w:pPr>
      <w:r>
        <w:br w:type="page"/>
      </w:r>
      <w:bookmarkStart w:id="1" w:name="_Toc71530827"/>
      <w:r>
        <w:t>1.Правова система України в умовах сталінського режиму</w:t>
      </w:r>
      <w:bookmarkEnd w:id="1"/>
    </w:p>
    <w:p w:rsidR="004A2723" w:rsidRDefault="001D4137">
      <w:r>
        <w:t>Розвиток правової системи в 30-ті роки, як і державного апарату в цілому, був також спрямований на зміцнення командно-адміністративної системи управління, подальшої її централізації.</w:t>
      </w:r>
    </w:p>
    <w:p w:rsidR="004A2723" w:rsidRDefault="001D4137">
      <w:r>
        <w:t>Характерною рисою правової системи стає пріоритет загальносоюзного законодавства над республіканським. З одного боку, поширюється пряма дія союзних нормативних актів, а з іншого — відроджується існуюча в 20-ті роки тенденція запозичення республіканським законодавством якщо не всього змісту загальносоюзних законодавчих актів, то хоча б їх ідеї.</w:t>
      </w:r>
    </w:p>
    <w:p w:rsidR="004A2723" w:rsidRDefault="001D4137">
      <w:r>
        <w:t>Лютневий (1935 року) пленум ЦК ВКП(б) прийняв рішення про внесення змін у Конституцію СРСР 1924 року. Вказувалося на необхідність демократизації виборчої системи: заміни нерівних виборів рівними, багатоступеневих — прямими, відкритих — закритими. Відразу ж після пленуму відбувся VII з'їзд ВКП(б), на якому йшлося вже не про зміни, а про прийняття нової конституції. Була утворена конституційна комісія, до складу якої ввійшли також представники УСРР — П. Любченко, Г. Петровський, В. Чубар та ін. У червні 1936 року проект конституції було опубліковано. В Україні в обговоренні взяло участь 13 млн. чоловік. VIII з'їзд Рад 5 грудня 1936 року затвердив нову Конституцію СРСР. Прийняття конституцій союзних республік відбувалося по загальносоюзному сценарію. 1 січня 1937 року був опублікований проект Конституції УРСР, а 25 січня 1937 року його було затверджено XIV з'їздом Рад УРСР. Конституцією УРСР 1937</w:t>
      </w:r>
    </w:p>
    <w:p w:rsidR="004A2723" w:rsidRDefault="001D4137">
      <w:r>
        <w:t>року було побудовано у повній відповідності з Конституцією СРСР 1936 року. І хоча обидві Конституції були демократичними за змістом, більшість їх положень носила демагогічний характер. Зокрема, в них проголошувалося, що в СРСР побудоване соціалістичне суспільство.</w:t>
      </w:r>
    </w:p>
    <w:p w:rsidR="004A2723" w:rsidRDefault="001D4137">
      <w:r>
        <w:t>Конституція УРСР 1937 року складалася з 146 статей, об'єднаних у 13 розділів.</w:t>
      </w:r>
    </w:p>
    <w:p w:rsidR="004A2723" w:rsidRDefault="001D4137">
      <w:r>
        <w:t>Розділ перший характеризував суспільний устрій УРСР. Політичною .[Основою визнавалися Ради депутатів трудящих. Але вони не могли бути самостійною владою у своїй традиційній формі і не могли стати такою владою в парламентській формі. Цілковитий контроль над державою і суспільством, як і раніше, здійснював підвладний генсеку партійний апарат.</w:t>
      </w:r>
    </w:p>
    <w:p w:rsidR="004A2723" w:rsidRDefault="001D4137">
      <w:r>
        <w:t>До Конституції УРСР 1937 року вперше увійшло положення про Комуністичну партію, як керівне ядро всіх громадських і державних організацій. Економічною основою УРСР визнавалася соціалістична система господарювання і соціалістична власність на знаряддя та засоби виробництва, яка мала форму державної або кооперативної власності. Розділ другий регламентував державний устрій. В ньому було закріплено декларативне право виходу УРСР зі складу СРСР. Практика свідчила, що це положення було фікцією.</w:t>
      </w:r>
    </w:p>
    <w:p w:rsidR="004A2723" w:rsidRDefault="001D4137">
      <w:r>
        <w:t>В третьому — сьомому розділах визначалася структура, порядок утворення, компетенція, основні форми і методи діяльності, а також підзвітність вищих і місцевих органів державної влади і державного управління УРСР і Молдавської АРСР.</w:t>
      </w:r>
    </w:p>
    <w:p w:rsidR="004A2723" w:rsidRDefault="001D4137">
      <w:r>
        <w:t>Інші розділи Конституції присвячувалися суду і прокуратурі, правам і обов'язкам громадян, виборчій системі тощо. Багатоступеневі вибори до органів влади замінювалися прямими при таємному голосуванні. Категорія "позбавленців", тобто осіб, які вилучалися з політичного життя через їх належність до "експлуататорських верств", ліквідовувалася. Селяни одержували рівні з робітниками права обирати й бути обраними в усі органи влади. Виборчі округи в містах треба було формувати не за виробничими одиницями (завод, фабрика), а, як і на селі, за місцем проживання виборців. Система функціонування влади стала іншою: з'їзди рад різного рівня замінювались інститутом сесійних засідань місцевих і Верховних (республіки та Союзу) рад. Нові ради набули зовнішніх рис парламентської влади.</w:t>
      </w:r>
    </w:p>
    <w:p w:rsidR="004A2723" w:rsidRDefault="001D4137">
      <w:r>
        <w:t>Конституція УРСР 1937 року мала статті, які гарантували права особи і громадянські свободи. Зокрема, проголошувалася свобода друку і зборів, недоторканність особи, житла і листування, вводився принцип відкритості судових процесів, підтверджувалися права звинувачених на захист тощо. Як уже зазначалося, в дійсності ці демократичні норми не діяли, це була лише ширма, яка прикривала тоталітарний режим.</w:t>
      </w:r>
    </w:p>
    <w:p w:rsidR="004A2723" w:rsidRDefault="001D4137">
      <w:r>
        <w:t>І світова спільнота дійсно була введена в оману. Французький письменник Ромен Ролан назвав Конституцію СРСР "мрією людства". Але ніхто в світі не знав, що ця мрія існувала тільки на папері.</w:t>
      </w:r>
    </w:p>
    <w:p w:rsidR="004A2723" w:rsidRDefault="001D4137">
      <w:pPr>
        <w:pStyle w:val="a3"/>
      </w:pPr>
      <w:r>
        <w:t>Ліквідація непу призвела до суттєвих змін в цивільно-правовому регулюванні суспільних відносин. Головними напрямками розвитку цивільного права були охорона соціалістичної власності та удосконалення договірних відносин.</w:t>
      </w:r>
    </w:p>
    <w:p w:rsidR="004A2723" w:rsidRDefault="001D4137">
      <w:r>
        <w:t>Характерним для даного періоду був посилений розвиток договірних відносин. Постанови РНК СРСР про укладення договорів приймалися щорічно. Ці акти були важливими джерелами договірного права. Вони окреслювали загальні форми договірних зв'язків і визначали конкретний зміст договорів.</w:t>
      </w:r>
    </w:p>
    <w:p w:rsidR="004A2723" w:rsidRDefault="001D4137">
      <w:r>
        <w:t xml:space="preserve">Договори, як правило, укладались в рамках планових завдань, що давало можливість конкретизувати планові завдання. Категорично була заборонена одностороння відмова від виконання договору і одностороння зміна його умов. </w:t>
      </w:r>
    </w:p>
    <w:p w:rsidR="004A2723" w:rsidRDefault="001D4137">
      <w:r>
        <w:t>Велика увага приділялась також зміцненню власності кооперативних об'єднань. Постанова ЦВК і РНК УСРР від 24 серпня 1935 року забороняла примусове вилучення будь-якого майна кооперативних організацій. Регулювання цивільно-правових відносин фізичних осіб також зазнало змін. Оскільки всяка приватногосподарська діяльність була ліквідована, то і пов'язані з нею майнові права на підставі ст. 1 ЦК УСРР законом більше не охоронялися.</w:t>
      </w:r>
    </w:p>
    <w:p w:rsidR="004A2723" w:rsidRDefault="001D4137">
      <w:pPr>
        <w:pStyle w:val="1"/>
      </w:pPr>
      <w:bookmarkStart w:id="2" w:name="_Toc71530828"/>
      <w:r>
        <w:t>2. Домінування сталінізму в політиці</w:t>
      </w:r>
      <w:bookmarkEnd w:id="2"/>
    </w:p>
    <w:p w:rsidR="004A2723" w:rsidRDefault="001D4137">
      <w:r>
        <w:t>Політизація суспільства супроводжувалася ідеологізацією усіх сторін суспільного життя — від економіки до культури, побутових стосунків. В Україні, як і в інших республіках колишнього Союзу, відбулося зрощення більшовицької ідеології та державної влади, завдяки державній тоталітарній ідеології була створена модель «партія-держава», Вважалося, що необхідною передумовою прискореного повоєнного відродження має бути партійне керівництво цим процесом. Після війни партія перш за все відроджувала й перебудовувала свої лави, форми та методи роботи. Сталін та його оточення приділяли особливу увагу її кількісному зростанню, посиленню ідеологічної роботи як у самій партії, так і в широких масах населення. В Україні в 1950 р. чисельність партії сягала близько 700 тис. чол., але істотно переважали в ній представники інтелігенції (службовці), а не робітники (пролетарі) й колгоспники, як твердила офіційна пропаганда.</w:t>
      </w:r>
    </w:p>
    <w:p w:rsidR="004A2723" w:rsidRDefault="001D4137">
      <w:r>
        <w:t>Основною вадою тоталітарної моделі партії була її повна залежність від волі верхівки, власне однієї особи. В цьому проявлялася партійно-державна унітарність. У 1946—1952 рр. відбулося лише чотири пленуми ЦК ВКП (б). В Україні ж за цей час — близько ЗО пленумів, на яких обговорювалися в основному економічні питання. XVI з'їзд КП (б) У було скликано тільки 1949 р.— через 9 років після попереднього. Всі досягнення українського народу на з'їзді приписувалися «мудрому керівництву великого вождя і вчителя».</w:t>
      </w:r>
    </w:p>
    <w:p w:rsidR="004A2723" w:rsidRDefault="001D4137">
      <w:r>
        <w:t>В Україні панувала централізація управління. Кожен крок узгоджувався з Москвою, на все треба було просити дозволу центру. Політика тоталітарного насильства над життям та діяльністю людей вимагала від партійно-державних кадрів певних якостей, готовності виконати будь-який наказ, виходячи з положення, що «партія завжди права», «вчення К. Маркса всесильне, тому що воно правильне» тощо.</w:t>
      </w:r>
    </w:p>
    <w:p w:rsidR="004A2723" w:rsidRDefault="001D4137">
      <w:r>
        <w:t>Партійна бюрократія, зосередивши в своїх руках усю повноту влади в країні, підім'яла під себе ради депутатів трудящих. Ленін вважав, що в марксизмі від початку до кінця немає й грана етики. Цю думку, безперечно, поділяли Сталін та його оточення. Загальнолюдські моральні категорії в суспільстві витіснялися пишномовними гаслами про служіння партії та її вождям. Джерела цих моральних настанов крилися в тому, що партійні лідери розглядали людину не як вишу цінність, а як придаток створеної ними тоталітарної машини. Та навіть номенклатурним працівникам доводилося нелегко. Дотримування сталінського постулату про загострення класової боротьби було зручним приводом для постійних перестановок у державно-бюрократичному апараті й знищення партійних кадрів. У центрі ідейно-політичної діяльності парторганізацій України було «формування марксистсько-ленінської свідомості комуністів та безпартійних». Система політосвіти формувала в них авторитарну свідомість, виховувала слухняних «солдатів партії», дисциплінованих виконавців.</w:t>
      </w:r>
    </w:p>
    <w:p w:rsidR="004A2723" w:rsidRDefault="001D4137">
      <w:r>
        <w:t>Одним із жупелів системи ідеологічного тоталітаризму був націоналізм. У країні розгорнулася шалена ідеологічна боротьба проти всього національного, вінцем якої було масове переселення цілих народів. Сталін боявся вільних, незалежних республік. Щонайменший прояв патріотизму в Україні розглядався як український націоналізм. М. Хрущов у своїй доповіді на XX з'їзді КПРС, говорячи про виселення цілих народів, зауважував, що українці уникли цієї долі лише тому, що їх було надто багато й нікуди було їх вислати. В 1945—1953 рр. за різного роду «антирадянські політичні злочини» в Україні було заарештовано 43 379 чоловік віком до 25 років, із них 36 340 чоловік — у західних областях України. В 1946— 1949 рр. було відправлено в заслання близько 500 тис. західних українців.</w:t>
      </w:r>
    </w:p>
    <w:p w:rsidR="004A2723" w:rsidRDefault="001D4137">
      <w:r>
        <w:t>30 років Сталін та його «орден мечоносців» стояли біля керма держави на чолі створеної ними адміністративно-командної системи, ЗО років спрямовувався розвиток суспільства за накресленим Сталіним шляхом.</w:t>
      </w:r>
    </w:p>
    <w:p w:rsidR="004A2723" w:rsidRDefault="001D4137">
      <w:pPr>
        <w:pStyle w:val="1"/>
      </w:pPr>
      <w:bookmarkStart w:id="3" w:name="_Toc71530829"/>
      <w:r>
        <w:t>3. Ідеологізація економічних відносин</w:t>
      </w:r>
      <w:bookmarkEnd w:id="3"/>
    </w:p>
    <w:p w:rsidR="004A2723" w:rsidRDefault="001D4137">
      <w:r>
        <w:t>Сталінізм наскрізь пронизував економічне життя українського народу. Вважало ся що в умовах нетоварного господарства, економіки безринкового типу вирішальним фактором успішного розвитку народного господарства має стати політична й організаторська робота партії, зокрема агітаційна, пропагандистська, масово-політична робота всіх парторганізацій. Вони мали роз'яснювати населенню необхідність виконання поточних господарських планів, боротьби за своєчасне проведення сільськогосподарських робіт, підвищення врожаїв сільгоспкультур тощо. Соціалістична модель функціонувала як автаркія, економічно й фінансове замкнута на саму себе. При монополізованій економіці, свідомій неконвертованості карбованця економічні зв'язки СРСР з навколишнім світом були обмеженими. Все зводилося до статичної моделі «керівної ролі партії у господарському будівництві». Основою економіки були екстенсивні методи розвитку, головна увага приділялася кількісним показникам.</w:t>
      </w:r>
    </w:p>
    <w:p w:rsidR="004A2723" w:rsidRDefault="001D4137">
      <w:r>
        <w:t>На травневому пленумі ЦК КП(б)У 1948 р. наголошувалася необхідність домагатися, щоб кожна первинна партійна організація насправді стала організатором широких мас трудящих у виконанні господарсько-політичних завдань. Партійні рішення закликали їх до самовідданої праці. Роз'ясненням змісту постанов ВКП (б) та КП (б) У займався численний загін пропагандистів й агітаторів. Якщо, наприклад, наприкінці 1945 р. в трудових колективах України налічувалося 500 тис. агітаторів, то в 1948 р.—800 тис. Для ідеологічного забезпечення економічної політики застосовувалися лекції, гуртки з вивчення історії партії, біографій класиків марксизму-ленінізму, питань внутрішньої та зовнішньої політики СРСР, проведення мітингів, соцзмагання, що поступово теж було одержавлене, тощо.</w:t>
      </w:r>
    </w:p>
    <w:p w:rsidR="004A2723" w:rsidRDefault="001D4137">
      <w:r>
        <w:t>Воднораз Сталін і партія широко застосовували систему позаекономічного примусу до праці. Змучені війною, виснажені труднощами й нестатками, люди змушені були тяжко працювати. Будь-які проблеми й труднощі, що виникали на виробництві, пояснювалися діями «ворогів народу» й «саботажників». В умовах тоталітарного режиму, командної економіки промисловість розвивалася в основному за рахунок активного залучення робочої сили шляхом добровільних чи примусових трудових мобілізацій, використовувалася праця німецьких військовополонених, а також в'язнів ГУТАБу, так званого спецконтингенту.</w:t>
      </w:r>
    </w:p>
    <w:p w:rsidR="004A2723" w:rsidRDefault="001D4137">
      <w:r>
        <w:t>Набагато складнішим було становище на селі. Природне прагнення селянина бути хазяїном на землі не використовувалося зовсім. Навіть голови колгоспів за тих умов не мали можливості проявляти ініціативу, діяли в рамках установленої господарської системи. Для мільйонів колгоспників жорсткі заходи, за допомогою яких у колгоспах післявоєнного часу забезпечувалося вилучення сільськогосподарської продукції, оберталися тяжким лихом, як це мало місце в 1946—1947 рр. в Україні, коли голодування стало масовим явищем. На селі широко застосовувалася примусова праця. З 1948 р. на колгоспних зборах виносили «громадські вироки» тим, хто недостатньо активно працював. По липень 1950 р. в Україні було винесено понад 11 тис. таких вироків.</w:t>
      </w:r>
    </w:p>
    <w:p w:rsidR="004A2723" w:rsidRDefault="001D4137">
      <w:r>
        <w:t>У постановах партійних та радянських органів, на перший погляд, ділових і водночас спрямованих на захист інтересів людини-трудівника, траплялося багато формального й навіть цинічного. Як, наприклад, критичні зауваження на адресу деяких колгоспників про «порушення колгоспної демократії». Демократії, якої в умовах сталінщини не було й бути не могло, бо селянам заборонялося без дозволу властей навіть виїжджати із сіл, вони не мали паспортів, їхні присадибні ділянки обкладалися надмірними податками, селяни похилого віку не отримували пенсій тощо.</w:t>
      </w:r>
    </w:p>
    <w:p w:rsidR="004A2723" w:rsidRDefault="001D4137">
      <w:r>
        <w:t>Голод 1946—1947 рр. був одним із трагічних явищ у житті народу України, замовчуваних тоталітарною системою. Утаювався він як невигідна для режиму інформація, як державна таємниця. Це замовчування було злочинним і продуманим. Причин, що викликали цей третій «радянський голод», було немало: це і наслідки війни, несприятливі погодні умови весни та літа 1946 р., посуха. Але основною причиною лиха була саме сталінщина, панування адміністративних методів господарювання.</w:t>
      </w:r>
    </w:p>
    <w:p w:rsidR="004A2723" w:rsidRDefault="001D4137">
      <w:r>
        <w:t>Водночас у масовому порядку організовувалися вдячні листи «батькові» Сталіну. Київський обком КП(б)У, наприклад, повідомляв, що 1947 р. в усі райони області направлено 10 тис. примірників проекту листа до Сталіна від колгоспників, колгоспниць, працівників МТС, радгоспів і сільського господарства області.</w:t>
      </w:r>
    </w:p>
    <w:p w:rsidR="004A2723" w:rsidRDefault="001D4137">
      <w:r>
        <w:t>З ініціативи Сталіна ЦК ВКП(б) ухвалив ряд партійних документів з питань літератури й мистецтва, в яких проявилася авторитарність думок і оцінок, грубе втручання у творчу діяльність, заперечення елементарних художніх свобод. У республіці час від часу відбувалися масові пошуки «українських націоналістів». Методи, що їх застосовували при цьому владні структури, були вже давно апробовані: звинувачення у буржуазному націоналізмі, низькопоклонстві перед Заходом, інших гріхах.</w:t>
      </w:r>
    </w:p>
    <w:p w:rsidR="004A2723" w:rsidRDefault="001D4137">
      <w:r>
        <w:t>На зламі XX ст. людство дістало можливість наочно побачити результати всеобучу в «школі комунізму». Всебічна сталінізація суспільства не наблизила народ України до нормального цивілізованого життя.</w:t>
      </w:r>
    </w:p>
    <w:p w:rsidR="004A2723" w:rsidRDefault="001D4137">
      <w:pPr>
        <w:pStyle w:val="1"/>
      </w:pPr>
      <w:r>
        <w:br w:type="page"/>
      </w:r>
      <w:bookmarkStart w:id="4" w:name="_Toc71530830"/>
      <w:r>
        <w:t>Висновки</w:t>
      </w:r>
      <w:bookmarkEnd w:id="4"/>
    </w:p>
    <w:p w:rsidR="004A2723" w:rsidRDefault="001D4137">
      <w:r>
        <w:t>30-ті роки стали "голгофою" українського народу. В жорнах тоталітарно-репресивного режиму було знищено трудову і розумову еліту народу. Генофонд української нації отримав нищівного удару. Передумовою виникнення командно-адміністративної системи управління стала монополія більшовицької партії на владу. Знищення опозиції прискорило формування тоталітарного режиму. Відбулося повне зрощення партійної влади з владою державного апарату. В 1939 році Сталін зазначав: "Кадри партії — це командний склад партії, а оскільки наша партія стоїть при владі — вони є також командним складом керівних державних органів". Керівники партії одночасно займали керівні державні посади.</w:t>
      </w:r>
    </w:p>
    <w:p w:rsidR="004A2723" w:rsidRDefault="001D4137">
      <w:r>
        <w:t>В командно-адміністративній системі, що склалася, державні і господарські органи діяли під жорстким контролем партійних органів і в рамках централізованого управління відомчого апарату. Сформований привілейований прошарок бюрократії займав керівні місця в партійних, радянських, військових, господарських, репресивних органах. Боротьба в керівництві партії привела до зміцнення єдиновладдя. Режим особистої влади Генерального секретаря партії, який також прибрав функції глави держави, стає характерною ознакою радянської політико-державної системи майже до середини 50-х років.</w:t>
      </w:r>
    </w:p>
    <w:p w:rsidR="004A2723" w:rsidRDefault="001D4137">
      <w:r>
        <w:t>У 30-ті роки були знищені залишки державної самостійності України. Централізація влади, характерна для тоталітарного режиму, призвела до централізації і правової системи. Головною тенденцією розвитку права стає перевага загальносоюзного законодавства над республіканським. Ця тенденція проявлялася в двох напрямках: поширенні прямої дії загальносоюзних нормативних актів і в рецепції відповідних загальносоюзних актів республіканським законодавством.</w:t>
      </w:r>
    </w:p>
    <w:p w:rsidR="004A2723" w:rsidRDefault="001D4137">
      <w:r>
        <w:t>Правовим вінцем тоталітарного режиму стали Конституція СРСР 1936 року і Конституція УРСР 1937 року. Для історії людської спільноти вони були взірцем політичного цинізму і юридичної догми.</w:t>
      </w:r>
    </w:p>
    <w:p w:rsidR="004A2723" w:rsidRDefault="001D4137">
      <w:r>
        <w:t>Не менш тяжким виявився даний період і у житті українського населення Східної Галичини, Волині, Закарпаття,</w:t>
      </w:r>
    </w:p>
    <w:p w:rsidR="004A2723" w:rsidRDefault="001D4137">
      <w:r>
        <w:t>Буковини, Хотинщини і Ізмаїльщини. Розділене між трьома державами, відірване від основного масиву етнічної території, воно залишалося вірним історичним прагненням і традиціям українського народу в боротьбі за возз'єднання. Про споконвічне прагнення українського народу до національної державності оголосила на весь світ Карпатська Україна. Ставало все більш відчутним, що наступний історичний період покладе кінець одній з найбільших історичних несправедливостей по відношенню до українського народу і він навіки возз'єднається в єдиній державі.</w:t>
      </w:r>
    </w:p>
    <w:p w:rsidR="004A2723" w:rsidRDefault="004A2723"/>
    <w:p w:rsidR="004A2723" w:rsidRDefault="001D4137">
      <w:pPr>
        <w:pStyle w:val="1"/>
      </w:pPr>
      <w:r>
        <w:br w:type="page"/>
      </w:r>
      <w:bookmarkStart w:id="5" w:name="_Toc71530831"/>
      <w:r>
        <w:t>Використана література</w:t>
      </w:r>
      <w:bookmarkEnd w:id="5"/>
    </w:p>
    <w:p w:rsidR="004A2723" w:rsidRDefault="001D4137">
      <w:pPr>
        <w:numPr>
          <w:ilvl w:val="0"/>
          <w:numId w:val="1"/>
        </w:numPr>
      </w:pPr>
      <w:r>
        <w:t>Музиченько П. Історія держави і права України. – К.: Знання, 1999. – 662 с.</w:t>
      </w:r>
    </w:p>
    <w:p w:rsidR="004A2723" w:rsidRDefault="001D4137">
      <w:pPr>
        <w:numPr>
          <w:ilvl w:val="0"/>
          <w:numId w:val="1"/>
        </w:numPr>
      </w:pPr>
      <w:r>
        <w:t>Україна: друга половина ХХ століття. – К., 1997</w:t>
      </w:r>
    </w:p>
    <w:p w:rsidR="004A2723" w:rsidRDefault="001D4137">
      <w:pPr>
        <w:numPr>
          <w:ilvl w:val="0"/>
          <w:numId w:val="1"/>
        </w:numPr>
      </w:pPr>
      <w:r>
        <w:t>Костюк Г. Сталінізм в Україні. – К., 1995</w:t>
      </w:r>
    </w:p>
    <w:p w:rsidR="004A2723" w:rsidRDefault="001D4137">
      <w:pPr>
        <w:numPr>
          <w:ilvl w:val="0"/>
          <w:numId w:val="1"/>
        </w:numPr>
      </w:pPr>
      <w:r>
        <w:t>Історія України. Нове бачення. – К., 1996</w:t>
      </w:r>
    </w:p>
    <w:p w:rsidR="004A2723" w:rsidRDefault="001D4137">
      <w:pPr>
        <w:numPr>
          <w:ilvl w:val="0"/>
          <w:numId w:val="1"/>
        </w:numPr>
      </w:pPr>
      <w:r>
        <w:t>Керльчицоний В. Історія держави і права України. – Львів, 1996</w:t>
      </w:r>
      <w:bookmarkStart w:id="6" w:name="_GoBack"/>
      <w:bookmarkEnd w:id="6"/>
    </w:p>
    <w:sectPr w:rsidR="004A2723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723" w:rsidRDefault="001D4137">
      <w:r>
        <w:separator/>
      </w:r>
    </w:p>
  </w:endnote>
  <w:endnote w:type="continuationSeparator" w:id="0">
    <w:p w:rsidR="004A2723" w:rsidRDefault="001D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723" w:rsidRDefault="001D413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2723" w:rsidRDefault="004A272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723" w:rsidRDefault="001D413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  <w:p w:rsidR="004A2723" w:rsidRDefault="004A272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723" w:rsidRDefault="001D4137">
      <w:r>
        <w:separator/>
      </w:r>
    </w:p>
  </w:footnote>
  <w:footnote w:type="continuationSeparator" w:id="0">
    <w:p w:rsidR="004A2723" w:rsidRDefault="001D4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381793"/>
    <w:multiLevelType w:val="hybridMultilevel"/>
    <w:tmpl w:val="2CE0FBA4"/>
    <w:lvl w:ilvl="0" w:tplc="E01C1C9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7F9F454F"/>
    <w:multiLevelType w:val="hybridMultilevel"/>
    <w:tmpl w:val="893671E2"/>
    <w:lvl w:ilvl="0" w:tplc="BA864B98">
      <w:start w:val="1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4137"/>
    <w:rsid w:val="00141DEF"/>
    <w:rsid w:val="001D4137"/>
    <w:rsid w:val="004A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9144D-0070-4FF7-B234-DAD7EB75D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8"/>
      <w:szCs w:val="18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10">
    <w:name w:val="toc 1"/>
    <w:basedOn w:val="a"/>
    <w:next w:val="a"/>
    <w:autoRedefine/>
    <w:semiHidden/>
  </w:style>
  <w:style w:type="paragraph" w:styleId="2">
    <w:name w:val="toc 2"/>
    <w:basedOn w:val="a"/>
    <w:next w:val="a"/>
    <w:autoRedefine/>
    <w:semiHidden/>
    <w:pPr>
      <w:ind w:left="280"/>
    </w:pPr>
  </w:style>
  <w:style w:type="paragraph" w:styleId="3">
    <w:name w:val="toc 3"/>
    <w:basedOn w:val="a"/>
    <w:next w:val="a"/>
    <w:autoRedefine/>
    <w:semiHidden/>
    <w:pPr>
      <w:ind w:left="560"/>
    </w:pPr>
  </w:style>
  <w:style w:type="paragraph" w:styleId="4">
    <w:name w:val="toc 4"/>
    <w:basedOn w:val="a"/>
    <w:next w:val="a"/>
    <w:autoRedefine/>
    <w:semiHidden/>
    <w:pPr>
      <w:ind w:left="840"/>
    </w:pPr>
  </w:style>
  <w:style w:type="paragraph" w:styleId="5">
    <w:name w:val="toc 5"/>
    <w:basedOn w:val="a"/>
    <w:next w:val="a"/>
    <w:autoRedefine/>
    <w:semiHidden/>
    <w:pPr>
      <w:ind w:left="1120"/>
    </w:pPr>
  </w:style>
  <w:style w:type="paragraph" w:styleId="6">
    <w:name w:val="toc 6"/>
    <w:basedOn w:val="a"/>
    <w:next w:val="a"/>
    <w:autoRedefine/>
    <w:semiHidden/>
    <w:pPr>
      <w:ind w:left="1400"/>
    </w:pPr>
  </w:style>
  <w:style w:type="paragraph" w:styleId="7">
    <w:name w:val="toc 7"/>
    <w:basedOn w:val="a"/>
    <w:next w:val="a"/>
    <w:autoRedefine/>
    <w:semiHidden/>
    <w:pPr>
      <w:ind w:left="1680"/>
    </w:pPr>
  </w:style>
  <w:style w:type="paragraph" w:styleId="8">
    <w:name w:val="toc 8"/>
    <w:basedOn w:val="a"/>
    <w:next w:val="a"/>
    <w:autoRedefine/>
    <w:semiHidden/>
    <w:pPr>
      <w:ind w:left="1960"/>
    </w:pPr>
  </w:style>
  <w:style w:type="paragraph" w:styleId="9">
    <w:name w:val="toc 9"/>
    <w:basedOn w:val="a"/>
    <w:next w:val="a"/>
    <w:autoRedefine/>
    <w:semiHidden/>
    <w:pPr>
      <w:ind w:left="2240"/>
    </w:pPr>
  </w:style>
  <w:style w:type="character" w:styleId="a6">
    <w:name w:val="Hyperlink"/>
    <w:basedOn w:val="a0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2887</Words>
  <Characters>16457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Manager>Право. Міжнародні відносини</Manager>
  <Company> Право. Міжнародні відносини</Company>
  <LinksUpToDate>false</LinksUpToDate>
  <CharactersWithSpaces>19306</CharactersWithSpaces>
  <SharedDoc>false</SharedDoc>
  <HyperlinkBase>Право. Міжнародні відносини</HyperlinkBase>
  <HLinks>
    <vt:vector size="36" baseType="variant"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_Toc71530831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_Toc71530830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_Toc71530829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_Toc71530828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_Toc71530827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_Toc71530826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2014-04-04T15:47:00Z</dcterms:created>
  <dcterms:modified xsi:type="dcterms:W3CDTF">2014-04-04T15:47:00Z</dcterms:modified>
  <cp:category>Право. Міжнародні відносини</cp:category>
</cp:coreProperties>
</file>