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06" w:rsidRPr="00092FA7" w:rsidRDefault="00705106"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Оглавление</w:t>
      </w:r>
    </w:p>
    <w:p w:rsidR="00705106" w:rsidRPr="00092FA7" w:rsidRDefault="00705106" w:rsidP="00092FA7">
      <w:pPr>
        <w:widowControl w:val="0"/>
        <w:spacing w:after="0" w:line="360" w:lineRule="auto"/>
        <w:ind w:firstLine="709"/>
        <w:contextualSpacing/>
        <w:jc w:val="both"/>
        <w:rPr>
          <w:rFonts w:ascii="Times New Roman" w:hAnsi="Times New Roman"/>
          <w:sz w:val="28"/>
          <w:szCs w:val="28"/>
        </w:rPr>
      </w:pPr>
    </w:p>
    <w:p w:rsidR="00705106" w:rsidRPr="00092FA7" w:rsidRDefault="00092FA7" w:rsidP="00C52A9D">
      <w:pPr>
        <w:widowControl w:val="0"/>
        <w:spacing w:after="0" w:line="360" w:lineRule="auto"/>
        <w:contextualSpacing/>
        <w:jc w:val="both"/>
        <w:rPr>
          <w:rFonts w:ascii="Times New Roman" w:hAnsi="Times New Roman"/>
          <w:sz w:val="28"/>
          <w:szCs w:val="28"/>
        </w:rPr>
      </w:pPr>
      <w:r>
        <w:rPr>
          <w:rFonts w:ascii="Times New Roman" w:hAnsi="Times New Roman"/>
          <w:sz w:val="28"/>
          <w:szCs w:val="28"/>
        </w:rPr>
        <w:t>Введение</w:t>
      </w:r>
    </w:p>
    <w:p w:rsidR="00705106" w:rsidRPr="00092FA7" w:rsidRDefault="00705106" w:rsidP="00C52A9D">
      <w:pPr>
        <w:widowControl w:val="0"/>
        <w:spacing w:after="0" w:line="360" w:lineRule="auto"/>
        <w:contextualSpacing/>
        <w:jc w:val="both"/>
        <w:rPr>
          <w:rFonts w:ascii="Times New Roman" w:hAnsi="Times New Roman"/>
          <w:sz w:val="28"/>
          <w:szCs w:val="28"/>
        </w:rPr>
      </w:pPr>
      <w:r w:rsidRPr="00092FA7">
        <w:rPr>
          <w:rFonts w:ascii="Times New Roman" w:hAnsi="Times New Roman"/>
          <w:sz w:val="28"/>
          <w:szCs w:val="28"/>
        </w:rPr>
        <w:t>Глава 1</w:t>
      </w:r>
      <w:r w:rsidR="00092FA7">
        <w:rPr>
          <w:rFonts w:ascii="Times New Roman" w:hAnsi="Times New Roman"/>
          <w:sz w:val="28"/>
          <w:szCs w:val="28"/>
        </w:rPr>
        <w:t xml:space="preserve"> </w:t>
      </w:r>
      <w:r w:rsidRPr="00092FA7">
        <w:rPr>
          <w:rFonts w:ascii="Times New Roman" w:hAnsi="Times New Roman"/>
          <w:sz w:val="28"/>
          <w:szCs w:val="28"/>
        </w:rPr>
        <w:t xml:space="preserve">Предмет и пределы прокурорского надзора за соблюдением трудового законодательства </w:t>
      </w:r>
    </w:p>
    <w:p w:rsidR="009D57CD" w:rsidRPr="00092FA7" w:rsidRDefault="00357DA3" w:rsidP="00C52A9D">
      <w:pPr>
        <w:widowControl w:val="0"/>
        <w:numPr>
          <w:ilvl w:val="1"/>
          <w:numId w:val="12"/>
        </w:numPr>
        <w:spacing w:after="0" w:line="360" w:lineRule="auto"/>
        <w:ind w:left="0" w:firstLine="0"/>
        <w:contextualSpacing/>
        <w:jc w:val="both"/>
        <w:rPr>
          <w:rFonts w:ascii="Times New Roman" w:hAnsi="Times New Roman"/>
          <w:sz w:val="28"/>
          <w:szCs w:val="28"/>
        </w:rPr>
      </w:pPr>
      <w:r w:rsidRPr="00092FA7">
        <w:rPr>
          <w:rFonts w:ascii="Times New Roman" w:hAnsi="Times New Roman"/>
          <w:sz w:val="28"/>
          <w:szCs w:val="28"/>
        </w:rPr>
        <w:t xml:space="preserve"> </w:t>
      </w:r>
      <w:r w:rsidR="009D57CD" w:rsidRPr="00092FA7">
        <w:rPr>
          <w:rFonts w:ascii="Times New Roman" w:hAnsi="Times New Roman"/>
          <w:sz w:val="28"/>
          <w:szCs w:val="28"/>
        </w:rPr>
        <w:t>Понятие и цели прокурорского надзора за соблюдением трудового</w:t>
      </w:r>
      <w:r w:rsidR="00092FA7" w:rsidRPr="00092FA7">
        <w:rPr>
          <w:rFonts w:ascii="Times New Roman" w:hAnsi="Times New Roman"/>
          <w:sz w:val="28"/>
          <w:szCs w:val="28"/>
        </w:rPr>
        <w:t xml:space="preserve"> </w:t>
      </w:r>
      <w:r w:rsidR="009D57CD" w:rsidRPr="00092FA7">
        <w:rPr>
          <w:rFonts w:ascii="Times New Roman" w:hAnsi="Times New Roman"/>
          <w:sz w:val="28"/>
          <w:szCs w:val="28"/>
        </w:rPr>
        <w:t>законодательства</w:t>
      </w:r>
    </w:p>
    <w:p w:rsidR="009D57CD" w:rsidRPr="00092FA7" w:rsidRDefault="009D57CD" w:rsidP="00C52A9D">
      <w:pPr>
        <w:widowControl w:val="0"/>
        <w:spacing w:after="0" w:line="360" w:lineRule="auto"/>
        <w:contextualSpacing/>
        <w:jc w:val="both"/>
        <w:rPr>
          <w:rFonts w:ascii="Times New Roman" w:hAnsi="Times New Roman"/>
          <w:sz w:val="28"/>
          <w:szCs w:val="28"/>
        </w:rPr>
      </w:pPr>
      <w:r w:rsidRPr="00092FA7">
        <w:rPr>
          <w:rFonts w:ascii="Times New Roman" w:hAnsi="Times New Roman"/>
          <w:sz w:val="28"/>
          <w:szCs w:val="28"/>
        </w:rPr>
        <w:t>1.2</w:t>
      </w:r>
      <w:r w:rsidR="00092FA7">
        <w:rPr>
          <w:rFonts w:ascii="Times New Roman" w:hAnsi="Times New Roman"/>
          <w:sz w:val="28"/>
          <w:szCs w:val="28"/>
        </w:rPr>
        <w:t xml:space="preserve"> </w:t>
      </w:r>
      <w:r w:rsidRPr="00092FA7">
        <w:rPr>
          <w:rFonts w:ascii="Times New Roman" w:hAnsi="Times New Roman"/>
          <w:sz w:val="28"/>
          <w:szCs w:val="28"/>
        </w:rPr>
        <w:t xml:space="preserve">Понятие «закона» в предмете прокурорского надзора за соблюдением трудового законодательства </w:t>
      </w:r>
    </w:p>
    <w:p w:rsidR="009D57CD" w:rsidRPr="00C52A9D" w:rsidRDefault="009D57CD" w:rsidP="00C52A9D">
      <w:pPr>
        <w:widowControl w:val="0"/>
        <w:spacing w:after="0" w:line="360" w:lineRule="auto"/>
        <w:contextualSpacing/>
        <w:jc w:val="both"/>
        <w:rPr>
          <w:rFonts w:ascii="Times New Roman" w:hAnsi="Times New Roman"/>
          <w:sz w:val="28"/>
          <w:szCs w:val="28"/>
          <w:lang w:val="en-US"/>
        </w:rPr>
      </w:pPr>
      <w:r w:rsidRPr="00092FA7">
        <w:rPr>
          <w:rFonts w:ascii="Times New Roman" w:hAnsi="Times New Roman"/>
          <w:sz w:val="28"/>
          <w:szCs w:val="28"/>
        </w:rPr>
        <w:t>1.3</w:t>
      </w:r>
      <w:r w:rsidR="00092FA7">
        <w:rPr>
          <w:rFonts w:ascii="Times New Roman" w:hAnsi="Times New Roman"/>
          <w:sz w:val="28"/>
          <w:szCs w:val="28"/>
        </w:rPr>
        <w:t xml:space="preserve"> </w:t>
      </w:r>
      <w:r w:rsidRPr="00092FA7">
        <w:rPr>
          <w:rFonts w:ascii="Times New Roman" w:hAnsi="Times New Roman"/>
          <w:sz w:val="28"/>
          <w:szCs w:val="28"/>
        </w:rPr>
        <w:t>Объекты прокурорского надзора за соблюде</w:t>
      </w:r>
      <w:r w:rsidR="00C52A9D">
        <w:rPr>
          <w:rFonts w:ascii="Times New Roman" w:hAnsi="Times New Roman"/>
          <w:sz w:val="28"/>
          <w:szCs w:val="28"/>
        </w:rPr>
        <w:t>нием трудового законодательства</w:t>
      </w:r>
    </w:p>
    <w:p w:rsidR="009D57CD" w:rsidRPr="00092FA7" w:rsidRDefault="009D57CD" w:rsidP="00C52A9D">
      <w:pPr>
        <w:widowControl w:val="0"/>
        <w:spacing w:after="0" w:line="360" w:lineRule="auto"/>
        <w:contextualSpacing/>
        <w:jc w:val="both"/>
        <w:rPr>
          <w:rFonts w:ascii="Times New Roman" w:hAnsi="Times New Roman"/>
          <w:sz w:val="28"/>
          <w:szCs w:val="28"/>
        </w:rPr>
      </w:pPr>
      <w:r w:rsidRPr="00092FA7">
        <w:rPr>
          <w:rFonts w:ascii="Times New Roman" w:hAnsi="Times New Roman"/>
          <w:sz w:val="28"/>
          <w:szCs w:val="28"/>
        </w:rPr>
        <w:t>1.4</w:t>
      </w:r>
      <w:r w:rsidR="00092FA7">
        <w:rPr>
          <w:rFonts w:ascii="Times New Roman" w:hAnsi="Times New Roman"/>
          <w:sz w:val="28"/>
          <w:szCs w:val="28"/>
        </w:rPr>
        <w:t xml:space="preserve"> </w:t>
      </w:r>
      <w:r w:rsidRPr="00092FA7">
        <w:rPr>
          <w:rFonts w:ascii="Times New Roman" w:hAnsi="Times New Roman"/>
          <w:sz w:val="28"/>
          <w:szCs w:val="28"/>
        </w:rPr>
        <w:t>Надзора за соответствием законам правовых актов, издаваемых поднадзорными органами и должностными лицами</w:t>
      </w:r>
    </w:p>
    <w:p w:rsidR="00D778E3" w:rsidRPr="00092FA7" w:rsidRDefault="00D778E3" w:rsidP="00C52A9D">
      <w:pPr>
        <w:widowControl w:val="0"/>
        <w:tabs>
          <w:tab w:val="left" w:pos="426"/>
        </w:tabs>
        <w:spacing w:after="0" w:line="360" w:lineRule="auto"/>
        <w:contextualSpacing/>
        <w:jc w:val="both"/>
        <w:rPr>
          <w:rFonts w:ascii="Times New Roman" w:hAnsi="Times New Roman"/>
          <w:sz w:val="28"/>
          <w:szCs w:val="28"/>
        </w:rPr>
      </w:pPr>
      <w:r w:rsidRPr="00092FA7">
        <w:rPr>
          <w:rFonts w:ascii="Times New Roman" w:hAnsi="Times New Roman"/>
          <w:sz w:val="28"/>
          <w:szCs w:val="28"/>
        </w:rPr>
        <w:t>Глава 2</w:t>
      </w:r>
      <w:r w:rsidR="00092FA7">
        <w:rPr>
          <w:rFonts w:ascii="Times New Roman" w:hAnsi="Times New Roman"/>
          <w:sz w:val="28"/>
          <w:szCs w:val="28"/>
        </w:rPr>
        <w:t xml:space="preserve"> </w:t>
      </w:r>
      <w:r w:rsidRPr="00092FA7">
        <w:rPr>
          <w:rFonts w:ascii="Times New Roman" w:hAnsi="Times New Roman"/>
          <w:sz w:val="28"/>
          <w:szCs w:val="28"/>
        </w:rPr>
        <w:t>Правовые средства органов прокуратуры при осуществлении государственного надзора за соблюдением трудового законодательства</w:t>
      </w:r>
    </w:p>
    <w:p w:rsidR="00D778E3" w:rsidRPr="00092FA7" w:rsidRDefault="00D778E3" w:rsidP="00C52A9D">
      <w:pPr>
        <w:widowControl w:val="0"/>
        <w:tabs>
          <w:tab w:val="left" w:pos="426"/>
        </w:tabs>
        <w:spacing w:after="0" w:line="360" w:lineRule="auto"/>
        <w:contextualSpacing/>
        <w:jc w:val="both"/>
        <w:rPr>
          <w:rFonts w:ascii="Times New Roman" w:hAnsi="Times New Roman"/>
          <w:sz w:val="28"/>
          <w:szCs w:val="28"/>
        </w:rPr>
      </w:pPr>
      <w:r w:rsidRPr="00092FA7">
        <w:rPr>
          <w:rFonts w:ascii="Times New Roman" w:hAnsi="Times New Roman"/>
          <w:sz w:val="28"/>
          <w:szCs w:val="28"/>
        </w:rPr>
        <w:t>2.1</w:t>
      </w:r>
      <w:r w:rsidR="00092FA7">
        <w:rPr>
          <w:rFonts w:ascii="Times New Roman" w:hAnsi="Times New Roman"/>
          <w:sz w:val="28"/>
          <w:szCs w:val="28"/>
        </w:rPr>
        <w:t xml:space="preserve"> </w:t>
      </w:r>
      <w:r w:rsidRPr="00092FA7">
        <w:rPr>
          <w:rFonts w:ascii="Times New Roman" w:hAnsi="Times New Roman"/>
          <w:sz w:val="28"/>
          <w:szCs w:val="28"/>
        </w:rPr>
        <w:t xml:space="preserve">Прокурорская проверка соблюдения законодательства о труде и полномочия при ее осуществлении </w:t>
      </w:r>
    </w:p>
    <w:p w:rsidR="00D778E3" w:rsidRPr="00092FA7" w:rsidRDefault="00D778E3" w:rsidP="00C52A9D">
      <w:pPr>
        <w:widowControl w:val="0"/>
        <w:tabs>
          <w:tab w:val="left" w:pos="426"/>
        </w:tabs>
        <w:spacing w:after="0" w:line="360" w:lineRule="auto"/>
        <w:contextualSpacing/>
        <w:jc w:val="both"/>
        <w:rPr>
          <w:rFonts w:ascii="Times New Roman" w:hAnsi="Times New Roman"/>
          <w:sz w:val="28"/>
          <w:szCs w:val="28"/>
        </w:rPr>
      </w:pPr>
      <w:r w:rsidRPr="00092FA7">
        <w:rPr>
          <w:rFonts w:ascii="Times New Roman" w:hAnsi="Times New Roman"/>
          <w:sz w:val="28"/>
          <w:szCs w:val="28"/>
        </w:rPr>
        <w:t>2.2</w:t>
      </w:r>
      <w:r w:rsidR="00092FA7">
        <w:rPr>
          <w:rFonts w:ascii="Times New Roman" w:hAnsi="Times New Roman"/>
          <w:sz w:val="28"/>
          <w:szCs w:val="28"/>
        </w:rPr>
        <w:t xml:space="preserve"> </w:t>
      </w:r>
      <w:r w:rsidRPr="00092FA7">
        <w:rPr>
          <w:rFonts w:ascii="Times New Roman" w:hAnsi="Times New Roman"/>
          <w:sz w:val="28"/>
          <w:szCs w:val="28"/>
        </w:rPr>
        <w:t xml:space="preserve">Средства прокурорского реагирования на нарушения законодательства о труде </w:t>
      </w:r>
    </w:p>
    <w:p w:rsidR="00357DA3" w:rsidRPr="00092FA7" w:rsidRDefault="00357DA3" w:rsidP="00C52A9D">
      <w:pPr>
        <w:widowControl w:val="0"/>
        <w:tabs>
          <w:tab w:val="left" w:pos="426"/>
        </w:tabs>
        <w:spacing w:after="0" w:line="360" w:lineRule="auto"/>
        <w:contextualSpacing/>
        <w:jc w:val="both"/>
        <w:rPr>
          <w:rFonts w:ascii="Times New Roman" w:hAnsi="Times New Roman"/>
          <w:sz w:val="28"/>
          <w:szCs w:val="28"/>
        </w:rPr>
      </w:pPr>
      <w:r w:rsidRPr="00092FA7">
        <w:rPr>
          <w:rFonts w:ascii="Times New Roman" w:hAnsi="Times New Roman"/>
          <w:sz w:val="28"/>
          <w:szCs w:val="28"/>
        </w:rPr>
        <w:t xml:space="preserve">Заключение </w:t>
      </w:r>
    </w:p>
    <w:p w:rsidR="00357DA3" w:rsidRDefault="00C52A9D" w:rsidP="00C52A9D">
      <w:pPr>
        <w:widowControl w:val="0"/>
        <w:tabs>
          <w:tab w:val="left" w:pos="426"/>
        </w:tabs>
        <w:spacing w:after="0" w:line="360" w:lineRule="auto"/>
        <w:contextualSpacing/>
        <w:jc w:val="both"/>
        <w:rPr>
          <w:rFonts w:ascii="Times New Roman" w:hAnsi="Times New Roman"/>
          <w:sz w:val="28"/>
          <w:szCs w:val="28"/>
          <w:lang w:val="en-US"/>
        </w:rPr>
      </w:pPr>
      <w:r>
        <w:rPr>
          <w:rFonts w:ascii="Times New Roman" w:hAnsi="Times New Roman"/>
          <w:sz w:val="28"/>
          <w:szCs w:val="28"/>
        </w:rPr>
        <w:t>Список используемой литературы</w:t>
      </w:r>
    </w:p>
    <w:p w:rsidR="00C52A9D" w:rsidRPr="00C52A9D" w:rsidRDefault="00C52A9D" w:rsidP="00C52A9D">
      <w:pPr>
        <w:widowControl w:val="0"/>
        <w:tabs>
          <w:tab w:val="left" w:pos="426"/>
        </w:tabs>
        <w:spacing w:after="0" w:line="360" w:lineRule="auto"/>
        <w:contextualSpacing/>
        <w:jc w:val="both"/>
        <w:rPr>
          <w:rFonts w:ascii="Times New Roman" w:hAnsi="Times New Roman"/>
          <w:sz w:val="28"/>
          <w:szCs w:val="28"/>
          <w:lang w:val="en-US"/>
        </w:rPr>
      </w:pPr>
    </w:p>
    <w:p w:rsidR="00D04244" w:rsidRPr="00092FA7" w:rsidRDefault="00092FA7" w:rsidP="00092FA7">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D04244" w:rsidRPr="00092FA7">
        <w:rPr>
          <w:rFonts w:ascii="Times New Roman" w:hAnsi="Times New Roman"/>
          <w:sz w:val="28"/>
          <w:szCs w:val="28"/>
        </w:rPr>
        <w:t>Введение</w:t>
      </w:r>
    </w:p>
    <w:p w:rsidR="00D04244" w:rsidRPr="00092FA7" w:rsidRDefault="00D04244" w:rsidP="00092FA7">
      <w:pPr>
        <w:widowControl w:val="0"/>
        <w:spacing w:after="0" w:line="360" w:lineRule="auto"/>
        <w:ind w:firstLine="709"/>
        <w:contextualSpacing/>
        <w:jc w:val="both"/>
        <w:rPr>
          <w:rFonts w:ascii="Times New Roman" w:hAnsi="Times New Roman"/>
          <w:sz w:val="28"/>
          <w:szCs w:val="28"/>
        </w:rPr>
      </w:pP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Конституция Российской Федерации провозгласила права и свободы человека и гражданина в различных сферах жизни высшей ценностью, признала их соблюдение и защиту обязанностью государства.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 </w:t>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В соответствии с конституционными положениями основными принципами правового регулирования трудовых отношений в России признаются безусловное право на свободный и безопасный труд, равенство прав и возможностей работников, установление государственных гарантий по обеспечению прав работников. Трудовые права гражданина, провозглашенные как в международных актах, принятых большинством стран мирового сообщества, так и в национальном законодательстве, являются составляющей прав и свобод человека и гражданина. </w:t>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Рыночные преобразования в экономике Российской Федерации обусловили существенные изменения в правовом регулировании социально-трудовых отношений, правовом положении субъектов трудового права: государства, работодателей и работников, органов государственного надзора и контроля. В современных условиях государство предоставляет возможность сторонам трудовых правоотношений самостоятельно регулировать трудовые отношения в установленных законодательством формах.</w:t>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Развитие рыночных отношений неизбежно ведет к увеличению конкуренции на рынке товаров и услуг. Для обеспечения высоких позиций предприятия наращивают объемы производства, что невозможно без значительного числа работников. </w:t>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Ради снижения затрат и увеличения прибыли работодатели нередко идут на нарушение трудовых прав своих работников. В условиях мирового финансового кризиса ситуация в этой сфере усугубилась. </w:t>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В 2009 году количество заявлений в органы прокуратуры в целом по России увеличилось более чем в два раза: с 315 тысяч (на сумму 2 млрд. 983 млн. руб.) в 2008 году до 645 тысяч заявлений (на сумму 9 млрд. 569 млн. руб.) в 2009 году. Из них 617 тысяч заявлений</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 о взыскании не выплаченной в срок заработной платы на сумму 9 млрд. 461 млн. рублей. При этом удовлетворено, включая добровольное возмещение, 99,7% требований, взыскана не выплаченная в срок заработная плата в сумме 8 млрд. 562 млн. рублей.</w:t>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По состоянию на</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1 июля 2010 года задолженность в</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РФ по</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заработной плате составляла 3,06 миллиарда рублей. По сравнению с</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началом года произошло уменьшение задолженности на</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14,2%, а</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также на</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 xml:space="preserve">9% числа работников, перед которыми она образовалась. </w:t>
      </w:r>
      <w:r w:rsidRPr="00092FA7">
        <w:rPr>
          <w:rStyle w:val="a6"/>
          <w:rFonts w:ascii="Times New Roman" w:hAnsi="Times New Roman"/>
          <w:sz w:val="28"/>
          <w:szCs w:val="28"/>
          <w:vertAlign w:val="baseline"/>
        </w:rPr>
        <w:footnoteReference w:id="1"/>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Данное уменьшение задолженности по заработной плате произошло в большей мере благодаря работе органов прокуратуры. </w:t>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Помимо невыплаты заработной платы существуют и другие нарушения трудового законодательства, которые приводят к дестабилизации обстановки в обществе, созданию очагов социальной напряженности.</w:t>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В этих условиях возрастает роль прокурорского надзора за соблюдением законодательства о трудовых правах граждан, а реалии сегодняшнего дня ставят задачу реального обеспечения и защиты трудовых прав и интересов граждан, общества и государства, чтобы прокурорский надзор был надежным инструментом идущих в стране преобразований. А необходимость научно-правовой базы данных отношений обуславливает актуальность данной работы. </w:t>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Вопросам прокурорского надзора за соблюдением законодательства о труде, посвящен ряд научных работ, что свидетельствует о некоторой степени разработанности темы. Отдельным аспектам данной темы посвящены работы</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Викторова И.С,</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 xml:space="preserve">Тризно И.Н., </w:t>
      </w:r>
      <w:r w:rsidRPr="00092FA7">
        <w:rPr>
          <w:rFonts w:ascii="Times New Roman" w:hAnsi="Times New Roman"/>
          <w:sz w:val="28"/>
          <w:szCs w:val="28"/>
        </w:rPr>
        <w:t>Терентьевой Е.В.,</w:t>
      </w:r>
      <w:r w:rsidRPr="00092FA7">
        <w:rPr>
          <w:rStyle w:val="apple-style-span"/>
          <w:rFonts w:ascii="Times New Roman" w:hAnsi="Times New Roman"/>
          <w:sz w:val="28"/>
          <w:szCs w:val="28"/>
        </w:rPr>
        <w:t xml:space="preserve"> Сабельфельд Т.Ю., Бут Н.Д., Захарова С.М., Петрова А.Я., Макашевой А.Ж. и ряда других ученых. </w:t>
      </w:r>
    </w:p>
    <w:p w:rsidR="00D04244" w:rsidRPr="00092FA7" w:rsidRDefault="00D04244"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bCs/>
          <w:sz w:val="28"/>
          <w:szCs w:val="28"/>
        </w:rPr>
        <w:t>Объект исследования</w:t>
      </w:r>
      <w:r w:rsidR="00092FA7">
        <w:rPr>
          <w:rStyle w:val="apple-converted-space"/>
          <w:rFonts w:ascii="Times New Roman" w:hAnsi="Times New Roman"/>
          <w:bCs/>
          <w:sz w:val="28"/>
          <w:szCs w:val="28"/>
        </w:rPr>
        <w:t xml:space="preserve"> </w:t>
      </w:r>
      <w:r w:rsidRPr="00092FA7">
        <w:rPr>
          <w:rFonts w:ascii="Times New Roman" w:hAnsi="Times New Roman"/>
          <w:sz w:val="28"/>
          <w:szCs w:val="28"/>
        </w:rPr>
        <w:t>представляет собой комплекс общественных отношений, складывающихся в сфере реализации трудовых прав граждан и использования прокурорами надзорных полномочий в целях обеспечения верховенства закона в этой области.</w:t>
      </w:r>
    </w:p>
    <w:p w:rsidR="00D04244" w:rsidRPr="00092FA7" w:rsidRDefault="00D04244"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bCs/>
          <w:sz w:val="28"/>
          <w:szCs w:val="28"/>
        </w:rPr>
        <w:t>Предмет моего исследования</w:t>
      </w:r>
      <w:r w:rsidR="00092FA7">
        <w:rPr>
          <w:rStyle w:val="apple-converted-space"/>
          <w:rFonts w:ascii="Times New Roman" w:hAnsi="Times New Roman"/>
          <w:bCs/>
          <w:sz w:val="28"/>
          <w:szCs w:val="28"/>
        </w:rPr>
        <w:t xml:space="preserve"> </w:t>
      </w:r>
      <w:r w:rsidRPr="00092FA7">
        <w:rPr>
          <w:rFonts w:ascii="Times New Roman" w:hAnsi="Times New Roman"/>
          <w:sz w:val="28"/>
          <w:szCs w:val="28"/>
        </w:rPr>
        <w:t xml:space="preserve">- деятельность прокурора по надзору за соблюдением трудового законодательства во взаимосвязи с современным состоянием законности и тенденциями совершенствования законодательства в этой сфере, а также способы, формы, средства и проблемы осуществления данного вида надзора. </w:t>
      </w:r>
    </w:p>
    <w:p w:rsidR="00D04244" w:rsidRPr="00092FA7" w:rsidRDefault="00D04244"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Целью моей работы является выявление содержания и специфики прокурорского надзора за исполнением трудового законодательства в Российской Федерации, сравнение его с другими формами надзора и контроля, оценка его эффективности. Исходя из этого, можно поставить следующие задачи: </w:t>
      </w:r>
    </w:p>
    <w:p w:rsidR="00D04244" w:rsidRPr="00092FA7" w:rsidRDefault="00D04244" w:rsidP="00092FA7">
      <w:pPr>
        <w:pStyle w:val="a3"/>
        <w:widowControl w:val="0"/>
        <w:numPr>
          <w:ilvl w:val="0"/>
          <w:numId w:val="1"/>
        </w:numPr>
        <w:spacing w:after="0" w:line="360" w:lineRule="auto"/>
        <w:ind w:left="0" w:firstLine="709"/>
        <w:jc w:val="both"/>
        <w:rPr>
          <w:rFonts w:ascii="Times New Roman" w:hAnsi="Times New Roman"/>
          <w:sz w:val="28"/>
          <w:szCs w:val="28"/>
        </w:rPr>
      </w:pPr>
      <w:r w:rsidRPr="00092FA7">
        <w:rPr>
          <w:rFonts w:ascii="Times New Roman" w:hAnsi="Times New Roman"/>
          <w:sz w:val="28"/>
          <w:szCs w:val="28"/>
        </w:rPr>
        <w:t xml:space="preserve">Определить цели и задачи прокурорского надзора за соблюдением трудового законодательства. </w:t>
      </w:r>
    </w:p>
    <w:p w:rsidR="00D04244" w:rsidRPr="00092FA7" w:rsidRDefault="00D04244" w:rsidP="00092FA7">
      <w:pPr>
        <w:pStyle w:val="a3"/>
        <w:widowControl w:val="0"/>
        <w:numPr>
          <w:ilvl w:val="0"/>
          <w:numId w:val="1"/>
        </w:numPr>
        <w:spacing w:after="0" w:line="360" w:lineRule="auto"/>
        <w:ind w:left="0" w:firstLine="709"/>
        <w:jc w:val="both"/>
        <w:rPr>
          <w:rFonts w:ascii="Times New Roman" w:hAnsi="Times New Roman"/>
          <w:sz w:val="28"/>
          <w:szCs w:val="28"/>
        </w:rPr>
      </w:pPr>
      <w:r w:rsidRPr="00092FA7">
        <w:rPr>
          <w:rFonts w:ascii="Times New Roman" w:hAnsi="Times New Roman"/>
          <w:sz w:val="28"/>
          <w:szCs w:val="28"/>
        </w:rPr>
        <w:t>Определить</w:t>
      </w:r>
      <w:r w:rsidR="00092FA7">
        <w:rPr>
          <w:rFonts w:ascii="Times New Roman" w:hAnsi="Times New Roman"/>
          <w:sz w:val="28"/>
          <w:szCs w:val="28"/>
        </w:rPr>
        <w:t xml:space="preserve"> </w:t>
      </w:r>
      <w:r w:rsidRPr="00092FA7">
        <w:rPr>
          <w:rFonts w:ascii="Times New Roman" w:hAnsi="Times New Roman"/>
          <w:sz w:val="28"/>
          <w:szCs w:val="28"/>
        </w:rPr>
        <w:t>понятие предмета и пределов прокурорского надзора за исполнением трудового законодательства.</w:t>
      </w:r>
    </w:p>
    <w:p w:rsidR="00D04244" w:rsidRPr="00092FA7" w:rsidRDefault="00D04244" w:rsidP="00092FA7">
      <w:pPr>
        <w:pStyle w:val="a3"/>
        <w:widowControl w:val="0"/>
        <w:numPr>
          <w:ilvl w:val="0"/>
          <w:numId w:val="1"/>
        </w:numPr>
        <w:spacing w:after="0" w:line="360" w:lineRule="auto"/>
        <w:ind w:left="0" w:firstLine="709"/>
        <w:jc w:val="both"/>
        <w:rPr>
          <w:rFonts w:ascii="Times New Roman" w:hAnsi="Times New Roman"/>
          <w:sz w:val="28"/>
          <w:szCs w:val="28"/>
        </w:rPr>
      </w:pPr>
      <w:r w:rsidRPr="00092FA7">
        <w:rPr>
          <w:rFonts w:ascii="Times New Roman" w:hAnsi="Times New Roman"/>
          <w:sz w:val="28"/>
          <w:szCs w:val="28"/>
        </w:rPr>
        <w:t xml:space="preserve">Исследовать правовые средства органов прокуратуры по надзору за исполнением трудового законодательства. </w:t>
      </w:r>
    </w:p>
    <w:p w:rsidR="0043185C" w:rsidRPr="00092FA7" w:rsidRDefault="00D04244" w:rsidP="00092FA7">
      <w:pPr>
        <w:widowControl w:val="0"/>
        <w:spacing w:after="0" w:line="360" w:lineRule="auto"/>
        <w:ind w:firstLine="709"/>
        <w:jc w:val="both"/>
        <w:rPr>
          <w:rFonts w:ascii="Times New Roman" w:hAnsi="Times New Roman"/>
          <w:sz w:val="28"/>
          <w:szCs w:val="28"/>
        </w:rPr>
      </w:pPr>
      <w:r w:rsidRPr="00092FA7">
        <w:rPr>
          <w:rStyle w:val="apple-style-span"/>
          <w:rFonts w:ascii="Times New Roman" w:hAnsi="Times New Roman"/>
          <w:sz w:val="28"/>
          <w:szCs w:val="28"/>
        </w:rPr>
        <w:t xml:space="preserve">Структурно работа состоит из введения, двух глав, включающие пять параграфов, заключения, библиографического списка. </w:t>
      </w:r>
    </w:p>
    <w:p w:rsidR="00D361A2" w:rsidRDefault="00092FA7" w:rsidP="00092FA7">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D361A2" w:rsidRPr="00092FA7">
        <w:rPr>
          <w:rFonts w:ascii="Times New Roman" w:hAnsi="Times New Roman"/>
          <w:sz w:val="28"/>
          <w:szCs w:val="28"/>
        </w:rPr>
        <w:t>Глава 1.</w:t>
      </w:r>
      <w:r>
        <w:rPr>
          <w:rFonts w:ascii="Times New Roman" w:hAnsi="Times New Roman"/>
          <w:sz w:val="28"/>
          <w:szCs w:val="28"/>
        </w:rPr>
        <w:t xml:space="preserve"> </w:t>
      </w:r>
      <w:r w:rsidR="00D361A2" w:rsidRPr="00092FA7">
        <w:rPr>
          <w:rFonts w:ascii="Times New Roman" w:hAnsi="Times New Roman"/>
          <w:sz w:val="28"/>
          <w:szCs w:val="28"/>
        </w:rPr>
        <w:t>Предмет и пределы прокурорского надзора за соблюдением трудового законодательства</w:t>
      </w:r>
    </w:p>
    <w:p w:rsidR="00092FA7" w:rsidRPr="00092FA7" w:rsidRDefault="00092FA7" w:rsidP="00092FA7">
      <w:pPr>
        <w:widowControl w:val="0"/>
        <w:spacing w:after="0" w:line="360" w:lineRule="auto"/>
        <w:ind w:firstLine="709"/>
        <w:contextualSpacing/>
        <w:jc w:val="both"/>
        <w:rPr>
          <w:rFonts w:ascii="Times New Roman" w:hAnsi="Times New Roman"/>
          <w:sz w:val="28"/>
          <w:szCs w:val="28"/>
        </w:rPr>
      </w:pPr>
    </w:p>
    <w:p w:rsidR="00D361A2" w:rsidRPr="00092FA7" w:rsidRDefault="00092FA7" w:rsidP="00092FA7">
      <w:pPr>
        <w:pStyle w:val="a3"/>
        <w:widowControl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1.1 </w:t>
      </w:r>
      <w:r w:rsidR="00D361A2" w:rsidRPr="00092FA7">
        <w:rPr>
          <w:rFonts w:ascii="Times New Roman" w:hAnsi="Times New Roman"/>
          <w:sz w:val="28"/>
          <w:szCs w:val="28"/>
        </w:rPr>
        <w:t>Понятие и цели прокурорского надзора за соблюдением трудового законодательства</w:t>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p>
    <w:p w:rsidR="00D361A2" w:rsidRPr="00092FA7" w:rsidRDefault="00D361A2" w:rsidP="00092FA7">
      <w:pPr>
        <w:pStyle w:val="a3"/>
        <w:widowControl w:val="0"/>
        <w:spacing w:after="0" w:line="360" w:lineRule="auto"/>
        <w:ind w:left="0" w:firstLine="709"/>
        <w:jc w:val="both"/>
        <w:rPr>
          <w:rStyle w:val="apple-style-span"/>
          <w:rFonts w:ascii="Times New Roman" w:hAnsi="Times New Roman"/>
          <w:sz w:val="28"/>
          <w:szCs w:val="28"/>
        </w:rPr>
      </w:pPr>
      <w:r w:rsidRPr="00092FA7">
        <w:rPr>
          <w:rFonts w:ascii="Times New Roman" w:hAnsi="Times New Roman"/>
          <w:sz w:val="28"/>
          <w:szCs w:val="28"/>
        </w:rPr>
        <w:t xml:space="preserve">Согласно статье 353 Трудового кодекса Российской Федерации от 30 декабря 2001 года №197-ФЗ </w:t>
      </w:r>
      <w:r w:rsidRPr="00092FA7">
        <w:rPr>
          <w:rStyle w:val="a6"/>
          <w:rFonts w:ascii="Times New Roman" w:hAnsi="Times New Roman"/>
          <w:sz w:val="28"/>
          <w:szCs w:val="28"/>
          <w:vertAlign w:val="baseline"/>
        </w:rPr>
        <w:footnoteReference w:id="2"/>
      </w:r>
      <w:r w:rsidRPr="00092FA7">
        <w:rPr>
          <w:rFonts w:ascii="Times New Roman" w:hAnsi="Times New Roman"/>
          <w:sz w:val="28"/>
          <w:szCs w:val="28"/>
        </w:rPr>
        <w:t xml:space="preserve"> (далее Трудовой кодекс Российской Федерации), г</w:t>
      </w:r>
      <w:r w:rsidRPr="00092FA7">
        <w:rPr>
          <w:rStyle w:val="apple-style-span"/>
          <w:rFonts w:ascii="Times New Roman" w:hAnsi="Times New Roman"/>
          <w:sz w:val="28"/>
          <w:szCs w:val="28"/>
        </w:rPr>
        <w:t>осударственный надзор за точным и единообразным исполнением трудового законодательства и иных нормативных правовых актов, содержащих нормы трудового права, осуществляют Генеральный прокурор Российской Федерации и подчиненные ему прокуроры в соответствии с</w:t>
      </w:r>
      <w:r w:rsidR="00092FA7">
        <w:rPr>
          <w:rStyle w:val="apple-converted-space"/>
          <w:rFonts w:ascii="Times New Roman" w:hAnsi="Times New Roman"/>
          <w:sz w:val="28"/>
          <w:szCs w:val="28"/>
        </w:rPr>
        <w:t xml:space="preserve"> </w:t>
      </w:r>
      <w:r w:rsidRPr="00092FA7">
        <w:rPr>
          <w:rStyle w:val="apple-style-span"/>
          <w:rFonts w:ascii="Times New Roman" w:hAnsi="Times New Roman"/>
          <w:sz w:val="28"/>
          <w:szCs w:val="28"/>
        </w:rPr>
        <w:t xml:space="preserve">федеральным законом. </w:t>
      </w:r>
    </w:p>
    <w:p w:rsidR="00D361A2" w:rsidRPr="00092FA7" w:rsidRDefault="00D361A2" w:rsidP="00092FA7">
      <w:pPr>
        <w:pStyle w:val="a3"/>
        <w:widowControl w:val="0"/>
        <w:spacing w:after="0" w:line="360" w:lineRule="auto"/>
        <w:ind w:left="0" w:firstLine="709"/>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Предполагается, что законодатель имеет ввиду </w:t>
      </w:r>
      <w:r w:rsidRPr="00092FA7">
        <w:rPr>
          <w:rFonts w:ascii="Times New Roman" w:hAnsi="Times New Roman"/>
          <w:sz w:val="28"/>
          <w:szCs w:val="28"/>
        </w:rPr>
        <w:t xml:space="preserve">Федеральный закон </w:t>
      </w:r>
      <w:r w:rsidRPr="00092FA7">
        <w:rPr>
          <w:rStyle w:val="apple-style-span"/>
          <w:rFonts w:ascii="Times New Roman" w:hAnsi="Times New Roman"/>
          <w:sz w:val="28"/>
          <w:szCs w:val="28"/>
        </w:rPr>
        <w:t>от 17 января 1992 года</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№2202-1 «О Прокуратуре Российской Федерации» (далее – Федеральный закон о прокуратуре Российской Федерации).</w:t>
      </w:r>
      <w:r w:rsidRPr="00092FA7">
        <w:rPr>
          <w:rStyle w:val="a6"/>
          <w:rFonts w:ascii="Times New Roman" w:hAnsi="Times New Roman"/>
          <w:sz w:val="28"/>
          <w:szCs w:val="28"/>
          <w:vertAlign w:val="baseline"/>
        </w:rPr>
        <w:footnoteReference w:id="3"/>
      </w:r>
      <w:r w:rsidRPr="00092FA7">
        <w:rPr>
          <w:rStyle w:val="apple-style-span"/>
          <w:rFonts w:ascii="Times New Roman" w:hAnsi="Times New Roman"/>
          <w:sz w:val="28"/>
          <w:szCs w:val="28"/>
        </w:rPr>
        <w:t xml:space="preserve"> </w:t>
      </w:r>
    </w:p>
    <w:p w:rsidR="00D361A2" w:rsidRPr="00092FA7" w:rsidRDefault="00D361A2" w:rsidP="00092FA7">
      <w:pPr>
        <w:pStyle w:val="a3"/>
        <w:widowControl w:val="0"/>
        <w:spacing w:after="0" w:line="360" w:lineRule="auto"/>
        <w:ind w:left="0" w:firstLine="709"/>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Необходимо заметить, что прокурорский надзор за точным и единообразным исполнением трудового законодательства и иных нормативных правовых актов, содержащих нормы трудового права указан последним в статье 353 Трудового кодекса Российской Федерации. Причем больше упоминаний о прокурорском надзоре в Трудовом кодексе нет. </w:t>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r w:rsidRPr="00092FA7">
        <w:rPr>
          <w:rStyle w:val="apple-style-span"/>
          <w:rFonts w:ascii="Times New Roman" w:hAnsi="Times New Roman"/>
          <w:sz w:val="28"/>
          <w:szCs w:val="28"/>
        </w:rPr>
        <w:t xml:space="preserve">По мнению И.Н. Тризно, </w:t>
      </w:r>
      <w:r w:rsidRPr="00092FA7">
        <w:rPr>
          <w:rFonts w:ascii="Times New Roman" w:hAnsi="Times New Roman"/>
          <w:sz w:val="28"/>
          <w:szCs w:val="28"/>
        </w:rPr>
        <w:t>представляется необходимым выделение в отдельную статью Трудового кодекса Российской Федерации (статья 353.1) положения государственном надзоре за точным и единообразным исполнением трудового законодательства и иных нормативных правовых актов, содержащих нормы трудового права, осуществляемом Генеральным прокурором РФ и подчиненными ему прокурорами в соответствии с федеральным законом. Это подчеркнуло бы его особый статус как деятельности, направленной на защиту трудовых прав и свобод.</w:t>
      </w:r>
      <w:r w:rsidRPr="00092FA7">
        <w:rPr>
          <w:rStyle w:val="a6"/>
          <w:rFonts w:ascii="Times New Roman" w:hAnsi="Times New Roman"/>
          <w:sz w:val="28"/>
          <w:szCs w:val="28"/>
          <w:vertAlign w:val="baseline"/>
        </w:rPr>
        <w:footnoteReference w:id="4"/>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r w:rsidRPr="00092FA7">
        <w:rPr>
          <w:rFonts w:ascii="Times New Roman" w:hAnsi="Times New Roman"/>
          <w:sz w:val="28"/>
          <w:szCs w:val="28"/>
        </w:rPr>
        <w:t>Кроме того, в новой статье необходимо отдельно указать, что надзор за исполнением трудового законодательства осуществляется прокурором, в том числе, в деятельности контролирующих органов и органов местного самоуправления.</w:t>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r w:rsidRPr="00092FA7">
        <w:rPr>
          <w:rFonts w:ascii="Times New Roman" w:hAnsi="Times New Roman"/>
          <w:sz w:val="28"/>
          <w:szCs w:val="28"/>
        </w:rPr>
        <w:t>Первоочередная задача прокурора по обеспечению законности в сфере трудовых прав граждан заключается именно в обеспечении надлежащей работы органов контроля и надзора. Проверки соблюдения закона органами государственного контроля характеризуют основное направление надзорной деятельности прокурора в данной сфере.</w:t>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r w:rsidRPr="00092FA7">
        <w:rPr>
          <w:rFonts w:ascii="Times New Roman" w:hAnsi="Times New Roman"/>
          <w:sz w:val="28"/>
          <w:szCs w:val="28"/>
        </w:rPr>
        <w:t>Цели и задачи прокурорского надзора в рассматриваемой сфере являются производными от единых целей и задач прокурорского надзора, указанных в Федеральном законе о прокуратуре Российской Федерации и приказе Генерального прокурора Российской Федерации от 7 декабря 2007</w:t>
      </w:r>
      <w:r w:rsidR="00092FA7">
        <w:rPr>
          <w:rFonts w:ascii="Times New Roman" w:hAnsi="Times New Roman"/>
          <w:sz w:val="28"/>
          <w:szCs w:val="28"/>
        </w:rPr>
        <w:t xml:space="preserve"> </w:t>
      </w:r>
      <w:r w:rsidRPr="00092FA7">
        <w:rPr>
          <w:rFonts w:ascii="Times New Roman" w:hAnsi="Times New Roman"/>
          <w:sz w:val="28"/>
          <w:szCs w:val="28"/>
        </w:rPr>
        <w:t>года № 195 «Об организации прокурорского надзора за исполнением законов, соблюдением прав и свобод человека и гражданина»</w:t>
      </w:r>
      <w:r w:rsidRPr="00092FA7">
        <w:rPr>
          <w:rStyle w:val="a6"/>
          <w:rFonts w:ascii="Times New Roman" w:hAnsi="Times New Roman"/>
          <w:sz w:val="28"/>
          <w:szCs w:val="28"/>
          <w:vertAlign w:val="baseline"/>
        </w:rPr>
        <w:footnoteReference w:id="5"/>
      </w:r>
      <w:r w:rsidRPr="00092FA7">
        <w:rPr>
          <w:rFonts w:ascii="Times New Roman" w:hAnsi="Times New Roman"/>
          <w:sz w:val="28"/>
          <w:szCs w:val="28"/>
        </w:rPr>
        <w:t xml:space="preserve"> (Далее – приказ Генерального Прокурора №195).</w:t>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r w:rsidRPr="00092FA7">
        <w:rPr>
          <w:rFonts w:ascii="Times New Roman" w:hAnsi="Times New Roman"/>
          <w:sz w:val="28"/>
          <w:szCs w:val="28"/>
        </w:rPr>
        <w:t>Таким образом, как указывает И.Н. Тризно, перед прокурорским надзором за соблюдением законодательства о трудовых правах граждан стоят следующие цели:</w:t>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r w:rsidRPr="00092FA7">
        <w:rPr>
          <w:rFonts w:ascii="Times New Roman" w:hAnsi="Times New Roman"/>
          <w:sz w:val="28"/>
          <w:szCs w:val="28"/>
        </w:rPr>
        <w:t>1.</w:t>
      </w:r>
      <w:r w:rsidR="00092FA7">
        <w:rPr>
          <w:rFonts w:ascii="Times New Roman" w:hAnsi="Times New Roman"/>
          <w:sz w:val="28"/>
          <w:szCs w:val="28"/>
        </w:rPr>
        <w:t xml:space="preserve"> </w:t>
      </w:r>
      <w:r w:rsidRPr="00092FA7">
        <w:rPr>
          <w:rFonts w:ascii="Times New Roman" w:hAnsi="Times New Roman"/>
          <w:sz w:val="28"/>
          <w:szCs w:val="28"/>
        </w:rPr>
        <w:t>обеспечение верховенства Конституции Российской Федерации и российского законодательства о трудовых правах граждан;</w:t>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r w:rsidRPr="00092FA7">
        <w:rPr>
          <w:rFonts w:ascii="Times New Roman" w:hAnsi="Times New Roman"/>
          <w:sz w:val="28"/>
          <w:szCs w:val="28"/>
        </w:rPr>
        <w:t>2.</w:t>
      </w:r>
      <w:r w:rsidR="00092FA7">
        <w:rPr>
          <w:rFonts w:ascii="Times New Roman" w:hAnsi="Times New Roman"/>
          <w:sz w:val="28"/>
          <w:szCs w:val="28"/>
        </w:rPr>
        <w:t xml:space="preserve"> </w:t>
      </w:r>
      <w:r w:rsidRPr="00092FA7">
        <w:rPr>
          <w:rFonts w:ascii="Times New Roman" w:hAnsi="Times New Roman"/>
          <w:sz w:val="28"/>
          <w:szCs w:val="28"/>
        </w:rPr>
        <w:t>обеспечение единства и укрепления законности в сфере исполнения законодательства о трудовых правах граждан;</w:t>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r w:rsidRPr="00092FA7">
        <w:rPr>
          <w:rFonts w:ascii="Times New Roman" w:hAnsi="Times New Roman"/>
          <w:sz w:val="28"/>
          <w:szCs w:val="28"/>
        </w:rPr>
        <w:t>3.</w:t>
      </w:r>
      <w:r w:rsidR="00092FA7">
        <w:rPr>
          <w:rFonts w:ascii="Times New Roman" w:hAnsi="Times New Roman"/>
          <w:sz w:val="28"/>
          <w:szCs w:val="28"/>
        </w:rPr>
        <w:t xml:space="preserve"> </w:t>
      </w:r>
      <w:r w:rsidRPr="00092FA7">
        <w:rPr>
          <w:rFonts w:ascii="Times New Roman" w:hAnsi="Times New Roman"/>
          <w:sz w:val="28"/>
          <w:szCs w:val="28"/>
        </w:rPr>
        <w:t>обеспечение защиты трудовых прав и свобод человека и гражданина и недопустимости их ограничения, кроме как в случаях, прямо предусмотренных законом;</w:t>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r w:rsidRPr="00092FA7">
        <w:rPr>
          <w:rFonts w:ascii="Times New Roman" w:hAnsi="Times New Roman"/>
          <w:sz w:val="28"/>
          <w:szCs w:val="28"/>
        </w:rPr>
        <w:t>4.</w:t>
      </w:r>
      <w:r w:rsidR="00092FA7">
        <w:rPr>
          <w:rFonts w:ascii="Times New Roman" w:hAnsi="Times New Roman"/>
          <w:sz w:val="28"/>
          <w:szCs w:val="28"/>
        </w:rPr>
        <w:t xml:space="preserve"> </w:t>
      </w:r>
      <w:r w:rsidRPr="00092FA7">
        <w:rPr>
          <w:rFonts w:ascii="Times New Roman" w:hAnsi="Times New Roman"/>
          <w:sz w:val="28"/>
          <w:szCs w:val="28"/>
        </w:rPr>
        <w:t>обеспечение защиты охраняемых законом интересов общества и государства в сфере трудовых правоотношений.</w:t>
      </w:r>
    </w:p>
    <w:p w:rsidR="00D361A2" w:rsidRPr="00092FA7" w:rsidRDefault="00D361A2" w:rsidP="00092FA7">
      <w:pPr>
        <w:pStyle w:val="a3"/>
        <w:widowControl w:val="0"/>
        <w:spacing w:after="0" w:line="360" w:lineRule="auto"/>
        <w:ind w:left="0" w:firstLine="709"/>
        <w:jc w:val="both"/>
        <w:rPr>
          <w:rFonts w:ascii="Times New Roman" w:hAnsi="Times New Roman"/>
          <w:sz w:val="28"/>
          <w:szCs w:val="28"/>
        </w:rPr>
      </w:pPr>
      <w:r w:rsidRPr="00092FA7">
        <w:rPr>
          <w:rFonts w:ascii="Times New Roman" w:hAnsi="Times New Roman"/>
          <w:sz w:val="28"/>
          <w:szCs w:val="28"/>
        </w:rPr>
        <w:t>Их достижение осуществляется посредством решения основных задач, стоящих перед Генеральным прокурором Российской Федерации и подчиненными ему прокурорами.</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К задачам прокурорского надзора за соблюдением законодательства о трудовых правах граждан относится:</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w:t>
      </w:r>
      <w:r w:rsidR="00092FA7">
        <w:rPr>
          <w:rFonts w:ascii="Times New Roman" w:hAnsi="Times New Roman"/>
          <w:sz w:val="28"/>
          <w:szCs w:val="28"/>
        </w:rPr>
        <w:t xml:space="preserve"> </w:t>
      </w:r>
      <w:r w:rsidRPr="00092FA7">
        <w:rPr>
          <w:rFonts w:ascii="Times New Roman" w:hAnsi="Times New Roman"/>
          <w:sz w:val="28"/>
          <w:szCs w:val="28"/>
        </w:rPr>
        <w:t>обеспечение своевременного и систематического поступления и анализа информации о состоянии законности в сфере соблюдения законодательства о трудовых правах граждан;</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w:t>
      </w:r>
      <w:r w:rsidR="00092FA7">
        <w:rPr>
          <w:rFonts w:ascii="Times New Roman" w:hAnsi="Times New Roman"/>
          <w:sz w:val="28"/>
          <w:szCs w:val="28"/>
        </w:rPr>
        <w:t xml:space="preserve"> </w:t>
      </w:r>
      <w:r w:rsidRPr="00092FA7">
        <w:rPr>
          <w:rFonts w:ascii="Times New Roman" w:hAnsi="Times New Roman"/>
          <w:sz w:val="28"/>
          <w:szCs w:val="28"/>
        </w:rPr>
        <w:t>обеспечение предупреждения и профилактики нарушений трудовых прав граждан;</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w:t>
      </w:r>
      <w:r w:rsidR="00092FA7">
        <w:rPr>
          <w:rFonts w:ascii="Times New Roman" w:hAnsi="Times New Roman"/>
          <w:sz w:val="28"/>
          <w:szCs w:val="28"/>
        </w:rPr>
        <w:t xml:space="preserve"> </w:t>
      </w:r>
      <w:r w:rsidRPr="00092FA7">
        <w:rPr>
          <w:rFonts w:ascii="Times New Roman" w:hAnsi="Times New Roman"/>
          <w:sz w:val="28"/>
          <w:szCs w:val="28"/>
        </w:rPr>
        <w:t>обеспечение своевременного и точного выявления нарушений законодательства о трудовых правах граждан;</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w:t>
      </w:r>
      <w:r w:rsidR="00092FA7">
        <w:rPr>
          <w:rFonts w:ascii="Times New Roman" w:hAnsi="Times New Roman"/>
          <w:sz w:val="28"/>
          <w:szCs w:val="28"/>
        </w:rPr>
        <w:t xml:space="preserve"> </w:t>
      </w:r>
      <w:r w:rsidRPr="00092FA7">
        <w:rPr>
          <w:rFonts w:ascii="Times New Roman" w:hAnsi="Times New Roman"/>
          <w:sz w:val="28"/>
          <w:szCs w:val="28"/>
        </w:rPr>
        <w:t>принятие эффективных и адекватных мер прокурорского реагирования, направленных на устранение нарушений, защиту и обеспечение трудовых прав граждан;</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w:t>
      </w:r>
      <w:r w:rsidR="00092FA7">
        <w:rPr>
          <w:rFonts w:ascii="Times New Roman" w:hAnsi="Times New Roman"/>
          <w:sz w:val="28"/>
          <w:szCs w:val="28"/>
        </w:rPr>
        <w:t xml:space="preserve"> </w:t>
      </w:r>
      <w:r w:rsidRPr="00092FA7">
        <w:rPr>
          <w:rFonts w:ascii="Times New Roman" w:hAnsi="Times New Roman"/>
          <w:sz w:val="28"/>
          <w:szCs w:val="28"/>
        </w:rPr>
        <w:t>обеспечение неотвратимости ответственности за нарушения трудовых прав граждан;</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w:t>
      </w:r>
      <w:r w:rsidR="00092FA7">
        <w:rPr>
          <w:rFonts w:ascii="Times New Roman" w:hAnsi="Times New Roman"/>
          <w:sz w:val="28"/>
          <w:szCs w:val="28"/>
        </w:rPr>
        <w:t xml:space="preserve"> </w:t>
      </w:r>
      <w:r w:rsidRPr="00092FA7">
        <w:rPr>
          <w:rFonts w:ascii="Times New Roman" w:hAnsi="Times New Roman"/>
          <w:sz w:val="28"/>
          <w:szCs w:val="28"/>
        </w:rPr>
        <w:t>обеспечение выявления, принципиального устранения причин и условий, способствовавших нарушению трудовых прав граждан;</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w:t>
      </w:r>
      <w:r w:rsidR="00092FA7">
        <w:rPr>
          <w:rFonts w:ascii="Times New Roman" w:hAnsi="Times New Roman"/>
          <w:sz w:val="28"/>
          <w:szCs w:val="28"/>
        </w:rPr>
        <w:t xml:space="preserve"> </w:t>
      </w:r>
      <w:r w:rsidRPr="00092FA7">
        <w:rPr>
          <w:rFonts w:ascii="Times New Roman" w:hAnsi="Times New Roman"/>
          <w:sz w:val="28"/>
          <w:szCs w:val="28"/>
        </w:rPr>
        <w:t>обеспечение действенной и эффективной работы органов надзора и контроля по защите трудовых прав граждан;</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w:t>
      </w:r>
      <w:r w:rsidR="00092FA7">
        <w:rPr>
          <w:rFonts w:ascii="Times New Roman" w:hAnsi="Times New Roman"/>
          <w:sz w:val="28"/>
          <w:szCs w:val="28"/>
        </w:rPr>
        <w:t xml:space="preserve"> </w:t>
      </w:r>
      <w:r w:rsidRPr="00092FA7">
        <w:rPr>
          <w:rFonts w:ascii="Times New Roman" w:hAnsi="Times New Roman"/>
          <w:sz w:val="28"/>
          <w:szCs w:val="28"/>
        </w:rPr>
        <w:t>организация эффективного взаимодействия с органами власти и управления, контролирующими органами, общественными (в первую очередь правозащитными) организациями;</w:t>
      </w:r>
    </w:p>
    <w:p w:rsidR="00D361A2"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w:t>
      </w:r>
      <w:r w:rsidR="00092FA7">
        <w:rPr>
          <w:rFonts w:ascii="Times New Roman" w:hAnsi="Times New Roman"/>
          <w:sz w:val="28"/>
          <w:szCs w:val="28"/>
        </w:rPr>
        <w:t xml:space="preserve"> </w:t>
      </w:r>
      <w:r w:rsidRPr="00092FA7">
        <w:rPr>
          <w:rFonts w:ascii="Times New Roman" w:hAnsi="Times New Roman"/>
          <w:sz w:val="28"/>
          <w:szCs w:val="28"/>
        </w:rPr>
        <w:t>содействие (в установленных законом формах) совершенствованию законодательства о трудовых правах граждан на всех его уровнях.</w:t>
      </w:r>
      <w:r w:rsidRPr="00092FA7">
        <w:rPr>
          <w:rStyle w:val="a6"/>
          <w:rFonts w:ascii="Times New Roman" w:hAnsi="Times New Roman"/>
          <w:sz w:val="28"/>
          <w:szCs w:val="28"/>
          <w:vertAlign w:val="baseline"/>
        </w:rPr>
        <w:footnoteReference w:id="6"/>
      </w:r>
    </w:p>
    <w:p w:rsidR="00092FA7" w:rsidRPr="00092FA7" w:rsidRDefault="00092FA7"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p>
    <w:p w:rsidR="00D361A2" w:rsidRPr="00092FA7" w:rsidRDefault="00092FA7" w:rsidP="00092FA7">
      <w:pPr>
        <w:pStyle w:val="a3"/>
        <w:widowControl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1.2 </w:t>
      </w:r>
      <w:r w:rsidR="00D361A2" w:rsidRPr="00092FA7">
        <w:rPr>
          <w:rFonts w:ascii="Times New Roman" w:hAnsi="Times New Roman"/>
          <w:sz w:val="28"/>
          <w:szCs w:val="28"/>
        </w:rPr>
        <w:t>Понятие «закона» в предмете прокурорского надзора за соблюдением законодательства о труде</w:t>
      </w:r>
    </w:p>
    <w:p w:rsidR="00092FA7" w:rsidRDefault="00092FA7" w:rsidP="00092FA7">
      <w:pPr>
        <w:widowControl w:val="0"/>
        <w:spacing w:after="0" w:line="360" w:lineRule="auto"/>
        <w:ind w:firstLine="709"/>
        <w:contextualSpacing/>
        <w:jc w:val="both"/>
        <w:rPr>
          <w:rStyle w:val="apple-style-span"/>
          <w:rFonts w:ascii="Times New Roman" w:hAnsi="Times New Roman"/>
          <w:sz w:val="28"/>
          <w:szCs w:val="28"/>
        </w:rPr>
      </w:pP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Чтобы в полной мере раскрыть понятие прокурорского надзора за соблюдением трудового надзора, необходимо раскрыть его предмет. </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eastAsia="Times-Roman" w:hAnsi="Times New Roman"/>
          <w:sz w:val="28"/>
          <w:szCs w:val="28"/>
        </w:rPr>
      </w:pPr>
      <w:r w:rsidRPr="00092FA7">
        <w:rPr>
          <w:rStyle w:val="apple-style-span"/>
          <w:rFonts w:ascii="Times New Roman" w:hAnsi="Times New Roman"/>
          <w:sz w:val="28"/>
          <w:szCs w:val="28"/>
        </w:rPr>
        <w:t xml:space="preserve">Традиционно под предметом любой деятельности понимают </w:t>
      </w:r>
      <w:r w:rsidRPr="00092FA7">
        <w:rPr>
          <w:rFonts w:ascii="Times New Roman" w:eastAsia="Times-Roman" w:hAnsi="Times New Roman"/>
          <w:sz w:val="28"/>
          <w:szCs w:val="28"/>
        </w:rPr>
        <w:t>ее содержание, характер, особенности, направленность на достижение вполне конкретного позитивного результата.</w:t>
      </w:r>
      <w:r w:rsidRPr="00092FA7">
        <w:rPr>
          <w:rStyle w:val="a6"/>
          <w:rFonts w:ascii="Times New Roman" w:eastAsia="Times-Roman" w:hAnsi="Times New Roman"/>
          <w:sz w:val="28"/>
          <w:szCs w:val="28"/>
          <w:vertAlign w:val="baseline"/>
        </w:rPr>
        <w:footnoteReference w:id="7"/>
      </w:r>
    </w:p>
    <w:p w:rsidR="00D361A2" w:rsidRPr="00092FA7" w:rsidRDefault="00D361A2" w:rsidP="00092FA7">
      <w:pPr>
        <w:widowControl w:val="0"/>
        <w:autoSpaceDE w:val="0"/>
        <w:autoSpaceDN w:val="0"/>
        <w:adjustRightInd w:val="0"/>
        <w:spacing w:after="0" w:line="360" w:lineRule="auto"/>
        <w:ind w:firstLine="709"/>
        <w:contextualSpacing/>
        <w:jc w:val="both"/>
        <w:rPr>
          <w:rStyle w:val="apple-style-span"/>
          <w:rFonts w:ascii="Times New Roman" w:eastAsia="Times-Roman" w:hAnsi="Times New Roman"/>
          <w:sz w:val="28"/>
          <w:szCs w:val="28"/>
        </w:rPr>
      </w:pPr>
      <w:r w:rsidRPr="00092FA7">
        <w:rPr>
          <w:rStyle w:val="apple-style-span"/>
          <w:rFonts w:ascii="Times New Roman" w:eastAsia="Times-Roman" w:hAnsi="Times New Roman"/>
          <w:sz w:val="28"/>
          <w:szCs w:val="28"/>
        </w:rPr>
        <w:t xml:space="preserve">Предмет надзора за соблюдением трудового законодательства сформулирован в статьях 21 и 26 Федерального закона о прокуратуре Российской Федерации и включает в себя три направления: </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а) соблюдение Конституции Российской Федерации и исполнение законов в сфере труда, нормативно-правовых актов о труде (исходящих от высших органов государственной власти и имеющих механизм исполнения закона)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самоуправления, органами контроля, их должностными лицами, а также органами управления и руководителями коммерческих и некоммерческих организаций;</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б) соответствие правовых актов, издаваемых в сфере труда указанными органами и должностными лицами, законам о труде, нормативно-правовым актам о труде (исходящих от высших органов государственной власти и имеющих механизм исполнения закона);</w:t>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в) соблюдение указанными органами и должностными лицами трудовых прав граждан.</w:t>
      </w:r>
      <w:r w:rsidRPr="00092FA7">
        <w:rPr>
          <w:rStyle w:val="a6"/>
          <w:rFonts w:ascii="Times New Roman" w:hAnsi="Times New Roman"/>
          <w:sz w:val="28"/>
          <w:szCs w:val="28"/>
          <w:vertAlign w:val="baseline"/>
        </w:rPr>
        <w:footnoteReference w:id="8"/>
      </w:r>
    </w:p>
    <w:p w:rsidR="00D361A2" w:rsidRPr="00092FA7" w:rsidRDefault="00D361A2" w:rsidP="00092FA7">
      <w:pPr>
        <w:widowControl w:val="0"/>
        <w:autoSpaceDE w:val="0"/>
        <w:autoSpaceDN w:val="0"/>
        <w:adjustRightInd w:val="0"/>
        <w:spacing w:after="0" w:line="360" w:lineRule="auto"/>
        <w:ind w:firstLine="709"/>
        <w:contextualSpacing/>
        <w:jc w:val="both"/>
        <w:rPr>
          <w:rStyle w:val="apple-style-span"/>
          <w:rFonts w:ascii="Times New Roman" w:eastAsia="Times-Roman" w:hAnsi="Times New Roman"/>
          <w:sz w:val="28"/>
          <w:szCs w:val="28"/>
        </w:rPr>
      </w:pPr>
      <w:r w:rsidRPr="00092FA7">
        <w:rPr>
          <w:rStyle w:val="apple-style-span"/>
          <w:rFonts w:ascii="Times New Roman" w:eastAsia="Times-Roman" w:hAnsi="Times New Roman"/>
          <w:sz w:val="28"/>
          <w:szCs w:val="28"/>
        </w:rPr>
        <w:t xml:space="preserve">Анализируя такое определение предмета, можно заметить ряд упущений закона.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Style w:val="apple-style-span"/>
          <w:rFonts w:ascii="Times New Roman" w:eastAsia="Times-Roman" w:hAnsi="Times New Roman"/>
          <w:sz w:val="28"/>
          <w:szCs w:val="28"/>
        </w:rPr>
        <w:t xml:space="preserve">Содержание статьи 21 Федерального закона о прокуратуре Российской Федерации позволяет сделать вывод, что </w:t>
      </w:r>
      <w:r w:rsidRPr="00092FA7">
        <w:rPr>
          <w:rFonts w:ascii="Times New Roman" w:hAnsi="Times New Roman"/>
          <w:sz w:val="28"/>
          <w:szCs w:val="28"/>
        </w:rPr>
        <w:t xml:space="preserve">в предмет прокурорского надзора за исполнением закона включаются лишь Конституция Российской федерации и законы, действующие на территории Российской Федерации. Никакие иные нормативные правовые акты Федеральный закон о прокуратуре Российской Федерации не включает в предмет прокурорского надзора за исполнением закона.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hAnsi="Times New Roman"/>
          <w:sz w:val="28"/>
          <w:szCs w:val="28"/>
        </w:rPr>
        <w:t xml:space="preserve">Но ведь трудовое законодательство говорит о прокурорском надзоре </w:t>
      </w:r>
      <w:r w:rsidRPr="00092FA7">
        <w:rPr>
          <w:rStyle w:val="apple-style-span"/>
          <w:rFonts w:ascii="Times New Roman" w:hAnsi="Times New Roman"/>
          <w:sz w:val="28"/>
          <w:szCs w:val="28"/>
        </w:rPr>
        <w:t xml:space="preserve">за точным и единообразным исполнением трудового законодательства и иных нормативных правовых актов.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Из-за такой коллизии в законодательстве в науке существует спор.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Многие авторы полагают, что термин «закон» следует трактовать буквально, и включать в него только Конституцию Российской Федерации, федеральные конституционные законы и федеральные законы. </w:t>
      </w:r>
      <w:r w:rsidRPr="00092FA7">
        <w:rPr>
          <w:rStyle w:val="a6"/>
          <w:rFonts w:ascii="Times New Roman" w:hAnsi="Times New Roman"/>
          <w:sz w:val="28"/>
          <w:szCs w:val="28"/>
          <w:vertAlign w:val="baseline"/>
        </w:rPr>
        <w:footnoteReference w:id="9"/>
      </w:r>
      <w:r w:rsidRPr="00092FA7">
        <w:rPr>
          <w:rFonts w:ascii="Times New Roman" w:hAnsi="Times New Roman"/>
          <w:sz w:val="28"/>
          <w:szCs w:val="28"/>
        </w:rPr>
        <w:t xml:space="preserve"> Согласно этому мнению, в предмет прокурорского надзора не входят надзор за исполнением подзаконных актов.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Другие авторы полагают, что «закон» следует трактовать шире, ближе к понятию «законодательство». Такого мнения придерживается, например, Сабельфельд Т.Ю.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В.И. Басков и Б.В. Коробейников отмечают, что законодатель не предоставляет прокурору права осуществлять надзор за исполнением непосредственно указов Президента РФ и актов Правительства РФ, т.к. они сами, согласно Конституции РФ, должны соответствовать Конституции РФ и федеральным законам, то есть носят подзаконный характер.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Кроме того, статья 21 Федерального закона о прокуратуре Российской Федерации не предусматривает права прокурора осуществлять надзор за их соответствием Конституции РФ и законам.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Это не лишает возможности прокуроров принимать меры, в случаях выявления фактов неисполнения указов Президента РФ и актов Правительства РФ или их несоответствия закону. Но эти меры не носят надзорный характер. </w:t>
      </w:r>
      <w:r w:rsidRPr="00092FA7">
        <w:rPr>
          <w:rStyle w:val="a6"/>
          <w:rFonts w:ascii="Times New Roman" w:hAnsi="Times New Roman"/>
          <w:sz w:val="28"/>
          <w:szCs w:val="28"/>
          <w:vertAlign w:val="baseline"/>
        </w:rPr>
        <w:footnoteReference w:id="10"/>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hAnsi="Times New Roman"/>
          <w:sz w:val="28"/>
          <w:szCs w:val="28"/>
        </w:rPr>
        <w:t>Мы разделяем мнение авторов, которые считают что понятие «закон» требует более широкого толкования. Федеральный закон о прокуратуре Российской Федерации не отвечает всем требованиям современного состояния правовой системы. Сейчас подзаконные акты имеют большое значение в регулировании общественных отношений. Нередко акты Президента Российской Федерации или Правительства Российской Федерации являются единственным источником правового регулирования каких-либо отношений. Кроме того, нередко нормы закона не могут в полной мере исполняться без подзаконного</w:t>
      </w:r>
      <w:r w:rsidR="00092FA7">
        <w:rPr>
          <w:rFonts w:ascii="Times New Roman" w:hAnsi="Times New Roman"/>
          <w:sz w:val="28"/>
          <w:szCs w:val="28"/>
        </w:rPr>
        <w:t xml:space="preserve"> </w:t>
      </w:r>
      <w:r w:rsidRPr="00092FA7">
        <w:rPr>
          <w:rFonts w:ascii="Times New Roman" w:hAnsi="Times New Roman"/>
          <w:sz w:val="28"/>
          <w:szCs w:val="28"/>
        </w:rPr>
        <w:t xml:space="preserve">регулирования. Например, ст. 66 трудового кодекса Российской Федерации устанавливает, что </w:t>
      </w:r>
      <w:r w:rsidRPr="00092FA7">
        <w:rPr>
          <w:rStyle w:val="apple-style-span"/>
          <w:rFonts w:ascii="Times New Roman" w:hAnsi="Times New Roman"/>
          <w:sz w:val="28"/>
          <w:szCs w:val="28"/>
        </w:rPr>
        <w:t xml:space="preserve">трудовая книжка установленного образца является основным документом о трудовой деятельности и трудовом стаже работника. Но форма, порядок ведения и хранения, изготовления бланков устанавливается Правительством Российской Федерации. </w:t>
      </w:r>
      <w:r w:rsidRPr="00092FA7">
        <w:rPr>
          <w:rStyle w:val="a6"/>
          <w:rFonts w:ascii="Times New Roman" w:hAnsi="Times New Roman"/>
          <w:sz w:val="28"/>
          <w:szCs w:val="28"/>
          <w:vertAlign w:val="baseline"/>
        </w:rPr>
        <w:footnoteReference w:id="11"/>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Кроме того, еще одним источником права, в том числе трудового права, являются общепризнанные принципы и нормы международного права и международные договоры Российской Федерации (статья 15 Конституции Российской Федерации). Конституция гласит, что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Такое же правило установлено статьей 10 Трудового кодекса Российской Федерации: «Если международным договором Российской Федерации установлены другие правила, чем предусмотренные трудовым законодательством и иными актами, содержащими нормы трудового права, применяются правила международного договора».</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Но Федеральный закон о прокуратуре Российской Федерации также не предусматривает надзор за соблюдением норм международного права и международных договоров.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Некоторые авторы считают это также упущением Федерального закона о прокуратуре Российской Федерации. Н.И. Тризно считает, что предмет прокурорского надзора включает в себя исполнение положений ратифицированных международных договоров. Ведь в соответствии с Конституцией Российской Федерации они не только входят в правовую систему Российской Федерации, но и имеют приоритет в случае противоречия национальному законодательству. </w:t>
      </w:r>
      <w:r w:rsidRPr="00092FA7">
        <w:rPr>
          <w:rStyle w:val="a6"/>
          <w:rFonts w:ascii="Times New Roman" w:hAnsi="Times New Roman"/>
          <w:sz w:val="28"/>
          <w:szCs w:val="28"/>
          <w:vertAlign w:val="baseline"/>
        </w:rPr>
        <w:footnoteReference w:id="12"/>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highlight w:val="yellow"/>
        </w:rPr>
      </w:pPr>
      <w:r w:rsidRPr="00092FA7">
        <w:rPr>
          <w:rFonts w:ascii="Times New Roman" w:hAnsi="Times New Roman"/>
          <w:sz w:val="28"/>
          <w:szCs w:val="28"/>
        </w:rPr>
        <w:t>Приказ Генерального прокурора</w:t>
      </w:r>
      <w:r w:rsidR="00092FA7">
        <w:rPr>
          <w:rFonts w:ascii="Times New Roman" w:hAnsi="Times New Roman"/>
          <w:sz w:val="28"/>
          <w:szCs w:val="28"/>
        </w:rPr>
        <w:t xml:space="preserve"> </w:t>
      </w:r>
      <w:r w:rsidRPr="00092FA7">
        <w:rPr>
          <w:rFonts w:ascii="Times New Roman" w:hAnsi="Times New Roman"/>
          <w:sz w:val="28"/>
          <w:szCs w:val="28"/>
        </w:rPr>
        <w:t>№ 195</w:t>
      </w:r>
      <w:r w:rsidR="00092FA7">
        <w:rPr>
          <w:rFonts w:ascii="Times New Roman" w:hAnsi="Times New Roman"/>
          <w:sz w:val="28"/>
          <w:szCs w:val="28"/>
        </w:rPr>
        <w:t xml:space="preserve"> </w:t>
      </w:r>
      <w:r w:rsidRPr="00092FA7">
        <w:rPr>
          <w:rFonts w:ascii="Times New Roman" w:hAnsi="Times New Roman"/>
          <w:sz w:val="28"/>
          <w:szCs w:val="28"/>
        </w:rPr>
        <w:t>также говорит о необходимости в надзорных действиях руководствоваться нормами международного права и международными договорами Российской Федерации.</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Полагаем, что, учитывая такую важную роль международного права и международных договоров в регулировании общественных отношений, их следует включить в предмет прокурорского надзора.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lang w:eastAsia="ru-RU"/>
        </w:rPr>
      </w:pPr>
      <w:r w:rsidRPr="00092FA7">
        <w:rPr>
          <w:rFonts w:ascii="Times New Roman" w:hAnsi="Times New Roman"/>
          <w:sz w:val="28"/>
          <w:szCs w:val="28"/>
          <w:lang w:eastAsia="ru-RU"/>
        </w:rPr>
        <w:t>Международно-правовые нормы реализуются в нашей стране в двух формах:</w:t>
      </w:r>
    </w:p>
    <w:p w:rsidR="00D361A2" w:rsidRPr="00092FA7" w:rsidRDefault="00D361A2" w:rsidP="00092FA7">
      <w:pPr>
        <w:widowControl w:val="0"/>
        <w:spacing w:after="0" w:line="360" w:lineRule="auto"/>
        <w:ind w:firstLine="709"/>
        <w:contextualSpacing/>
        <w:jc w:val="both"/>
        <w:rPr>
          <w:rFonts w:ascii="Times New Roman" w:hAnsi="Times New Roman"/>
          <w:sz w:val="28"/>
          <w:szCs w:val="28"/>
          <w:lang w:eastAsia="ru-RU"/>
        </w:rPr>
      </w:pPr>
      <w:r w:rsidRPr="00092FA7">
        <w:rPr>
          <w:rFonts w:ascii="Times New Roman" w:hAnsi="Times New Roman"/>
          <w:sz w:val="28"/>
          <w:szCs w:val="28"/>
          <w:lang w:eastAsia="ru-RU"/>
        </w:rPr>
        <w:t>1) в форме издания внутригосударственных актов, регулирующих те же вопросы, что и международно-правовые нормы; и</w:t>
      </w:r>
    </w:p>
    <w:p w:rsidR="00D361A2" w:rsidRPr="00092FA7" w:rsidRDefault="00D361A2" w:rsidP="00092FA7">
      <w:pPr>
        <w:widowControl w:val="0"/>
        <w:spacing w:after="0" w:line="360" w:lineRule="auto"/>
        <w:ind w:firstLine="709"/>
        <w:contextualSpacing/>
        <w:jc w:val="both"/>
        <w:rPr>
          <w:rFonts w:ascii="Times New Roman" w:hAnsi="Times New Roman"/>
          <w:sz w:val="28"/>
          <w:szCs w:val="28"/>
          <w:lang w:eastAsia="ru-RU"/>
        </w:rPr>
      </w:pPr>
      <w:r w:rsidRPr="00092FA7">
        <w:rPr>
          <w:rFonts w:ascii="Times New Roman" w:hAnsi="Times New Roman"/>
          <w:sz w:val="28"/>
          <w:szCs w:val="28"/>
          <w:lang w:eastAsia="ru-RU"/>
        </w:rPr>
        <w:t>2) в форме непосредственного применения норм международного права в качестве регуляторов внутренних отношений.</w:t>
      </w:r>
    </w:p>
    <w:p w:rsidR="0043185C" w:rsidRDefault="00D361A2" w:rsidP="00092FA7">
      <w:pPr>
        <w:widowControl w:val="0"/>
        <w:spacing w:after="0" w:line="360" w:lineRule="auto"/>
        <w:ind w:firstLine="709"/>
        <w:contextualSpacing/>
        <w:jc w:val="both"/>
        <w:rPr>
          <w:rFonts w:ascii="Times New Roman" w:hAnsi="Times New Roman"/>
          <w:sz w:val="28"/>
          <w:szCs w:val="28"/>
          <w:lang w:eastAsia="ru-RU"/>
        </w:rPr>
      </w:pPr>
      <w:r w:rsidRPr="00092FA7">
        <w:rPr>
          <w:rFonts w:ascii="Times New Roman" w:hAnsi="Times New Roman"/>
          <w:sz w:val="28"/>
          <w:szCs w:val="28"/>
          <w:lang w:eastAsia="ru-RU"/>
        </w:rPr>
        <w:t xml:space="preserve">Так при реализации международно-правовых норм вторым способом, необходим непосредственный контроль за их исполнением. </w:t>
      </w:r>
    </w:p>
    <w:p w:rsidR="00092FA7" w:rsidRPr="00092FA7" w:rsidRDefault="00092FA7" w:rsidP="00092FA7">
      <w:pPr>
        <w:widowControl w:val="0"/>
        <w:spacing w:after="0" w:line="360" w:lineRule="auto"/>
        <w:ind w:firstLine="709"/>
        <w:contextualSpacing/>
        <w:jc w:val="both"/>
        <w:rPr>
          <w:rFonts w:ascii="Times New Roman" w:hAnsi="Times New Roman"/>
          <w:sz w:val="28"/>
          <w:szCs w:val="28"/>
          <w:lang w:eastAsia="ru-RU"/>
        </w:rPr>
      </w:pPr>
    </w:p>
    <w:p w:rsidR="00D361A2" w:rsidRPr="00092FA7" w:rsidRDefault="00092FA7" w:rsidP="00092FA7">
      <w:pPr>
        <w:pStyle w:val="a3"/>
        <w:widowControl w:val="0"/>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br w:type="page"/>
        <w:t xml:space="preserve">1.3 </w:t>
      </w:r>
      <w:r w:rsidR="00D361A2" w:rsidRPr="00092FA7">
        <w:rPr>
          <w:rFonts w:ascii="Times New Roman" w:hAnsi="Times New Roman"/>
          <w:sz w:val="28"/>
          <w:szCs w:val="28"/>
        </w:rPr>
        <w:t>Объекты прокурорского надзора за соблюдением законодательства о труде</w:t>
      </w:r>
    </w:p>
    <w:p w:rsidR="00092FA7" w:rsidRDefault="00092FA7" w:rsidP="00092FA7">
      <w:pPr>
        <w:widowControl w:val="0"/>
        <w:spacing w:after="0" w:line="360" w:lineRule="auto"/>
        <w:ind w:firstLine="709"/>
        <w:contextualSpacing/>
        <w:jc w:val="both"/>
        <w:rPr>
          <w:rFonts w:ascii="Times New Roman" w:hAnsi="Times New Roman"/>
          <w:sz w:val="28"/>
          <w:szCs w:val="28"/>
        </w:rPr>
      </w:pP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Спорным и плохо урегулированным в законодательстве остается вопрос об объектах прокурорского надзора за исполнением трудового законодательства.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hAnsi="Times New Roman"/>
          <w:sz w:val="28"/>
          <w:szCs w:val="28"/>
        </w:rPr>
        <w:t xml:space="preserve">Статьи 21 и 26 Федерального закона о прокуратуре Российской Федерации называют следующие поднадзорные объекты: </w:t>
      </w:r>
      <w:r w:rsidRPr="00092FA7">
        <w:rPr>
          <w:rStyle w:val="apple-style-span"/>
          <w:rFonts w:ascii="Times New Roman" w:hAnsi="Times New Roman"/>
          <w:sz w:val="28"/>
          <w:szCs w:val="28"/>
        </w:rPr>
        <w:t>федеральные министерства, государственные комитеты, службы и иными федеральные органы исполнительной власти, представительные (законодательные) и исполнительные органы государственной власти субъектов Российской Федерации, органы местного самоуправления, органы военного управления, органы контроля, их должностные лица, субъекты осуществления общественного контроля за обеспечением прав человека в местах принудительного содержания и содействия лицам, находящимся в местах принудительного содержания, а также органы управления и руководители коммерческих и некоммерческих организаций.</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Во-первых, в этом перечне указаны </w:t>
      </w:r>
      <w:r w:rsidRPr="00092FA7">
        <w:rPr>
          <w:rStyle w:val="apple-style-span"/>
          <w:rFonts w:ascii="Times New Roman" w:hAnsi="Times New Roman"/>
          <w:sz w:val="28"/>
          <w:szCs w:val="28"/>
        </w:rPr>
        <w:t xml:space="preserve">государственные комитеты, которые были упразднены Указом президента </w:t>
      </w:r>
      <w:r w:rsidRPr="00092FA7">
        <w:rPr>
          <w:rFonts w:ascii="Times New Roman" w:hAnsi="Times New Roman"/>
          <w:sz w:val="28"/>
          <w:szCs w:val="28"/>
        </w:rPr>
        <w:t xml:space="preserve">Российской Федерации от 9 марта 2004 г. № 314 «О системе и структуре федеральных органов исполнительной власти». </w:t>
      </w:r>
      <w:r w:rsidRPr="00092FA7">
        <w:rPr>
          <w:rStyle w:val="a6"/>
          <w:rFonts w:ascii="Times New Roman" w:hAnsi="Times New Roman"/>
          <w:sz w:val="28"/>
          <w:szCs w:val="28"/>
          <w:vertAlign w:val="baseline"/>
        </w:rPr>
        <w:footnoteReference w:id="13"/>
      </w:r>
      <w:r w:rsidRPr="00092FA7">
        <w:rPr>
          <w:rFonts w:ascii="Times New Roman" w:hAnsi="Times New Roman"/>
          <w:sz w:val="28"/>
          <w:szCs w:val="28"/>
        </w:rPr>
        <w:t xml:space="preserve">И не указаны агентства, которые были учреждены этим же указом.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Во-вторых, этот перечень не содержит указания на граждан. Во время, когда принимался Федеральный закон о прокуратуре Российской Федерации, индивидуальное предпринимательство не было столь распространенным явлением. Сейчас же индивидуальное предпринимательство стало популярной формой ведения не только малого и среднего, но и крупного бизнеса. Сейчас индивидуальными предпринимателями создаются крупные торговые сети, сети общественного питания и пр. Соответственно, они имеют в штате большое число работников. И вопрос о надзоре за соблюдением трудового законодательства индивидуальными предпринимателями очень актуален.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hAnsi="Times New Roman"/>
          <w:sz w:val="28"/>
          <w:szCs w:val="28"/>
        </w:rPr>
        <w:t>Трудовое законодательство определяет понятие «работодатель», которым, согласно статье 20 Трудового кодекса Российской Федерации может быть как юридическое лицо, так и физическое лицо. В свою очередь работодатели - физические лица делятся на физических лиц, зарегистрированных в качестве индивидуальных предпринимателей и физических лиц,</w:t>
      </w:r>
      <w:r w:rsidR="00092FA7">
        <w:rPr>
          <w:rFonts w:ascii="Times New Roman" w:hAnsi="Times New Roman"/>
          <w:sz w:val="28"/>
          <w:szCs w:val="28"/>
        </w:rPr>
        <w:t xml:space="preserve"> </w:t>
      </w:r>
      <w:r w:rsidRPr="00092FA7">
        <w:rPr>
          <w:rStyle w:val="apple-style-span"/>
          <w:rFonts w:ascii="Times New Roman" w:hAnsi="Times New Roman"/>
          <w:sz w:val="28"/>
          <w:szCs w:val="28"/>
        </w:rPr>
        <w:t xml:space="preserve">вступающих в трудовые отношения с работниками в целях личного обслуживания и помощи по ведению домашнего хозяйства.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Так логично ли ограничивать круг поднадзорных объектов теми, что указаны в Федеральном законе о прокуратуре Российской Федерации?</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Большинство авторов считает, что индивидуальные предприниматели должны быть включены законодательно в число субъектов надзорной деятельности прокуратуры. Тем более что согласно статистике именно индивидуальные предприниматели чаще всего нарушают трудовое законодательство, особенно в части выплаты заработной платы, предоставления отпусков, заключения трудовых договоров. </w:t>
      </w:r>
      <w:r w:rsidRPr="00092FA7">
        <w:rPr>
          <w:rStyle w:val="a6"/>
          <w:rFonts w:ascii="Times New Roman" w:hAnsi="Times New Roman"/>
          <w:sz w:val="28"/>
          <w:szCs w:val="28"/>
          <w:vertAlign w:val="baseline"/>
        </w:rPr>
        <w:footnoteReference w:id="14"/>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На практике этот надзор и осуществляется. Так прокуратурой города Сургута проведена проверка требований трудового законодательства в сфере охраны труда ИП П., в ходе которой установлено следующее. В соответствии со ст. 212 Трудового кодекса РФ, обязанности по обеспечению безопасных условий и охраны труда возлагаются на работодателя. Работодатель обязан обеспечить проведение аттестации рабочих мест по условиям труда с последующей сертификацией организации работ по охране труда. Согласно штатному расписанию у ИП П. имеется 9 должностей, при этом аттестация рабочих мест по данным должностям не проведена.</w:t>
      </w:r>
      <w:r w:rsidR="00092FA7">
        <w:rPr>
          <w:rFonts w:ascii="Times New Roman" w:hAnsi="Times New Roman"/>
          <w:sz w:val="28"/>
          <w:szCs w:val="28"/>
        </w:rPr>
        <w:t xml:space="preserve"> </w:t>
      </w:r>
      <w:r w:rsidRPr="00092FA7">
        <w:rPr>
          <w:rFonts w:ascii="Times New Roman" w:hAnsi="Times New Roman"/>
          <w:sz w:val="28"/>
          <w:szCs w:val="28"/>
        </w:rPr>
        <w:t>Таким образом, в действиях ИП Петрук Е.С. содержатся признаки административного правонарушения, предусмотренного ч. 1 ст. 5.27. Кодекса Российской Федерации об административных правонарушениях.</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Считаем это правильным, поскольку</w:t>
      </w:r>
      <w:r w:rsidR="00092FA7">
        <w:rPr>
          <w:rFonts w:ascii="Times New Roman" w:hAnsi="Times New Roman"/>
          <w:sz w:val="28"/>
          <w:szCs w:val="28"/>
        </w:rPr>
        <w:t xml:space="preserve"> </w:t>
      </w:r>
      <w:r w:rsidRPr="00092FA7">
        <w:rPr>
          <w:rFonts w:ascii="Times New Roman" w:hAnsi="Times New Roman"/>
          <w:sz w:val="28"/>
          <w:szCs w:val="28"/>
        </w:rPr>
        <w:t xml:space="preserve">граждане, состоящие в трудовых отношениях с работодателем – индивидуальным предпринимателем, должны иметь равные права со всеми другими работниками в части контроля и надзора за соблюдением их прав.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Трудовое право, как уже было сказано, уравнивает работодателей – индивидуальных предпринимателей с работодателями – юридическими лицами. У работников индивидуального предпринимателя есть лишь некоторые особенности в правовом статусе, предусмотренные главой 48 Трудового кодекса Российской Федерации, и они не касаются контроля и надзора за соблюдением их прав.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hAnsi="Times New Roman"/>
          <w:sz w:val="28"/>
          <w:szCs w:val="28"/>
        </w:rPr>
        <w:t xml:space="preserve">Также в гражданском законодательстве говорится, что </w:t>
      </w:r>
      <w:r w:rsidRPr="00092FA7">
        <w:rPr>
          <w:rStyle w:val="apple-style-span"/>
          <w:rFonts w:ascii="Times New Roman" w:hAnsi="Times New Roman"/>
          <w:sz w:val="28"/>
          <w:szCs w:val="28"/>
        </w:rPr>
        <w:t>к предпринимательской деятельности граждан, осуществляемой без образования юридического лица, соответственно применяются правила,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(пункт 3 статьи 23 Гражданского кодекса Российской Федерации).</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Примечание к статье 2.4 Кодекса об административных нарушениях Российской Федерации от 30.12.2001 года № 195-ФЗ</w:t>
      </w:r>
      <w:r w:rsidRPr="00092FA7">
        <w:rPr>
          <w:rStyle w:val="a6"/>
          <w:rFonts w:ascii="Times New Roman" w:hAnsi="Times New Roman"/>
          <w:sz w:val="28"/>
          <w:szCs w:val="28"/>
          <w:vertAlign w:val="baseline"/>
        </w:rPr>
        <w:footnoteReference w:id="15"/>
      </w:r>
      <w:r w:rsidRPr="00092FA7">
        <w:rPr>
          <w:rStyle w:val="apple-style-span"/>
          <w:rFonts w:ascii="Times New Roman" w:hAnsi="Times New Roman"/>
          <w:sz w:val="28"/>
          <w:szCs w:val="28"/>
        </w:rPr>
        <w:t xml:space="preserve"> устанавливает, что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 если настоящим Кодексом не установлено иное. Это примечание крайне важно, поскольку дает возможность органам прокуратуры возбуждать дела об административных правонарушениях в отношении индивидуальных предпринимателей, в случае нарушения ими трудового законодательства.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Учитывая сложившуюся практику и нормы других отраслей законодательства, полагаю, что логично включить индивидуальных предпринимателей в число объектов прокурорского надзора за соблюдением трудового законодательства.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Но есть и противники данной позиции. В своем диссертационном исследовании И.Н. Тризно проводил анкетирование среди работников прокуратуры по данному вопросу. 61% опрашиваемых считает, что индивидуальные предприниматели как работодатели не должны быть объектом прокурорского надзора, а должны быть в сфере контроля и надзора государственных инспекций труда. Прокуратура же при этом может осуществлять надзор за данными работодателями опосредованно – осуществляя надзор за деятельностью органов контроля. </w:t>
      </w:r>
      <w:r w:rsidRPr="00092FA7">
        <w:rPr>
          <w:rStyle w:val="a6"/>
          <w:rFonts w:ascii="Times New Roman" w:hAnsi="Times New Roman"/>
          <w:sz w:val="28"/>
          <w:szCs w:val="28"/>
          <w:vertAlign w:val="baseline"/>
        </w:rPr>
        <w:footnoteReference w:id="16"/>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Эта точка зрения кажется</w:t>
      </w:r>
      <w:r w:rsidR="00092FA7">
        <w:rPr>
          <w:rFonts w:ascii="Times New Roman" w:hAnsi="Times New Roman"/>
          <w:sz w:val="28"/>
          <w:szCs w:val="28"/>
        </w:rPr>
        <w:t xml:space="preserve"> </w:t>
      </w:r>
      <w:r w:rsidRPr="00092FA7">
        <w:rPr>
          <w:rFonts w:ascii="Times New Roman" w:hAnsi="Times New Roman"/>
          <w:sz w:val="28"/>
          <w:szCs w:val="28"/>
        </w:rPr>
        <w:t xml:space="preserve">спорной, поскольку это ставит работников индивидуальных предпринимателей в худшее положение по сравнению с другими работниками. Полагаю, что они должны обладать равными правами и возможностями.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Статья 2 Трудового кодекса Российской Федерации провозглашает принцип </w:t>
      </w:r>
      <w:r w:rsidRPr="00092FA7">
        <w:rPr>
          <w:rStyle w:val="apple-style-span"/>
          <w:rFonts w:ascii="Times New Roman" w:hAnsi="Times New Roman"/>
          <w:sz w:val="28"/>
          <w:szCs w:val="28"/>
        </w:rPr>
        <w:t>равенства прав и возможностей работников</w:t>
      </w:r>
      <w:r w:rsidRPr="00092FA7">
        <w:rPr>
          <w:rFonts w:ascii="Times New Roman" w:hAnsi="Times New Roman"/>
          <w:sz w:val="28"/>
          <w:szCs w:val="28"/>
        </w:rPr>
        <w:t xml:space="preserve">.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hAnsi="Times New Roman"/>
          <w:sz w:val="28"/>
          <w:szCs w:val="28"/>
        </w:rPr>
        <w:t xml:space="preserve">Кроме того, статья 21 Трудового кодекса Российской Федерации говорит, что все работники имеют право на </w:t>
      </w:r>
      <w:r w:rsidRPr="00092FA7">
        <w:rPr>
          <w:rStyle w:val="apple-style-span"/>
          <w:rFonts w:ascii="Times New Roman" w:hAnsi="Times New Roman"/>
          <w:sz w:val="28"/>
          <w:szCs w:val="28"/>
        </w:rPr>
        <w:t xml:space="preserve">защиту своих трудовых прав, свобод и законных интересов всеми не запрещенными законом способами. Если глава 57 Трудового кодекса находится в разделе о защите трудовых прав, то законодатель рассматривает государственный надзор как один из способов защиты трудовых прав. Значит, все работники должны иметь равные права на данный способ защиты.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Также Федеральным законом о прокуратуре Российской Федерации не названы работодатели – физические лица, вступающие в трудовые отношения с работниками в целях личного обслуживания и помощи по ведению домашнего хозяйства (далее - работодатели - физические лица, не являющиеся индивидуальными предпринимателями). Отношения по прокурорскому надзору за данными лицами не урегулированы и подзаконными актами, судебной практики по этой теме также нет. Не охвачена эта тема и научными работами.</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Дело в том, что сам институт работодателей - физических лиц, не являющихся индивидуальными предпринимателями, урегулирован в законодательстве довольно слабо, и в связи с этим редко применяется.</w:t>
      </w:r>
      <w:r w:rsidR="00092FA7">
        <w:rPr>
          <w:rStyle w:val="apple-style-span"/>
          <w:rFonts w:ascii="Times New Roman" w:hAnsi="Times New Roman"/>
          <w:sz w:val="28"/>
          <w:szCs w:val="28"/>
        </w:rPr>
        <w:t xml:space="preserve">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Style w:val="apple-style-span"/>
          <w:rFonts w:ascii="Times New Roman" w:hAnsi="Times New Roman"/>
          <w:sz w:val="28"/>
          <w:szCs w:val="28"/>
        </w:rPr>
        <w:t xml:space="preserve">Мы полагаем, что данных работодателей также необходимо включить в предмет прокурорского надзора, но лишь в сфере исполнения трудового законодательства. Это необходимо по тем же причинам, что и включение в предмет прокурорского надзора работодателей – индивидуальных предпринимателей. Но это требует особого законодательного и подзаконного регулирования, поскольку данные работодатели все же имеют свою специфику и сами являются физическими лицами.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Style w:val="apple-style-span"/>
          <w:rFonts w:ascii="Times New Roman" w:hAnsi="Times New Roman"/>
          <w:sz w:val="28"/>
          <w:szCs w:val="28"/>
        </w:rPr>
        <w:t xml:space="preserve">Среди всех направлений прокурорского надзора за соблюдением трудового законодательства следует особо выделить последнее – надзор за </w:t>
      </w:r>
      <w:r w:rsidRPr="00092FA7">
        <w:rPr>
          <w:rFonts w:ascii="Times New Roman" w:hAnsi="Times New Roman"/>
          <w:sz w:val="28"/>
          <w:szCs w:val="28"/>
        </w:rPr>
        <w:t xml:space="preserve">соблюдением работодателями и иными лицами трудовых прав граждан.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hAnsi="Times New Roman"/>
          <w:sz w:val="28"/>
          <w:szCs w:val="28"/>
        </w:rPr>
        <w:t xml:space="preserve">На заседании расширенной коллегии Генеральной прокуратуры 19 февраля 2008 года Генеральный прокурор Ю.Я. Чайка подчеркнул: «Для прокуратуры Российской Федерации обеспечение конституционных прав и свобод человека всегда являлось одной из ключевых задач, решаемой на всех направлениях ее многогранной деятельности. Основные наши усилия направлялись на то, чтобы утвердился </w:t>
      </w:r>
      <w:r w:rsidRPr="00092FA7">
        <w:rPr>
          <w:rStyle w:val="apple-style-span"/>
          <w:rFonts w:ascii="Times New Roman" w:hAnsi="Times New Roman"/>
          <w:sz w:val="28"/>
          <w:szCs w:val="28"/>
        </w:rPr>
        <w:t>правовой порядок в социальной сфере. В центре постоянного внимания находились вопросы оплата труда и обеспечение его безопасных условий. В немалой степени в результате грамотной организации работы прокуроров, а также проведения комплекса эффективных надзорных мероприятий удалось значительно улучшить ситуацию в сфере оплаты труда.</w:t>
      </w:r>
      <w:r w:rsidR="00092FA7">
        <w:rPr>
          <w:rStyle w:val="apple-converted-space"/>
          <w:rFonts w:ascii="Times New Roman" w:hAnsi="Times New Roman"/>
          <w:sz w:val="28"/>
          <w:szCs w:val="28"/>
        </w:rPr>
        <w:t xml:space="preserve"> </w:t>
      </w:r>
      <w:r w:rsidRPr="00092FA7">
        <w:rPr>
          <w:rStyle w:val="apple-style-span"/>
          <w:rFonts w:ascii="Times New Roman" w:hAnsi="Times New Roman"/>
          <w:sz w:val="28"/>
          <w:szCs w:val="28"/>
        </w:rPr>
        <w:t>Работа на этом направлении должна оставаться под контролем. Каждый гражданин должен своевременно получить то, что он заработал своим трудом».</w:t>
      </w:r>
      <w:r w:rsidRPr="00092FA7">
        <w:rPr>
          <w:rStyle w:val="a6"/>
          <w:rFonts w:ascii="Times New Roman" w:hAnsi="Times New Roman"/>
          <w:sz w:val="28"/>
          <w:szCs w:val="28"/>
          <w:vertAlign w:val="baseline"/>
        </w:rPr>
        <w:footnoteReference w:id="17"/>
      </w:r>
    </w:p>
    <w:p w:rsidR="00D361A2" w:rsidRDefault="00D361A2" w:rsidP="00092FA7">
      <w:pPr>
        <w:widowControl w:val="0"/>
        <w:spacing w:after="0" w:line="360" w:lineRule="auto"/>
        <w:ind w:firstLine="709"/>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Говоря об особой важности третьего направления прокурорского надзора за исполнением трудового законодательства, не следует умалять и важность двух других направлений этой деятельности. </w:t>
      </w:r>
    </w:p>
    <w:p w:rsidR="00092FA7" w:rsidRPr="00092FA7" w:rsidRDefault="00092FA7" w:rsidP="00092FA7">
      <w:pPr>
        <w:widowControl w:val="0"/>
        <w:spacing w:after="0" w:line="360" w:lineRule="auto"/>
        <w:ind w:firstLine="709"/>
        <w:jc w:val="both"/>
        <w:rPr>
          <w:rStyle w:val="apple-style-span"/>
          <w:rFonts w:ascii="Times New Roman" w:hAnsi="Times New Roman"/>
          <w:sz w:val="28"/>
          <w:szCs w:val="28"/>
        </w:rPr>
      </w:pPr>
    </w:p>
    <w:p w:rsidR="00D361A2" w:rsidRPr="00092FA7" w:rsidRDefault="00092FA7" w:rsidP="00092FA7">
      <w:pPr>
        <w:pStyle w:val="a3"/>
        <w:widowControl w:val="0"/>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xml:space="preserve">1.4 </w:t>
      </w:r>
      <w:r w:rsidR="00D361A2" w:rsidRPr="00092FA7">
        <w:rPr>
          <w:rStyle w:val="apple-style-span"/>
          <w:rFonts w:ascii="Times New Roman" w:hAnsi="Times New Roman"/>
          <w:sz w:val="28"/>
          <w:szCs w:val="28"/>
        </w:rPr>
        <w:t>Надзор за соответствием законам правовых актов, издаваемых поднадзорными органами и должностными лицами</w:t>
      </w:r>
    </w:p>
    <w:p w:rsidR="00092FA7" w:rsidRDefault="00092FA7" w:rsidP="00092FA7">
      <w:pPr>
        <w:widowControl w:val="0"/>
        <w:spacing w:after="0" w:line="360" w:lineRule="auto"/>
        <w:ind w:firstLine="709"/>
        <w:contextualSpacing/>
        <w:jc w:val="both"/>
        <w:rPr>
          <w:rStyle w:val="apple-style-span"/>
          <w:rFonts w:ascii="Times New Roman" w:hAnsi="Times New Roman"/>
          <w:sz w:val="28"/>
          <w:szCs w:val="28"/>
        </w:rPr>
      </w:pP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Надзор за соответствием законам правовых актов, издаваемых поднадзорными органами и должностными лицами, имеет также большое значение. Особое внимание при этом уделяется актам органов исполнительной и представительной власти субъектов и органов местного самоуправления Российской Федерации, поскольку они распространяются на широкий круг лиц и являются формой реализации и конкретизации федерального законодательства. Кроме того, издание незаконных правовых актов ведет к снижению авторитета органов власти и руководителей. </w:t>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Style w:val="apple-style-span"/>
          <w:rFonts w:ascii="Times New Roman" w:hAnsi="Times New Roman"/>
          <w:sz w:val="28"/>
          <w:szCs w:val="28"/>
        </w:rPr>
        <w:t>Пункт 4.2 Приказа Генерального прокурора Российской Федерации №195 гласит: «</w:t>
      </w:r>
      <w:r w:rsidRPr="00092FA7">
        <w:rPr>
          <w:rFonts w:ascii="Times New Roman" w:hAnsi="Times New Roman"/>
          <w:sz w:val="28"/>
          <w:szCs w:val="28"/>
        </w:rPr>
        <w:t>В целях предотвращения принятия законодательными (представительными) органами субъектов Российской Федерации законов и иных нормативных актов, противоречащих Конституции Федерации и федеральному законодательству, наладить необходимое взаимодействие органов прокуратуры с представительными органами, обеспечить непосредственное участие прокуратуры в процессе (разработка законопроектов, имеющих принципиальное значение, подготовка заключений на законопроекты, выступления на заседаниях и др.).</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Винокуров Ю.Е, отмечает, что эти направления между собой тесно связаны. Осуществляя надзор за законностью правовых актов, прокуроры одновременно осуществляют надзор и за исполнением тех законов, которые применяются при их издании. Вместе с тем, в содержании проверок исполнения законов входят и проверки законности правовых актов, изданных соответствующими руководителями органов в процессе исполнения законов. Так, проводя проверку исполнения трудового законодательства на промышленном предприятии, прокурор обязательно проверяет законность изданных руководителем приказов в ходе применения этого законодательства.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Руководители любых органов в основном исполняют законодательство в активной форме, т.е. в издании правовых актов, как письменных, так и устных и в совершении других юридически значимых действий.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Акты могут проверяться в прокуратуре путем их истребования и по месту их издания. </w:t>
      </w:r>
      <w:r w:rsidRPr="00092FA7">
        <w:rPr>
          <w:rStyle w:val="a6"/>
          <w:rFonts w:ascii="Times New Roman" w:hAnsi="Times New Roman"/>
          <w:sz w:val="28"/>
          <w:szCs w:val="28"/>
          <w:vertAlign w:val="baseline"/>
        </w:rPr>
        <w:footnoteReference w:id="18"/>
      </w:r>
    </w:p>
    <w:p w:rsidR="00D361A2"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Если говорить о пределах надзора за исполнением трудового законодательства, то следует обратиться к пункту 2 статьи 21 и пункту 2 статьи 26 Федерального закона о прокуратуре Российской Федерации. </w:t>
      </w:r>
    </w:p>
    <w:p w:rsidR="00D361A2" w:rsidRPr="00092FA7" w:rsidRDefault="00D361A2"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При осуществлении надзора за исполнением законов органы прокуратуры не подменяют иные государственные органы. Проверки исполнения законов проводятся на основании поступившей в органы прокуратуры информации о фактах нарушения законов, требующих принятия мер прокурором. Также органы прокуратуры не вмешиваются в оперативно-хозяйственную деятельность организаций. Законодательство не содержит понятия «оперативно-хозяйственной деятельности». Есть мнение, что это та сфера деятельности, где право принятия решения отнесено на усмотрение хозяйственного субъекта. </w:t>
      </w:r>
      <w:r w:rsidRPr="00092FA7">
        <w:rPr>
          <w:rStyle w:val="a6"/>
          <w:rFonts w:ascii="Times New Roman" w:hAnsi="Times New Roman"/>
          <w:sz w:val="28"/>
          <w:szCs w:val="28"/>
          <w:vertAlign w:val="baseline"/>
        </w:rPr>
        <w:footnoteReference w:id="19"/>
      </w:r>
    </w:p>
    <w:p w:rsidR="00D361A2" w:rsidRPr="00092FA7" w:rsidRDefault="00D361A2" w:rsidP="00092FA7">
      <w:pPr>
        <w:widowControl w:val="0"/>
        <w:autoSpaceDE w:val="0"/>
        <w:autoSpaceDN w:val="0"/>
        <w:adjustRightInd w:val="0"/>
        <w:spacing w:after="0" w:line="360" w:lineRule="auto"/>
        <w:ind w:firstLine="709"/>
        <w:contextualSpacing/>
        <w:jc w:val="both"/>
        <w:rPr>
          <w:rFonts w:ascii="Times New Roman" w:hAnsi="Times New Roman"/>
          <w:sz w:val="28"/>
          <w:szCs w:val="28"/>
        </w:rPr>
      </w:pPr>
      <w:r w:rsidRPr="00092FA7">
        <w:rPr>
          <w:rStyle w:val="apple-style-span"/>
          <w:rFonts w:ascii="Times New Roman" w:hAnsi="Times New Roman"/>
          <w:sz w:val="28"/>
          <w:szCs w:val="28"/>
        </w:rPr>
        <w:t>Анализируя современные научные разработки, можно сделать вывод, что одной из подотраслей прокурорского надзора за исполнением федерального законодательства является надзор за соблюдением трудового законодательства. Он, в свою очередь, делится на ряд направлений, выделение которых проводится не только путем определения соответствующих правовых сфер, но и применительно к конкретным объектам надзора в каждой из них.</w:t>
      </w:r>
    </w:p>
    <w:p w:rsidR="008972DD" w:rsidRPr="00092FA7" w:rsidRDefault="00D361A2" w:rsidP="00092FA7">
      <w:pPr>
        <w:widowControl w:val="0"/>
        <w:spacing w:after="0" w:line="360" w:lineRule="auto"/>
        <w:ind w:firstLine="709"/>
        <w:contextualSpacing/>
        <w:jc w:val="both"/>
        <w:rPr>
          <w:rFonts w:ascii="Times New Roman" w:hAnsi="Times New Roman"/>
          <w:sz w:val="28"/>
          <w:szCs w:val="28"/>
        </w:rPr>
      </w:pPr>
      <w:r w:rsidRPr="00092FA7">
        <w:rPr>
          <w:rStyle w:val="apple-style-span"/>
          <w:rFonts w:ascii="Times New Roman" w:hAnsi="Times New Roman"/>
          <w:sz w:val="28"/>
          <w:szCs w:val="28"/>
        </w:rPr>
        <w:t xml:space="preserve">Предмет прокурорского надзора за исполнением трудового законодательства урегулирован недостаточно точно. Существуют пробелы, касающиеся объектов надзора, пределов надзора, нормативно-правовых актов, за исполнением которых осуществляется надзор. Необходимо привести законодательство в этой части в соответствие с существующей в настоящее время практикой. </w:t>
      </w:r>
    </w:p>
    <w:p w:rsidR="00293E6A" w:rsidRDefault="00092FA7" w:rsidP="00092FA7">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293E6A" w:rsidRPr="00092FA7">
        <w:rPr>
          <w:rFonts w:ascii="Times New Roman" w:hAnsi="Times New Roman"/>
          <w:sz w:val="28"/>
          <w:szCs w:val="28"/>
        </w:rPr>
        <w:t>Глава 2. Правовые средства органов прокуратуры при осуществлении государственного надзора за исполнением трудового законодательства</w:t>
      </w:r>
    </w:p>
    <w:p w:rsidR="00092FA7" w:rsidRPr="00092FA7" w:rsidRDefault="00092FA7" w:rsidP="00092FA7">
      <w:pPr>
        <w:widowControl w:val="0"/>
        <w:spacing w:after="0" w:line="360" w:lineRule="auto"/>
        <w:ind w:firstLine="709"/>
        <w:jc w:val="both"/>
        <w:rPr>
          <w:rFonts w:ascii="Times New Roman" w:hAnsi="Times New Roman"/>
          <w:sz w:val="28"/>
          <w:szCs w:val="28"/>
        </w:rPr>
      </w:pPr>
    </w:p>
    <w:p w:rsidR="00293E6A" w:rsidRPr="00092FA7" w:rsidRDefault="00092FA7" w:rsidP="00092FA7">
      <w:pPr>
        <w:pStyle w:val="a3"/>
        <w:widowControl w:val="0"/>
        <w:numPr>
          <w:ilvl w:val="1"/>
          <w:numId w:val="13"/>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293E6A" w:rsidRPr="00092FA7">
        <w:rPr>
          <w:rFonts w:ascii="Times New Roman" w:hAnsi="Times New Roman"/>
          <w:sz w:val="28"/>
          <w:szCs w:val="28"/>
        </w:rPr>
        <w:t>Прокурорская проверка соблюдения законодательства о труде и полномочия при ее осуществлении</w:t>
      </w:r>
    </w:p>
    <w:p w:rsidR="00092FA7" w:rsidRPr="005F6B3A" w:rsidRDefault="00092FA7" w:rsidP="00092FA7">
      <w:pPr>
        <w:widowControl w:val="0"/>
        <w:spacing w:after="0" w:line="360" w:lineRule="auto"/>
        <w:ind w:firstLine="709"/>
        <w:contextualSpacing/>
        <w:jc w:val="both"/>
        <w:rPr>
          <w:rFonts w:ascii="Times New Roman" w:hAnsi="Times New Roman"/>
          <w:color w:val="FFFFFF"/>
          <w:sz w:val="28"/>
          <w:szCs w:val="28"/>
        </w:rPr>
      </w:pPr>
      <w:r w:rsidRPr="005F6B3A">
        <w:rPr>
          <w:rFonts w:ascii="Times New Roman" w:hAnsi="Times New Roman"/>
          <w:color w:val="FFFFFF"/>
          <w:sz w:val="28"/>
          <w:szCs w:val="28"/>
        </w:rPr>
        <w:t>законодательство труд прокурорский надзор</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В соответствии с возложенными на органы прокуратуры задачами, прокуроры обязаны не только выявлять нарушения закона, устранять причины и условия, способствующие совершению выявленных правонарушений, и виновных лиц, но и предпринимать все предусмотренные законом меры по устранению выявленных правонарушений в будущем и привлечению к определенной законом ответственности виновных лиц.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Законом о прокуратуре предусмотрены правовые средства реагирования прокуроров. Е.Р. Ергашев определяет правовые средства как регламентированные законодательством и совершаемые в установленном порядке действия прокуроров по выявлению и устранению выявленных нарушений законов, причин и условий им способствующих, а также привлечению к определенной законом ответственности виновных лиц. </w:t>
      </w:r>
      <w:r w:rsidRPr="00092FA7">
        <w:rPr>
          <w:rStyle w:val="a6"/>
          <w:rFonts w:ascii="Times New Roman" w:hAnsi="Times New Roman"/>
          <w:sz w:val="28"/>
          <w:szCs w:val="28"/>
          <w:vertAlign w:val="baseline"/>
        </w:rPr>
        <w:footnoteReference w:id="20"/>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По его мнению, правовые средства разделяются на средства выявления правонарушений</w:t>
      </w:r>
      <w:r w:rsidR="00092FA7">
        <w:rPr>
          <w:rFonts w:ascii="Times New Roman" w:hAnsi="Times New Roman"/>
          <w:sz w:val="28"/>
          <w:szCs w:val="28"/>
        </w:rPr>
        <w:t xml:space="preserve"> </w:t>
      </w:r>
      <w:r w:rsidRPr="00092FA7">
        <w:rPr>
          <w:rFonts w:ascii="Times New Roman" w:hAnsi="Times New Roman"/>
          <w:sz w:val="28"/>
          <w:szCs w:val="28"/>
        </w:rPr>
        <w:t xml:space="preserve">и средства реагирования на выявленные правонарушения.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Разнообразие правовых средств в этой сфере обусловлено многообразием форм самих нарушений.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Основные средства выявления и пресечения правонарушений в сфере труда, а также причин, их порождающих, являются прокурорские проверки.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Style w:val="apple-style-span"/>
          <w:rFonts w:ascii="Times New Roman" w:hAnsi="Times New Roman"/>
          <w:sz w:val="28"/>
          <w:szCs w:val="28"/>
        </w:rPr>
        <w:t xml:space="preserve">В соответствии со статьей 21 Федерального закона о прокуратуре Российской Федерации, проверки исполнения законов проводятся на основании поступившей в органы прокуратуры информации о фактах нарушения законов, требующих принятия мер прокурором. Такая формулировка закона исключает возможность проведения плановых проверок. Но в пункте 15 Приказа Генерального прокурора Российской Федерации </w:t>
      </w:r>
      <w:r w:rsidRPr="00092FA7">
        <w:rPr>
          <w:rFonts w:ascii="Times New Roman" w:hAnsi="Times New Roman"/>
          <w:sz w:val="28"/>
          <w:szCs w:val="28"/>
        </w:rPr>
        <w:t>№195</w:t>
      </w:r>
      <w:r w:rsidR="00092FA7">
        <w:rPr>
          <w:rFonts w:ascii="Times New Roman" w:hAnsi="Times New Roman"/>
          <w:sz w:val="28"/>
          <w:szCs w:val="28"/>
        </w:rPr>
        <w:t xml:space="preserve"> </w:t>
      </w:r>
      <w:r w:rsidRPr="00092FA7">
        <w:rPr>
          <w:rFonts w:ascii="Times New Roman" w:hAnsi="Times New Roman"/>
          <w:sz w:val="28"/>
          <w:szCs w:val="28"/>
        </w:rPr>
        <w:t xml:space="preserve">говорится о проведении плановых проверок. Кроме того, пункт 3 указанного приказа гласит: «Надзор за законностью правовых актов, издаваемых федеральными органами исполнительной власти, законодательными (представительными) и исполнительными органами субъектов Российской Федерации, органами местного самоуправления, военного управления, органами контроля, их должностными лицами, осуществлять независимо от поступления информации о нарушениях законности».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Таким образом, приказ Генерального прокурора создает новое нормативное регулирование прокурорского надзора. Соответственно, можно выделить плановые и внеплановые проверки.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В зависимости от характера состояния законности и конкретной ситуации проверка могут быть:</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а) целевой, в ходе которой проверяется исполнение определенных норм законодательства (например, соблюдение прав несовершеннолетних в части предоставления отпусков)</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б) комплексной, когда проверяется исполнение всех норм законодательства (например, проверка в государственной инспекции труда исполнения норм трудового и административного законодательства при осуществлении государственного контроля за соблюдением законодательства о труде)</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в) сквозной, которой охватывается основная часть или полностью вся система предприятий и организаций определенной отрасли (включая государственную инспекцию труда)</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г) контрольной, имеющей цель получить достоверные сведения о фактическом устранении ранее выявленных нарушений законодательства и причин им способствующих. </w:t>
      </w:r>
      <w:r w:rsidRPr="00092FA7">
        <w:rPr>
          <w:rStyle w:val="a6"/>
          <w:rFonts w:ascii="Times New Roman" w:hAnsi="Times New Roman"/>
          <w:sz w:val="28"/>
          <w:szCs w:val="28"/>
          <w:vertAlign w:val="baseline"/>
        </w:rPr>
        <w:footnoteReference w:id="21"/>
      </w:r>
    </w:p>
    <w:p w:rsidR="00293E6A" w:rsidRPr="00092FA7" w:rsidRDefault="00293E6A" w:rsidP="00092FA7">
      <w:pPr>
        <w:widowControl w:val="0"/>
        <w:spacing w:after="0" w:line="360" w:lineRule="auto"/>
        <w:ind w:firstLine="709"/>
        <w:contextualSpacing/>
        <w:jc w:val="both"/>
        <w:rPr>
          <w:rFonts w:ascii="Times New Roman" w:eastAsia="Times-Roman" w:hAnsi="Times New Roman"/>
          <w:sz w:val="28"/>
          <w:szCs w:val="28"/>
        </w:rPr>
      </w:pPr>
      <w:r w:rsidRPr="00092FA7">
        <w:rPr>
          <w:rFonts w:ascii="Times New Roman" w:eastAsia="Times-Roman" w:hAnsi="Times New Roman"/>
          <w:sz w:val="28"/>
          <w:szCs w:val="28"/>
        </w:rPr>
        <w:t xml:space="preserve">Могут проводиться </w:t>
      </w:r>
      <w:r w:rsidRPr="00092FA7">
        <w:rPr>
          <w:rFonts w:ascii="Times New Roman" w:eastAsia="Times-Italic" w:hAnsi="Times New Roman"/>
          <w:iCs/>
          <w:sz w:val="28"/>
          <w:szCs w:val="28"/>
        </w:rPr>
        <w:t xml:space="preserve">совместные </w:t>
      </w:r>
      <w:r w:rsidRPr="00092FA7">
        <w:rPr>
          <w:rFonts w:ascii="Times New Roman" w:eastAsia="Times-Roman" w:hAnsi="Times New Roman"/>
          <w:sz w:val="28"/>
          <w:szCs w:val="28"/>
        </w:rPr>
        <w:t>с органами контроля и другими, в основном вышестоящими, органами проверки исполнения трудового законодательства.</w:t>
      </w:r>
      <w:r w:rsidRPr="00092FA7">
        <w:rPr>
          <w:rStyle w:val="a6"/>
          <w:rFonts w:ascii="Times New Roman" w:eastAsia="Times-Roman" w:hAnsi="Times New Roman"/>
          <w:sz w:val="28"/>
          <w:szCs w:val="28"/>
          <w:vertAlign w:val="baseline"/>
        </w:rPr>
        <w:footnoteReference w:id="22"/>
      </w:r>
    </w:p>
    <w:p w:rsidR="00293E6A" w:rsidRPr="00092FA7" w:rsidRDefault="00293E6A" w:rsidP="00092FA7">
      <w:pPr>
        <w:widowControl w:val="0"/>
        <w:spacing w:after="0" w:line="360" w:lineRule="auto"/>
        <w:ind w:firstLine="709"/>
        <w:contextualSpacing/>
        <w:jc w:val="both"/>
        <w:rPr>
          <w:rFonts w:ascii="Times New Roman" w:eastAsia="Times-Roman" w:hAnsi="Times New Roman"/>
          <w:sz w:val="28"/>
          <w:szCs w:val="28"/>
        </w:rPr>
      </w:pPr>
      <w:r w:rsidRPr="00092FA7">
        <w:rPr>
          <w:rFonts w:ascii="Times New Roman" w:eastAsia="Times-Roman" w:hAnsi="Times New Roman"/>
          <w:sz w:val="28"/>
          <w:szCs w:val="28"/>
        </w:rPr>
        <w:t xml:space="preserve">При осуществлении проверок исполнения трудового законодательства прокурор имеет широкие полномочия, предусмотренные Федеральным законом о прокуратуре Российской Федерации.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eastAsia="Times-Roman" w:hAnsi="Times New Roman"/>
          <w:sz w:val="28"/>
          <w:szCs w:val="28"/>
        </w:rPr>
        <w:t xml:space="preserve">Важную роль играет право </w:t>
      </w:r>
      <w:r w:rsidRPr="00092FA7">
        <w:rPr>
          <w:rStyle w:val="apple-style-span"/>
          <w:rFonts w:ascii="Times New Roman" w:hAnsi="Times New Roman"/>
          <w:sz w:val="28"/>
          <w:szCs w:val="28"/>
        </w:rPr>
        <w:t>по предъявлении служебного удостоверения беспрепятственно входить на территории и в помещения органов, за исполнением трудового законодательства которыми прокурор осуществляет надзор. Это право включает в себя также возможность посещения прокурором в нужное время и место нужного лица (статья 22 Федерального закона о прокуратуре Российской Федерации).</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Style w:val="apple-style-span"/>
          <w:rFonts w:ascii="Times New Roman" w:hAnsi="Times New Roman"/>
          <w:sz w:val="28"/>
          <w:szCs w:val="28"/>
        </w:rPr>
        <w:t xml:space="preserve">При этом федеральное законодательство не устанавливает обязанности прокурора заранее уведомлять орган или должностное лицо о проведении проверки. При осуществлении мероприятий по надзору на органы прокуратуры распространяет свое действие </w:t>
      </w:r>
      <w:r w:rsidRPr="00092FA7">
        <w:rPr>
          <w:rFonts w:ascii="Times New Roman" w:hAnsi="Times New Roman"/>
          <w:sz w:val="28"/>
          <w:szCs w:val="28"/>
        </w:rPr>
        <w:t>Федеральный закон от 8</w:t>
      </w:r>
      <w:r w:rsidR="00092FA7">
        <w:rPr>
          <w:rFonts w:ascii="Times New Roman" w:hAnsi="Times New Roman"/>
          <w:sz w:val="28"/>
          <w:szCs w:val="28"/>
        </w:rPr>
        <w:t xml:space="preserve"> </w:t>
      </w:r>
      <w:r w:rsidRPr="00092FA7">
        <w:rPr>
          <w:rFonts w:ascii="Times New Roman" w:hAnsi="Times New Roman"/>
          <w:sz w:val="28"/>
          <w:szCs w:val="28"/>
        </w:rPr>
        <w:t>августа</w:t>
      </w:r>
      <w:r w:rsidR="00092FA7">
        <w:rPr>
          <w:rFonts w:ascii="Times New Roman" w:hAnsi="Times New Roman"/>
          <w:sz w:val="28"/>
          <w:szCs w:val="28"/>
        </w:rPr>
        <w:t xml:space="preserve"> </w:t>
      </w:r>
      <w:r w:rsidRPr="00092FA7">
        <w:rPr>
          <w:rFonts w:ascii="Times New Roman" w:hAnsi="Times New Roman"/>
          <w:sz w:val="28"/>
          <w:szCs w:val="28"/>
        </w:rPr>
        <w:t>2001</w:t>
      </w:r>
      <w:r w:rsidR="00092FA7">
        <w:rPr>
          <w:rFonts w:ascii="Times New Roman" w:hAnsi="Times New Roman"/>
          <w:sz w:val="28"/>
          <w:szCs w:val="28"/>
        </w:rPr>
        <w:t xml:space="preserve"> </w:t>
      </w:r>
      <w:r w:rsidRPr="00092FA7">
        <w:rPr>
          <w:rFonts w:ascii="Times New Roman" w:hAnsi="Times New Roman"/>
          <w:sz w:val="28"/>
          <w:szCs w:val="28"/>
        </w:rPr>
        <w:t>года №134 «О защите</w:t>
      </w:r>
      <w:r w:rsidR="00092FA7">
        <w:rPr>
          <w:rFonts w:ascii="Times New Roman" w:hAnsi="Times New Roman"/>
          <w:sz w:val="28"/>
          <w:szCs w:val="28"/>
        </w:rPr>
        <w:t xml:space="preserve"> </w:t>
      </w:r>
      <w:r w:rsidRPr="00092FA7">
        <w:rPr>
          <w:rFonts w:ascii="Times New Roman" w:hAnsi="Times New Roman"/>
          <w:sz w:val="28"/>
          <w:szCs w:val="28"/>
        </w:rPr>
        <w:t xml:space="preserve">прав юридических лиц и индивидуальных предпринимателей при проведении государственного контроля (надзора)». </w:t>
      </w:r>
      <w:r w:rsidRPr="00092FA7">
        <w:rPr>
          <w:rStyle w:val="a6"/>
          <w:rFonts w:ascii="Times New Roman" w:hAnsi="Times New Roman"/>
          <w:sz w:val="28"/>
          <w:szCs w:val="28"/>
          <w:vertAlign w:val="baseline"/>
        </w:rPr>
        <w:footnoteReference w:id="23"/>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Также прокурор имеет право </w:t>
      </w:r>
      <w:r w:rsidRPr="00092FA7">
        <w:rPr>
          <w:rStyle w:val="apple-style-span"/>
          <w:rFonts w:ascii="Times New Roman" w:hAnsi="Times New Roman"/>
          <w:sz w:val="28"/>
          <w:szCs w:val="28"/>
        </w:rPr>
        <w:t>иметь доступ к</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документам и материалам поднадзорного объекта, проверять исполнение законов в связи с поступившей в органы прокуратуры информацией о фактах нарушения закона.</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eastAsia="Times-Roman" w:hAnsi="Times New Roman"/>
          <w:sz w:val="28"/>
          <w:szCs w:val="28"/>
        </w:rPr>
        <w:t xml:space="preserve">При отсутствии необходимости в ознакомлении с материалами и документами непосредственно в органе, предприятии, организации, прокурор имеет право </w:t>
      </w:r>
      <w:r w:rsidRPr="00092FA7">
        <w:rPr>
          <w:rStyle w:val="apple-style-span"/>
          <w:rFonts w:ascii="Times New Roman" w:hAnsi="Times New Roman"/>
          <w:sz w:val="28"/>
          <w:szCs w:val="28"/>
        </w:rPr>
        <w:t xml:space="preserve">требовать от руководителей и других должностных лиц указанных органов представления необходимых документов, материалов, статистических и иных сведений.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Но ознакомление с документами на месте имеет определенные</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 xml:space="preserve">преимущества. Во-первых, в данном случае имеет место элемент внезапности. Проверяемое лицо не имеет возможности изменить или уничтожить необходимые документы. Во-вторых, прокурор имеет возможность самостоятельно определить круг проверяемых документов и материалов исходя из конкретной ситуации.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Особую категорию составляет информация, содержащая государственную и коммерческую тайну.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bCs/>
          <w:sz w:val="28"/>
          <w:szCs w:val="28"/>
        </w:rPr>
      </w:pPr>
      <w:r w:rsidRPr="00092FA7">
        <w:rPr>
          <w:rStyle w:val="apple-style-span"/>
          <w:rFonts w:ascii="Times New Roman" w:hAnsi="Times New Roman"/>
          <w:bCs/>
          <w:sz w:val="28"/>
          <w:szCs w:val="28"/>
        </w:rPr>
        <w:t>Федеральный закон РФ от 21 июля 1993 года № 5485-1 "О государственной тайне"</w:t>
      </w:r>
      <w:r w:rsidRPr="00092FA7">
        <w:rPr>
          <w:rStyle w:val="a6"/>
          <w:rFonts w:ascii="Times New Roman" w:hAnsi="Times New Roman"/>
          <w:bCs/>
          <w:sz w:val="28"/>
          <w:szCs w:val="28"/>
          <w:vertAlign w:val="baseline"/>
        </w:rPr>
        <w:footnoteReference w:id="24"/>
      </w:r>
      <w:r w:rsidRPr="00092FA7">
        <w:rPr>
          <w:rStyle w:val="apple-style-span"/>
          <w:rFonts w:ascii="Times New Roman" w:hAnsi="Times New Roman"/>
          <w:bCs/>
          <w:sz w:val="28"/>
          <w:szCs w:val="28"/>
        </w:rPr>
        <w:t xml:space="preserve"> содержит перечень сведений, которые могут быть отнесены к государственной тайне и порядок доступа к ним. В соответствии с данным законом, доступ к информации, содержащей государственную тайну, может быть осуществлен лишь лицами, имеющими соответствующий допуск.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bCs/>
          <w:sz w:val="28"/>
          <w:szCs w:val="28"/>
        </w:rPr>
      </w:pPr>
      <w:r w:rsidRPr="00092FA7">
        <w:rPr>
          <w:rStyle w:val="apple-style-span"/>
          <w:rFonts w:ascii="Times New Roman" w:hAnsi="Times New Roman"/>
          <w:bCs/>
          <w:sz w:val="28"/>
          <w:szCs w:val="28"/>
        </w:rPr>
        <w:t>Федеральный закон от 29 июля 2004 года №98-ФЗ «О коммерческой тайне»</w:t>
      </w:r>
      <w:r w:rsidRPr="00092FA7">
        <w:rPr>
          <w:rStyle w:val="a6"/>
          <w:rFonts w:ascii="Times New Roman" w:hAnsi="Times New Roman"/>
          <w:bCs/>
          <w:sz w:val="28"/>
          <w:szCs w:val="28"/>
          <w:vertAlign w:val="baseline"/>
        </w:rPr>
        <w:footnoteReference w:id="25"/>
      </w:r>
      <w:r w:rsidRPr="00092FA7">
        <w:rPr>
          <w:rStyle w:val="apple-style-span"/>
          <w:rFonts w:ascii="Times New Roman" w:hAnsi="Times New Roman"/>
          <w:bCs/>
          <w:sz w:val="28"/>
          <w:szCs w:val="28"/>
        </w:rPr>
        <w:t xml:space="preserve"> (далее - Федеральный закон о коммерческой тайне) содержит перечень сведений, которые не могут быть отнесены к коммерческой тайне. Если для осуществления проверки этих сведений недостаточно, прокурор может потребовать предоставить сведения, составляющих коммерческую тайну. Эта обязанность </w:t>
      </w:r>
      <w:r w:rsidRPr="00092FA7">
        <w:rPr>
          <w:rStyle w:val="apple-style-span"/>
          <w:rFonts w:ascii="Times New Roman" w:hAnsi="Times New Roman"/>
          <w:sz w:val="28"/>
          <w:szCs w:val="28"/>
        </w:rPr>
        <w:t xml:space="preserve">предусмотрена статьей 6 Федерального закона о коммерческой тайне для любого обладателя информации, составляющей коммерческую тайну.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eastAsia="Times-Roman" w:hAnsi="Times New Roman"/>
          <w:sz w:val="28"/>
          <w:szCs w:val="28"/>
        </w:rPr>
        <w:t xml:space="preserve">Также важным полномочием прокурора при реализации им своих полномочий по надзору за исполнением трудового законодательства является право на привлечение специалиста. Надзор за исполнением трудового законодательства входит в систему общего надзора. Работникам прокуратуры, осуществляющим общий надзор, необходимо ориентироваться в очень широком круге нормативно-правовых актов и правоприменительной практики. Но считаем, что углубление во все детали и тонкости той или иной сферы деятельности проверяемого объекта нецелесообразно. Поэтому привлечение специалиста может быть необходимым для повышения качества прокурорского надзора. Например, при проведении проверки состояния техники безопасности и охраны труда на предприятии нефтяной отрасли целесообразно привлечь соответствующего специалиста </w:t>
      </w:r>
      <w:r w:rsidRPr="00092FA7">
        <w:rPr>
          <w:rStyle w:val="apple-style-span"/>
          <w:rFonts w:ascii="Times New Roman" w:hAnsi="Times New Roman"/>
          <w:sz w:val="28"/>
          <w:szCs w:val="28"/>
        </w:rPr>
        <w:t xml:space="preserve">для выяснения возникших вопросов.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Для получения информации от физического лица прокурор может вызывать должностных лиц и граждан для объяснений по поводу нарушений законов. </w:t>
      </w:r>
    </w:p>
    <w:p w:rsidR="00293E6A" w:rsidRPr="00092FA7" w:rsidRDefault="00293E6A" w:rsidP="00092FA7">
      <w:pPr>
        <w:widowControl w:val="0"/>
        <w:spacing w:after="0" w:line="360" w:lineRule="auto"/>
        <w:ind w:firstLine="709"/>
        <w:contextualSpacing/>
        <w:jc w:val="both"/>
        <w:rPr>
          <w:rFonts w:ascii="Times New Roman" w:eastAsia="Times-Roman" w:hAnsi="Times New Roman"/>
          <w:sz w:val="28"/>
          <w:szCs w:val="28"/>
        </w:rPr>
      </w:pPr>
      <w:r w:rsidRPr="00092FA7">
        <w:rPr>
          <w:rFonts w:ascii="Times New Roman" w:eastAsia="Times-Roman" w:hAnsi="Times New Roman"/>
          <w:sz w:val="28"/>
          <w:szCs w:val="28"/>
        </w:rPr>
        <w:t xml:space="preserve">По мнению И.Н. Тризно, первоочередная задача прокурора по обеспечению законности в сфере трудовых прав граждан заключается в обеспечении надлежащей работы органов контроля и надзора. Основным контролирующим органом в сфере труда является Федеральная служба по труду и занятости и ее территориальные органы – государственные инспекции труда. В ходе прокурорских проверок выполнения такими инспекциями возложенных на них задач и функций и надлежащего выполнения инспекторами их должностных обязанностей, прокурор выясняет ряд вопросов: осуществляется ли инспекцией сбор информации о состоянии законности в контролируемой сфере; полностью ли охвачены мероприятиями по контролю организации, расположенные на закрепленной территории; осуществляется ли планирование работы инспекции и выполняются ли эти планы; соответствует ли принимаемые меры характеру и тяжести правонарушений, а также иные. </w:t>
      </w:r>
    </w:p>
    <w:p w:rsidR="00293E6A" w:rsidRPr="00092FA7" w:rsidRDefault="00293E6A" w:rsidP="00092FA7">
      <w:pPr>
        <w:widowControl w:val="0"/>
        <w:spacing w:after="0" w:line="360" w:lineRule="auto"/>
        <w:ind w:firstLine="709"/>
        <w:contextualSpacing/>
        <w:jc w:val="both"/>
        <w:rPr>
          <w:rFonts w:ascii="Times New Roman" w:eastAsia="Times-Roman" w:hAnsi="Times New Roman"/>
          <w:sz w:val="28"/>
          <w:szCs w:val="28"/>
        </w:rPr>
      </w:pPr>
      <w:r w:rsidRPr="00092FA7">
        <w:rPr>
          <w:rFonts w:ascii="Times New Roman" w:eastAsia="Times-Roman" w:hAnsi="Times New Roman"/>
          <w:sz w:val="28"/>
          <w:szCs w:val="28"/>
        </w:rPr>
        <w:t xml:space="preserve">Важным объектом проверок являются работодатели – юридические лица. Они совершают значительное количество правонарушений в сфере трудовых отношений и охраны труда. Проверки работодателей прокурор может осуществлять самостоятельно или поручить контролирующим органам. При этом проверяется: соблюдает ли работодатель права работников при заключении трудового договора; соблюдает ли работодатель требования, предъявляемые к процедуре прекращения трудового договора и трудового правоотношения; соблюдает ли работодатель права работников при привлечении их к дисциплинарной ответственности; соответствует ли режим рабочего времени и времени отдыха требованиям закона; соблюдается ли право работников на своевременную и достойную оплату труда, а также другие вопросы исполнения трудового законодательства. </w:t>
      </w:r>
      <w:r w:rsidRPr="00092FA7">
        <w:rPr>
          <w:rStyle w:val="a6"/>
          <w:rFonts w:ascii="Times New Roman" w:eastAsia="Times-Roman" w:hAnsi="Times New Roman"/>
          <w:sz w:val="28"/>
          <w:szCs w:val="28"/>
          <w:vertAlign w:val="baseline"/>
        </w:rPr>
        <w:footnoteReference w:id="26"/>
      </w:r>
    </w:p>
    <w:p w:rsidR="00293E6A" w:rsidRPr="00092FA7" w:rsidRDefault="00293E6A" w:rsidP="00092FA7">
      <w:pPr>
        <w:widowControl w:val="0"/>
        <w:spacing w:after="0" w:line="360" w:lineRule="auto"/>
        <w:ind w:firstLine="709"/>
        <w:contextualSpacing/>
        <w:jc w:val="both"/>
        <w:rPr>
          <w:rFonts w:ascii="Times New Roman" w:eastAsia="Times-Roman" w:hAnsi="Times New Roman"/>
          <w:sz w:val="28"/>
          <w:szCs w:val="28"/>
        </w:rPr>
      </w:pPr>
      <w:r w:rsidRPr="00092FA7">
        <w:rPr>
          <w:rFonts w:ascii="Times New Roman" w:eastAsia="Times-Roman" w:hAnsi="Times New Roman"/>
          <w:sz w:val="28"/>
          <w:szCs w:val="28"/>
        </w:rPr>
        <w:t xml:space="preserve">Проверка считается одним и основным средством выявления правонарушения в сфере труда и причин, его вызвавших. Средств реагирования на правонарушения в сфере труда у прокуроров больше. </w:t>
      </w:r>
    </w:p>
    <w:p w:rsidR="00293E6A" w:rsidRPr="00092FA7" w:rsidRDefault="00293E6A" w:rsidP="00092FA7">
      <w:pPr>
        <w:widowControl w:val="0"/>
        <w:spacing w:after="0" w:line="360" w:lineRule="auto"/>
        <w:ind w:firstLine="709"/>
        <w:jc w:val="both"/>
        <w:rPr>
          <w:rFonts w:ascii="Times New Roman" w:eastAsia="Times-Roman" w:hAnsi="Times New Roman"/>
          <w:sz w:val="28"/>
          <w:szCs w:val="28"/>
        </w:rPr>
      </w:pPr>
      <w:r w:rsidRPr="00092FA7">
        <w:rPr>
          <w:rFonts w:ascii="Times New Roman" w:eastAsia="Times-Roman" w:hAnsi="Times New Roman"/>
          <w:sz w:val="28"/>
          <w:szCs w:val="28"/>
        </w:rPr>
        <w:t xml:space="preserve">Здесь выделяют опротестование противоречащих закону правовых актов или обращение в суд и арбитражный суд о признании актов недействительными, внесение представлений об устранении нарушений закона, предупреждение о недопустимости нарушения закона, постановление о возбуждении дела об административном правонарушении. Также некоторые авторы относят к мерам прокурорского реагирования право обратиться с иском в суд в защиту других лиц. </w:t>
      </w:r>
    </w:p>
    <w:p w:rsidR="00293E6A" w:rsidRPr="00092FA7" w:rsidRDefault="00D778E3" w:rsidP="00092FA7">
      <w:pPr>
        <w:widowControl w:val="0"/>
        <w:spacing w:after="0" w:line="360" w:lineRule="auto"/>
        <w:ind w:firstLine="709"/>
        <w:jc w:val="both"/>
        <w:rPr>
          <w:rFonts w:ascii="Times New Roman" w:eastAsia="Times-Roman" w:hAnsi="Times New Roman"/>
          <w:sz w:val="28"/>
          <w:szCs w:val="28"/>
        </w:rPr>
      </w:pPr>
      <w:r w:rsidRPr="00092FA7">
        <w:rPr>
          <w:rFonts w:ascii="Times New Roman" w:eastAsia="Times-Roman" w:hAnsi="Times New Roman"/>
          <w:sz w:val="28"/>
          <w:szCs w:val="28"/>
        </w:rPr>
        <w:t>2</w:t>
      </w:r>
      <w:r w:rsidR="00293E6A" w:rsidRPr="00092FA7">
        <w:rPr>
          <w:rFonts w:ascii="Times New Roman" w:eastAsia="Times-Roman" w:hAnsi="Times New Roman"/>
          <w:sz w:val="28"/>
          <w:szCs w:val="28"/>
        </w:rPr>
        <w:t>.2 Средства прокурорского реагирования на нарушения законодательства о труде</w:t>
      </w:r>
    </w:p>
    <w:p w:rsidR="00293E6A" w:rsidRPr="00092FA7" w:rsidRDefault="00293E6A" w:rsidP="00092FA7">
      <w:pPr>
        <w:widowControl w:val="0"/>
        <w:spacing w:after="0" w:line="360" w:lineRule="auto"/>
        <w:ind w:firstLine="709"/>
        <w:contextualSpacing/>
        <w:jc w:val="both"/>
        <w:rPr>
          <w:rFonts w:ascii="Times New Roman" w:eastAsia="Times-Roman" w:hAnsi="Times New Roman"/>
          <w:sz w:val="28"/>
          <w:szCs w:val="28"/>
        </w:rPr>
      </w:pPr>
      <w:r w:rsidRPr="00092FA7">
        <w:rPr>
          <w:rFonts w:ascii="Times New Roman" w:eastAsia="Times-Roman" w:hAnsi="Times New Roman"/>
          <w:sz w:val="28"/>
          <w:szCs w:val="28"/>
        </w:rPr>
        <w:t xml:space="preserve">Право опротестования наиболее ранняя форма прокурорского реагирования, которая была предусмотрена еще Указом Петра </w:t>
      </w:r>
      <w:r w:rsidRPr="00092FA7">
        <w:rPr>
          <w:rFonts w:ascii="Times New Roman" w:eastAsia="Times-Roman" w:hAnsi="Times New Roman"/>
          <w:sz w:val="28"/>
          <w:szCs w:val="28"/>
          <w:lang w:val="en-US"/>
        </w:rPr>
        <w:t>I</w:t>
      </w:r>
      <w:r w:rsidRPr="00092FA7">
        <w:rPr>
          <w:rFonts w:ascii="Times New Roman" w:eastAsia="Times-Roman" w:hAnsi="Times New Roman"/>
          <w:sz w:val="28"/>
          <w:szCs w:val="28"/>
        </w:rPr>
        <w:t xml:space="preserve"> 1722 года. Протест по своему правовому содержанию означает требование об устранении имеющихся в правовом акте положений противоречащих закону, приведение акта в соответствие с действующим законодательством, либо его отмене.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eastAsia="Times-Roman" w:hAnsi="Times New Roman"/>
          <w:sz w:val="28"/>
          <w:szCs w:val="28"/>
        </w:rPr>
        <w:t xml:space="preserve">Протест как акт прокурорского реагирования регулируется статьей 23 Федерального закона о прокуратуре Российской Федерации. </w:t>
      </w:r>
      <w:r w:rsidRPr="00092FA7">
        <w:rPr>
          <w:rStyle w:val="apple-style-span"/>
          <w:rFonts w:ascii="Times New Roman" w:hAnsi="Times New Roman"/>
          <w:sz w:val="28"/>
          <w:szCs w:val="28"/>
        </w:rPr>
        <w:t xml:space="preserve">Прокурор или его заместитель приносит протест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обращается в суд в порядке, предусмотренном процессуальным законодательством Российской Федерации.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Закон не предусматривает, в каких случаях в какой орган следует приносить протест. Обычно прокурор обращается в вышестоящий орган или в суд с требованием о признании правовых актов недействительными, если не уверен в объективном и беспристрастном рассмотрении его протеста органом, издавшим этот акт. </w:t>
      </w:r>
      <w:r w:rsidRPr="00092FA7">
        <w:rPr>
          <w:rStyle w:val="a6"/>
          <w:rFonts w:ascii="Times New Roman" w:hAnsi="Times New Roman"/>
          <w:sz w:val="28"/>
          <w:szCs w:val="28"/>
          <w:vertAlign w:val="baseline"/>
        </w:rPr>
        <w:footnoteReference w:id="27"/>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Федеральный закон о прокуратуре Российской Федерации предусматривает принесение протеста в органы и должностные лица, за исполнением трудового законодательства которыми осуществляют надзор органы прокуратуры. Такая формулировка закона является не совсем точной, на мой взгляд. Дело в том, что в российском законодательстве нет определения «должностного лица», подходящего для всех отраслей права.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Примечание к статье 2.4 Кодекса об административных правонарушениях Российской Федерации определяет должностное лицо как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w:t>
      </w:r>
      <w:r w:rsidR="00092FA7">
        <w:rPr>
          <w:rStyle w:val="apple-converted-space"/>
          <w:rFonts w:ascii="Times New Roman" w:hAnsi="Times New Roman"/>
          <w:sz w:val="28"/>
          <w:szCs w:val="28"/>
        </w:rPr>
        <w:t xml:space="preserve"> </w:t>
      </w:r>
      <w:r w:rsidRPr="00092FA7">
        <w:rPr>
          <w:rStyle w:val="apple-style-span"/>
          <w:rFonts w:ascii="Times New Roman" w:hAnsi="Times New Roman"/>
          <w:sz w:val="28"/>
          <w:szCs w:val="28"/>
        </w:rPr>
        <w:t>организационно-распорядительные</w:t>
      </w:r>
      <w:r w:rsidR="00092FA7">
        <w:rPr>
          <w:rStyle w:val="apple-converted-space"/>
          <w:rFonts w:ascii="Times New Roman" w:hAnsi="Times New Roman"/>
          <w:sz w:val="28"/>
          <w:szCs w:val="28"/>
        </w:rPr>
        <w:t xml:space="preserve"> </w:t>
      </w:r>
      <w:r w:rsidRPr="00092FA7">
        <w:rPr>
          <w:rStyle w:val="apple-style-span"/>
          <w:rFonts w:ascii="Times New Roman" w:hAnsi="Times New Roman"/>
          <w:sz w:val="28"/>
          <w:szCs w:val="28"/>
        </w:rPr>
        <w:t>или</w:t>
      </w:r>
      <w:r w:rsidR="00092FA7">
        <w:rPr>
          <w:rStyle w:val="apple-converted-space"/>
          <w:rFonts w:ascii="Times New Roman" w:hAnsi="Times New Roman"/>
          <w:sz w:val="28"/>
          <w:szCs w:val="28"/>
        </w:rPr>
        <w:t xml:space="preserve"> </w:t>
      </w:r>
      <w:r w:rsidRPr="00092FA7">
        <w:rPr>
          <w:rStyle w:val="apple-style-span"/>
          <w:rFonts w:ascii="Times New Roman" w:hAnsi="Times New Roman"/>
          <w:sz w:val="28"/>
          <w:szCs w:val="28"/>
        </w:rPr>
        <w:t>административно-хозяйственные</w:t>
      </w:r>
      <w:r w:rsidR="00092FA7">
        <w:rPr>
          <w:rStyle w:val="apple-converted-space"/>
          <w:rFonts w:ascii="Times New Roman" w:hAnsi="Times New Roman"/>
          <w:sz w:val="28"/>
          <w:szCs w:val="28"/>
        </w:rPr>
        <w:t xml:space="preserve"> </w:t>
      </w:r>
      <w:r w:rsidRPr="00092FA7">
        <w:rPr>
          <w:rStyle w:val="apple-style-span"/>
          <w:rFonts w:ascii="Times New Roman" w:hAnsi="Times New Roman"/>
          <w:sz w:val="28"/>
          <w:szCs w:val="28"/>
        </w:rPr>
        <w:t>функции в государственных органах,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w:t>
      </w:r>
      <w:r w:rsidR="00092FA7">
        <w:rPr>
          <w:rStyle w:val="apple-converted-space"/>
          <w:rFonts w:ascii="Times New Roman" w:hAnsi="Times New Roman"/>
          <w:sz w:val="28"/>
          <w:szCs w:val="28"/>
        </w:rPr>
        <w:t xml:space="preserve"> </w:t>
      </w:r>
      <w:r w:rsidRPr="00092FA7">
        <w:rPr>
          <w:rStyle w:val="apple-style-span"/>
          <w:rFonts w:ascii="Times New Roman" w:hAnsi="Times New Roman"/>
          <w:sz w:val="28"/>
          <w:szCs w:val="28"/>
        </w:rPr>
        <w:t xml:space="preserve">Совершившие административные правонарушения в связи с выполнением организационно-распорядительных или административно-хозяйственных функций руководители и другие работники иных организаций, а также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лица, если Кодексом об административных правонарушениях Российской Федерации не установлено иное.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Уголовный кодекс рассматривает должностные лица как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корпорациях, а также в Вооруженных Силах Российской Федерации, других войсках и воинских формированиях Российской Федерации (Примечание к статье 285 Уголовного кодекса Российской Федерации).</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Style w:val="apple-style-span"/>
          <w:rFonts w:ascii="Times New Roman" w:hAnsi="Times New Roman"/>
          <w:sz w:val="28"/>
          <w:szCs w:val="28"/>
        </w:rPr>
        <w:t xml:space="preserve">Сам Федеральный закон о прокуратуре в статье 21 говорит о должностных лицах органов государственной власти, органов местного самоуправления, органов военного управления и органов контроля. То есть руководители организаций и предприятий не рассматриваются по смыслу статьи как должностные лица. Таким образом, статья 23 Федерального закона о прокуратуре Российской Федерации ограничивает круг лиц, которым может быть принесен протест.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Протест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представительного (законодательного) органа субъекта Российской Федерации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срок рассмотрения протеста. О результатах рассмотрения протеста незамедлительно сообщается прокурору в письменной форме.</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Еще одной мерой прокурорского реагирования выступает представление прокурора. Согласно ст. 24 Федерального закона "О прокуратуре Российской Федерации", представление об устранении нарушений закона вносится прокурором или его заместителем в орган или должностному лицу, которые полномочны устранить допущенные нарушения, и подлежит безотлагательному рассмотрению. В течение месяца со дня внесения представления должны быть приняты конкретные меры по устранению допущенных нарушений закона, их причин и условий, им способствующих; о результатах принятых мер должно быть сообщено прокурору в письменной форме. В представлении отражаются: орган, должностное лицо, которому оно адресовано, источники информации об имевших место нарушениях закона. Данная мера прокурорского реагирования носит во многом комплексный и аналитический характер. При этом дается описание и характеристика выявленных нарушений закона, наступления негативных последствий. Кроме того, в представлении разъясняются нормы правовых актов, анализируются причины и условия, способствующие нарушению законности в той или иной сфере, а также указываются требования прокурора об их устранении и указания, касающиеся порядка и сроков рассмотрения представления.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В числе требований, направленных на устранение правонарушений и их причин, в представлении допустима постановка вопроса о необходимости привлечения к ответственности (дисциплинарной, материальной) конкретных лиц, допустивших нарушения, но это при условии, что в их действиях отсутствуют признаки преступления или административного проступка. Федеральный закон о прокуратуре Российской Федерации и иные законодательные акты не регламентируют процедуру рассмотрения представления. Как уже отмечалось выше, оно рассматривается безотлагательно. В части 1 статьи</w:t>
      </w:r>
      <w:r w:rsidR="00092FA7">
        <w:rPr>
          <w:rFonts w:ascii="Times New Roman" w:hAnsi="Times New Roman"/>
          <w:sz w:val="28"/>
          <w:szCs w:val="28"/>
        </w:rPr>
        <w:t xml:space="preserve"> </w:t>
      </w:r>
      <w:r w:rsidRPr="00092FA7">
        <w:rPr>
          <w:rFonts w:ascii="Times New Roman" w:hAnsi="Times New Roman"/>
          <w:sz w:val="28"/>
          <w:szCs w:val="28"/>
        </w:rPr>
        <w:t>24 Федерального закона о прокуратуре Российской Федерации указано, что в течение месяца должны быть приняты конкретные меры по устранению допущенных нарушений закона, их причин и условий, им способствующих, с последующим сообщением результатов принятых мер прокурору в письменной форме. Между тем на практике указанный месячный срок, отведенный на принятие мер, нередко воспринимается как срок рассмотрения представления. Как правило, в прокурорском представлении содержатся точные указания о сроках.</w:t>
      </w:r>
      <w:r w:rsidRPr="00092FA7">
        <w:rPr>
          <w:rStyle w:val="a6"/>
          <w:rFonts w:ascii="Times New Roman" w:hAnsi="Times New Roman"/>
          <w:sz w:val="28"/>
          <w:szCs w:val="28"/>
          <w:vertAlign w:val="baseline"/>
        </w:rPr>
        <w:footnoteReference w:id="28"/>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Fonts w:ascii="Times New Roman" w:eastAsia="Times-Roman" w:hAnsi="Times New Roman"/>
          <w:sz w:val="28"/>
          <w:szCs w:val="28"/>
        </w:rPr>
        <w:t xml:space="preserve">В соответствии со статьей 25 Федерального закона о прокуратуре Российской Федерации, исходя </w:t>
      </w:r>
      <w:r w:rsidRPr="00092FA7">
        <w:rPr>
          <w:rStyle w:val="apple-style-span"/>
          <w:rFonts w:ascii="Times New Roman" w:hAnsi="Times New Roman"/>
          <w:sz w:val="28"/>
          <w:szCs w:val="28"/>
        </w:rPr>
        <w:t xml:space="preserve">из характера правонарушения, прокурор может вынести постановление о возбуждении производства об административном правонарушении.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Кодекс об административных правонарушениях содержит несколько статей, предусматривающих ответственность за нарушения законодательства о труде: статья 5.27 – общая статья, предусматривающая ответственность за нарушения законодательства о труде и об охране труда, статьи 5.28 – 5.34 – предусматривают ответственность за нарушение законодательства о коллективных соглашениях, Статья 5.42. Нарушение прав инвалидов в области трудоустройства и занятости.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Style w:val="apple-style-span"/>
          <w:rFonts w:ascii="Times New Roman" w:hAnsi="Times New Roman"/>
          <w:sz w:val="28"/>
          <w:szCs w:val="28"/>
        </w:rPr>
        <w:t xml:space="preserve">Возбудив дело об административном правонарушении, прокурор направляет его по подведомственности, в зависимости от состава правонарушения. Например, 29 января 2010 года прокуратура города Сургута возбудило дело об административном правонарушении в отношении ООО «З.» по факту нарушения статей 84.1 и 136 Трудового кодекса Российской Федерации. </w:t>
      </w:r>
      <w:r w:rsidRPr="00092FA7">
        <w:rPr>
          <w:rFonts w:ascii="Times New Roman" w:hAnsi="Times New Roman"/>
          <w:sz w:val="28"/>
          <w:szCs w:val="28"/>
        </w:rPr>
        <w:t xml:space="preserve">Административный материал для рассмотрения по подведомственности был направлен в Сургутскую региональную группу Государственной инспекции труда в ХМАО-Югре для производства по делу.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Уголовно-процессуальное законодательство не наделяет прокурора правом возбуждать уголовные дела или проводить процессуальные проверки, но при обнаружении признаков преступлений в сфере труда прокурор обязан вынести мотивированное постановление о направлении материалов в следственный орган или орган дознания.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В 1999 году в Федеральном законе о прокуратуре Российской Федерации появилась новая мера прокурорского реагирование – предостережение. В целях предупреждения правонарушений и при наличии сведений о готовящихся противоправных деяниях прокурор или его заместитель направляет в письменной форме должностным лицам, а при наличии сведений о готовящихся противоправных деяниях, содержащих признаки экстремистской деятельности, руководителям общественных (религиозных) объединений и иным лицам предостережение о недопустимости нарушения закона (статья 25.1 Федерального закона о прокуратуре Российской Федерации). </w:t>
      </w:r>
    </w:p>
    <w:p w:rsidR="00293E6A" w:rsidRPr="00092FA7" w:rsidRDefault="00293E6A" w:rsidP="00092FA7">
      <w:pPr>
        <w:widowControl w:val="0"/>
        <w:spacing w:after="0" w:line="360" w:lineRule="auto"/>
        <w:ind w:firstLine="709"/>
        <w:contextualSpacing/>
        <w:jc w:val="both"/>
        <w:rPr>
          <w:rStyle w:val="apple-style-span"/>
          <w:rFonts w:ascii="Times New Roman" w:hAnsi="Times New Roman"/>
          <w:sz w:val="28"/>
          <w:szCs w:val="28"/>
        </w:rPr>
      </w:pPr>
      <w:r w:rsidRPr="00092FA7">
        <w:rPr>
          <w:rStyle w:val="apple-style-span"/>
          <w:rFonts w:ascii="Times New Roman" w:hAnsi="Times New Roman"/>
          <w:sz w:val="28"/>
          <w:szCs w:val="28"/>
        </w:rPr>
        <w:t>Указание Генерального прокурора от 06 июля 1999 года №39/7 «О применении предостережения о недопустимости нарушения закона»</w:t>
      </w:r>
      <w:r w:rsidRPr="00092FA7">
        <w:rPr>
          <w:rStyle w:val="a6"/>
          <w:rFonts w:ascii="Times New Roman" w:hAnsi="Times New Roman"/>
          <w:sz w:val="28"/>
          <w:szCs w:val="28"/>
          <w:vertAlign w:val="baseline"/>
        </w:rPr>
        <w:footnoteReference w:id="29"/>
      </w:r>
      <w:r w:rsidRPr="00092FA7">
        <w:rPr>
          <w:rStyle w:val="apple-style-span"/>
          <w:rFonts w:ascii="Times New Roman" w:hAnsi="Times New Roman"/>
          <w:sz w:val="28"/>
          <w:szCs w:val="28"/>
        </w:rPr>
        <w:t xml:space="preserve"> содержит основные правила применения данного акта прокурорского реагирования.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rPr>
      </w:pPr>
      <w:r w:rsidRPr="00092FA7">
        <w:rPr>
          <w:rStyle w:val="apple-style-span"/>
          <w:rFonts w:ascii="Times New Roman" w:hAnsi="Times New Roman"/>
          <w:sz w:val="28"/>
          <w:szCs w:val="28"/>
        </w:rPr>
        <w:t xml:space="preserve">Генеральный прокурор Российской Федерации указывает, что </w:t>
      </w:r>
      <w:r w:rsidRPr="00092FA7">
        <w:rPr>
          <w:rFonts w:ascii="Times New Roman" w:hAnsi="Times New Roman"/>
          <w:sz w:val="28"/>
          <w:szCs w:val="28"/>
        </w:rPr>
        <w:t>предостережение следует применять только при осуществлении надзора</w:t>
      </w:r>
      <w:r w:rsidR="00092FA7">
        <w:rPr>
          <w:rFonts w:ascii="Times New Roman" w:hAnsi="Times New Roman"/>
          <w:sz w:val="28"/>
          <w:szCs w:val="28"/>
        </w:rPr>
        <w:t xml:space="preserve"> </w:t>
      </w:r>
      <w:r w:rsidRPr="00092FA7">
        <w:rPr>
          <w:rFonts w:ascii="Times New Roman" w:hAnsi="Times New Roman"/>
          <w:sz w:val="28"/>
          <w:szCs w:val="28"/>
        </w:rPr>
        <w:t>за</w:t>
      </w:r>
      <w:r w:rsidR="00092FA7">
        <w:rPr>
          <w:rFonts w:ascii="Times New Roman" w:hAnsi="Times New Roman"/>
          <w:sz w:val="28"/>
          <w:szCs w:val="28"/>
          <w:lang w:eastAsia="ru-RU"/>
        </w:rPr>
        <w:t xml:space="preserve"> </w:t>
      </w:r>
      <w:r w:rsidRPr="00092FA7">
        <w:rPr>
          <w:rFonts w:ascii="Times New Roman" w:hAnsi="Times New Roman"/>
          <w:sz w:val="28"/>
          <w:szCs w:val="28"/>
          <w:lang w:eastAsia="ru-RU"/>
        </w:rPr>
        <w:t xml:space="preserve">исполнением законов и законностью правовых актов. </w:t>
      </w:r>
      <w:r w:rsidRPr="00092FA7">
        <w:rPr>
          <w:rFonts w:ascii="Times New Roman" w:hAnsi="Times New Roman"/>
          <w:sz w:val="28"/>
          <w:szCs w:val="28"/>
        </w:rPr>
        <w:t>Основанием для</w:t>
      </w:r>
      <w:r w:rsidR="00092FA7">
        <w:rPr>
          <w:rFonts w:ascii="Times New Roman" w:hAnsi="Times New Roman"/>
          <w:sz w:val="28"/>
          <w:szCs w:val="28"/>
        </w:rPr>
        <w:t xml:space="preserve"> </w:t>
      </w:r>
      <w:r w:rsidRPr="00092FA7">
        <w:rPr>
          <w:rFonts w:ascii="Times New Roman" w:hAnsi="Times New Roman"/>
          <w:sz w:val="28"/>
          <w:szCs w:val="28"/>
        </w:rPr>
        <w:t>предостережения</w:t>
      </w:r>
      <w:r w:rsidR="00092FA7">
        <w:rPr>
          <w:rFonts w:ascii="Times New Roman" w:hAnsi="Times New Roman"/>
          <w:sz w:val="28"/>
          <w:szCs w:val="28"/>
        </w:rPr>
        <w:t xml:space="preserve"> </w:t>
      </w:r>
      <w:r w:rsidRPr="00092FA7">
        <w:rPr>
          <w:rFonts w:ascii="Times New Roman" w:hAnsi="Times New Roman"/>
          <w:sz w:val="28"/>
          <w:szCs w:val="28"/>
        </w:rPr>
        <w:t>должностного</w:t>
      </w:r>
      <w:r w:rsidR="00092FA7">
        <w:rPr>
          <w:rFonts w:ascii="Times New Roman" w:hAnsi="Times New Roman"/>
          <w:sz w:val="28"/>
          <w:szCs w:val="28"/>
        </w:rPr>
        <w:t xml:space="preserve"> </w:t>
      </w:r>
      <w:r w:rsidRPr="00092FA7">
        <w:rPr>
          <w:rFonts w:ascii="Times New Roman" w:hAnsi="Times New Roman"/>
          <w:sz w:val="28"/>
          <w:szCs w:val="28"/>
        </w:rPr>
        <w:t>лица могут быть</w:t>
      </w:r>
      <w:r w:rsidR="00092FA7">
        <w:rPr>
          <w:rFonts w:ascii="Times New Roman" w:hAnsi="Times New Roman"/>
          <w:sz w:val="28"/>
          <w:szCs w:val="28"/>
        </w:rPr>
        <w:t xml:space="preserve"> </w:t>
      </w:r>
      <w:r w:rsidRPr="00092FA7">
        <w:rPr>
          <w:rFonts w:ascii="Times New Roman" w:hAnsi="Times New Roman"/>
          <w:sz w:val="28"/>
          <w:szCs w:val="28"/>
        </w:rPr>
        <w:t>только достоверные сведения о готовящихся противоправных</w:t>
      </w:r>
      <w:r w:rsidR="00092FA7">
        <w:rPr>
          <w:rFonts w:ascii="Times New Roman" w:hAnsi="Times New Roman"/>
          <w:sz w:val="28"/>
          <w:szCs w:val="28"/>
        </w:rPr>
        <w:t xml:space="preserve"> </w:t>
      </w:r>
      <w:r w:rsidRPr="00092FA7">
        <w:rPr>
          <w:rFonts w:ascii="Times New Roman" w:hAnsi="Times New Roman"/>
          <w:sz w:val="28"/>
          <w:szCs w:val="28"/>
        </w:rPr>
        <w:t>деяниях,</w:t>
      </w:r>
      <w:r w:rsidR="00092FA7">
        <w:rPr>
          <w:rFonts w:ascii="Times New Roman" w:hAnsi="Times New Roman"/>
          <w:sz w:val="28"/>
          <w:szCs w:val="28"/>
        </w:rPr>
        <w:t xml:space="preserve"> </w:t>
      </w:r>
      <w:r w:rsidRPr="00092FA7">
        <w:rPr>
          <w:rFonts w:ascii="Times New Roman" w:hAnsi="Times New Roman"/>
          <w:sz w:val="28"/>
          <w:szCs w:val="28"/>
        </w:rPr>
        <w:t>могущих</w:t>
      </w:r>
      <w:r w:rsidR="00092FA7">
        <w:rPr>
          <w:rFonts w:ascii="Times New Roman" w:hAnsi="Times New Roman"/>
          <w:sz w:val="28"/>
          <w:szCs w:val="28"/>
        </w:rPr>
        <w:t xml:space="preserve"> </w:t>
      </w:r>
      <w:r w:rsidRPr="00092FA7">
        <w:rPr>
          <w:rFonts w:ascii="Times New Roman" w:hAnsi="Times New Roman"/>
          <w:sz w:val="28"/>
          <w:szCs w:val="28"/>
        </w:rPr>
        <w:t>привести</w:t>
      </w:r>
      <w:r w:rsidR="00092FA7">
        <w:rPr>
          <w:rFonts w:ascii="Times New Roman" w:hAnsi="Times New Roman"/>
          <w:sz w:val="28"/>
          <w:szCs w:val="28"/>
        </w:rPr>
        <w:t xml:space="preserve"> </w:t>
      </w:r>
      <w:r w:rsidRPr="00092FA7">
        <w:rPr>
          <w:rFonts w:ascii="Times New Roman" w:hAnsi="Times New Roman"/>
          <w:sz w:val="28"/>
          <w:szCs w:val="28"/>
        </w:rPr>
        <w:t>к</w:t>
      </w:r>
      <w:r w:rsidR="00092FA7">
        <w:rPr>
          <w:rFonts w:ascii="Times New Roman" w:hAnsi="Times New Roman"/>
          <w:sz w:val="28"/>
          <w:szCs w:val="28"/>
        </w:rPr>
        <w:t xml:space="preserve"> </w:t>
      </w:r>
      <w:r w:rsidRPr="00092FA7">
        <w:rPr>
          <w:rFonts w:ascii="Times New Roman" w:hAnsi="Times New Roman"/>
          <w:sz w:val="28"/>
          <w:szCs w:val="28"/>
        </w:rPr>
        <w:t>совершению правонарушения и причинению вреда</w:t>
      </w:r>
      <w:r w:rsidR="00092FA7">
        <w:rPr>
          <w:rFonts w:ascii="Times New Roman" w:hAnsi="Times New Roman"/>
          <w:sz w:val="28"/>
          <w:szCs w:val="28"/>
        </w:rPr>
        <w:t xml:space="preserve"> </w:t>
      </w:r>
      <w:r w:rsidRPr="00092FA7">
        <w:rPr>
          <w:rFonts w:ascii="Times New Roman" w:hAnsi="Times New Roman"/>
          <w:sz w:val="28"/>
          <w:szCs w:val="28"/>
        </w:rPr>
        <w:t>государственным или общественным интересам либо охраняемым законом</w:t>
      </w:r>
      <w:r w:rsidR="00092FA7">
        <w:rPr>
          <w:rFonts w:ascii="Times New Roman" w:hAnsi="Times New Roman"/>
          <w:sz w:val="28"/>
          <w:szCs w:val="28"/>
        </w:rPr>
        <w:t xml:space="preserve"> </w:t>
      </w:r>
      <w:r w:rsidRPr="00092FA7">
        <w:rPr>
          <w:rFonts w:ascii="Times New Roman" w:hAnsi="Times New Roman"/>
          <w:sz w:val="28"/>
          <w:szCs w:val="28"/>
        </w:rPr>
        <w:t xml:space="preserve">правам и свободам граждан, не влекущих уголовную ответственность. Предостережение может быть направлено лишь должностным лица. Предостережение не может быть объявлено гражданам и юридическим лицам.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lang w:eastAsia="ru-RU"/>
        </w:rPr>
      </w:pPr>
      <w:r w:rsidRPr="00092FA7">
        <w:rPr>
          <w:rFonts w:ascii="Times New Roman" w:hAnsi="Times New Roman"/>
          <w:sz w:val="28"/>
          <w:szCs w:val="28"/>
          <w:lang w:eastAsia="ru-RU"/>
        </w:rPr>
        <w:t xml:space="preserve">Спорной является точка зрения, согласно которой, одной из мер прокурорского реагирования в рамках надзора за исполнения трудового законодательства является право прокурора обращаться в суд с исковым заявлением, предусмотренное статьей 45 Гражданского процессуального кодекса. Полагаем, что эта мера направлена на реализацию защитной функции прокуратуры, но не надзорной. В данном случае целью является восстановление нарушенного права лица или группы лиц. Функцией же надзора является выявление и пресечение нарушений трудового законодательства и трудовых прав граждан. </w:t>
      </w:r>
    </w:p>
    <w:p w:rsidR="00293E6A" w:rsidRPr="00092FA7" w:rsidRDefault="00293E6A" w:rsidP="00092FA7">
      <w:pPr>
        <w:widowControl w:val="0"/>
        <w:spacing w:after="0" w:line="360" w:lineRule="auto"/>
        <w:ind w:firstLine="709"/>
        <w:contextualSpacing/>
        <w:jc w:val="both"/>
        <w:rPr>
          <w:rFonts w:ascii="Times New Roman" w:hAnsi="Times New Roman"/>
          <w:sz w:val="28"/>
          <w:szCs w:val="28"/>
          <w:lang w:eastAsia="ru-RU"/>
        </w:rPr>
      </w:pPr>
      <w:r w:rsidRPr="00092FA7">
        <w:rPr>
          <w:rFonts w:ascii="Times New Roman" w:hAnsi="Times New Roman"/>
          <w:sz w:val="28"/>
          <w:szCs w:val="28"/>
          <w:lang w:eastAsia="ru-RU"/>
        </w:rPr>
        <w:t xml:space="preserve">Итак, Федеральным законом о прокуратуре Российской Федерации предусмотрен широкий перечень полномочий и средств прокурорского реагирования при осуществлении закона за исполнением трудового законодательства. Закон содержит неточные и неясные формулировки, которые конкретизируются в правовых актах Генерального прокурора Российской Федерации, а также преодолеваются правоприменительной практикой. </w:t>
      </w:r>
    </w:p>
    <w:p w:rsidR="00805DA3" w:rsidRPr="00092FA7" w:rsidRDefault="00092FA7" w:rsidP="00092FA7">
      <w:pPr>
        <w:widowControl w:val="0"/>
        <w:spacing w:after="0" w:line="360" w:lineRule="auto"/>
        <w:ind w:firstLine="709"/>
        <w:contextualSpacing/>
        <w:jc w:val="both"/>
        <w:rPr>
          <w:rFonts w:ascii="Times New Roman" w:hAnsi="Times New Roman"/>
          <w:sz w:val="28"/>
          <w:szCs w:val="28"/>
        </w:rPr>
      </w:pPr>
      <w:r>
        <w:rPr>
          <w:rFonts w:ascii="Times New Roman" w:hAnsi="Times New Roman"/>
          <w:sz w:val="28"/>
          <w:szCs w:val="28"/>
        </w:rPr>
        <w:br w:type="page"/>
      </w:r>
      <w:r w:rsidR="00805DA3" w:rsidRPr="00092FA7">
        <w:rPr>
          <w:rFonts w:ascii="Times New Roman" w:hAnsi="Times New Roman"/>
          <w:sz w:val="28"/>
          <w:szCs w:val="28"/>
        </w:rPr>
        <w:t>Заключение</w:t>
      </w:r>
    </w:p>
    <w:p w:rsidR="00805DA3" w:rsidRPr="00092FA7" w:rsidRDefault="00805DA3" w:rsidP="00092FA7">
      <w:pPr>
        <w:widowControl w:val="0"/>
        <w:spacing w:after="0" w:line="360" w:lineRule="auto"/>
        <w:ind w:firstLine="709"/>
        <w:contextualSpacing/>
        <w:jc w:val="both"/>
        <w:rPr>
          <w:rFonts w:ascii="Times New Roman" w:hAnsi="Times New Roman"/>
          <w:sz w:val="28"/>
          <w:szCs w:val="28"/>
        </w:rPr>
      </w:pPr>
    </w:p>
    <w:p w:rsidR="00805DA3" w:rsidRPr="00092FA7" w:rsidRDefault="00805DA3"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В процессе написания данной курсовой работы был сделан ряд выводов. </w:t>
      </w:r>
    </w:p>
    <w:p w:rsidR="00805DA3" w:rsidRPr="00092FA7" w:rsidRDefault="00805DA3"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Прокурорский надзор как часть государственного контроля и надзора за исполнением трудового законодательства имеет большое значение в обеспечении законности в сфере трудовых правоотношений. Институт прокурорского надзора за исполнением трудового законодательства является комплексным и регулируется как нормативно-правовыми актами об организации прокурорского надзора, так и нормативно-правовыми актами, содержащими нормы трудового права.</w:t>
      </w:r>
      <w:r w:rsidR="00092FA7">
        <w:rPr>
          <w:rFonts w:ascii="Times New Roman" w:hAnsi="Times New Roman"/>
          <w:sz w:val="28"/>
          <w:szCs w:val="28"/>
        </w:rPr>
        <w:t xml:space="preserve"> </w:t>
      </w:r>
      <w:r w:rsidRPr="00092FA7">
        <w:rPr>
          <w:rFonts w:ascii="Times New Roman" w:hAnsi="Times New Roman"/>
          <w:sz w:val="28"/>
          <w:szCs w:val="28"/>
        </w:rPr>
        <w:t xml:space="preserve">В этом заключается проблема, поскольку законодательство разных отраслей использует отличающиеся формулировки норм права и терминологию. </w:t>
      </w:r>
    </w:p>
    <w:p w:rsidR="00805DA3" w:rsidRPr="00092FA7" w:rsidRDefault="00805DA3"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Трудовое законодательство относит прокурорский надзор за соблюдением трудового законодательства к способам защиты трудовых прав, что не совсем обоснованно, по мнению большинства ученых. Следует различать надзорную деятельность уполномоченных государственных органов от способов защиты трудовых прав.</w:t>
      </w:r>
      <w:r w:rsidR="00092FA7">
        <w:rPr>
          <w:rFonts w:ascii="Times New Roman" w:hAnsi="Times New Roman"/>
          <w:sz w:val="28"/>
          <w:szCs w:val="28"/>
        </w:rPr>
        <w:t xml:space="preserve"> </w:t>
      </w:r>
      <w:r w:rsidRPr="00092FA7">
        <w:rPr>
          <w:rFonts w:ascii="Times New Roman" w:hAnsi="Times New Roman"/>
          <w:sz w:val="28"/>
          <w:szCs w:val="28"/>
        </w:rPr>
        <w:t>Необходимо вывести главу о государственном контроле и надзоре из раздела о защите трудовых прав.</w:t>
      </w:r>
    </w:p>
    <w:p w:rsidR="00805DA3" w:rsidRPr="00092FA7" w:rsidRDefault="00805DA3"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Кроме того, Трудовой кодекс Российской Федерации прокурорскому закону за исполнением трудового законодательства отводит небольшую роль. Об этом виде надзора есть лишь упоминание в статье о формах государственного контроля и надзора, причем текстуально прокурорский надзор стоит на последнем месте. Хотя на практике органы прокуратуры имеют особое значение в осуществлении государственного надзора. Необходимо включить в Трудовой кодекс Российской Федерации дополнительную статью о прокурорском надзоре, в которой описать полномочия прокуратуры в области надзора за соблюдением трудового законодательства, но без дублирования норм Федерального закона о прокуратуре Российской Федерации. </w:t>
      </w:r>
    </w:p>
    <w:p w:rsidR="00805DA3" w:rsidRPr="00092FA7" w:rsidRDefault="00805DA3"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Также необходимо более точно урегулировать разграничение полномочий и способы взаимодействия контрольных и надзорных органов в сфере трудового законодательства. Сейчас этому вопросу посвящена статья 365 Трудового кодекса Российской Федерации, которая говорит о взаимодействии контрольных и надзорных органов, но не раскрывает конкретные формы такого взаимодействия. Таким образом, полномочия надзорных органов не разграничены в достаточной мере. Это приводит к неправомерному вмешательству одних контролирующих и надзорных органов в сферу деятельности других.</w:t>
      </w:r>
    </w:p>
    <w:p w:rsidR="00805DA3" w:rsidRPr="00092FA7" w:rsidRDefault="00805DA3"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Федеральный закон о прокуратуре Российской Федерации устарел и не соответствует современному состоянию прокурорского надзора. Большинство пробелов закона устраняется подзаконными актами Генерального прокурора и судебной практикой. </w:t>
      </w:r>
    </w:p>
    <w:p w:rsidR="00805DA3" w:rsidRPr="00092FA7" w:rsidRDefault="00805DA3"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 xml:space="preserve">Считаем, что пришло время принять новый закон о прокуратуре Российской Федерации. Внесением изменений невозможно устранить все пробелы законодательства, необходимы всеобъемлющие изменения данного института. Наличие огромного массива подзаконных актов, фактически заменяющих закон, неприемлемо для правового государства. </w:t>
      </w:r>
    </w:p>
    <w:p w:rsidR="00805DA3" w:rsidRPr="00092FA7" w:rsidRDefault="00805DA3" w:rsidP="00092FA7">
      <w:pPr>
        <w:widowControl w:val="0"/>
        <w:spacing w:after="0" w:line="360" w:lineRule="auto"/>
        <w:ind w:firstLine="709"/>
        <w:contextualSpacing/>
        <w:jc w:val="both"/>
        <w:rPr>
          <w:rFonts w:ascii="Times New Roman" w:hAnsi="Times New Roman"/>
          <w:sz w:val="28"/>
          <w:szCs w:val="28"/>
        </w:rPr>
      </w:pPr>
      <w:r w:rsidRPr="00092FA7">
        <w:rPr>
          <w:rFonts w:ascii="Times New Roman" w:hAnsi="Times New Roman"/>
          <w:sz w:val="28"/>
          <w:szCs w:val="28"/>
        </w:rPr>
        <w:t>Пробелы в законодательстве неминуемо ведут к появлению различных точек зрения в науке.</w:t>
      </w:r>
      <w:r w:rsidR="00092FA7">
        <w:rPr>
          <w:rFonts w:ascii="Times New Roman" w:hAnsi="Times New Roman"/>
          <w:sz w:val="28"/>
          <w:szCs w:val="28"/>
        </w:rPr>
        <w:t xml:space="preserve"> </w:t>
      </w:r>
      <w:r w:rsidRPr="00092FA7">
        <w:rPr>
          <w:rFonts w:ascii="Times New Roman" w:hAnsi="Times New Roman"/>
          <w:sz w:val="28"/>
          <w:szCs w:val="28"/>
        </w:rPr>
        <w:t xml:space="preserve">По этой теме написано достаточно много научных работ, но нет единого подхода к определению предмета и пределов надзора, полномочий прокурора и другим понятиям данного института. </w:t>
      </w:r>
    </w:p>
    <w:p w:rsidR="00841154" w:rsidRPr="00092FA7" w:rsidRDefault="00092FA7" w:rsidP="00092FA7">
      <w:pPr>
        <w:widowControl w:val="0"/>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41154" w:rsidRPr="00092FA7">
        <w:rPr>
          <w:rFonts w:ascii="Times New Roman" w:hAnsi="Times New Roman"/>
          <w:sz w:val="28"/>
          <w:szCs w:val="28"/>
        </w:rPr>
        <w:t>Список использованной литературы</w:t>
      </w:r>
    </w:p>
    <w:p w:rsidR="00092FA7" w:rsidRDefault="00092FA7" w:rsidP="00092FA7">
      <w:pPr>
        <w:widowControl w:val="0"/>
        <w:spacing w:after="0" w:line="360" w:lineRule="auto"/>
        <w:ind w:firstLine="709"/>
        <w:jc w:val="both"/>
        <w:rPr>
          <w:rFonts w:ascii="Times New Roman" w:hAnsi="Times New Roman"/>
          <w:sz w:val="28"/>
          <w:szCs w:val="28"/>
        </w:rPr>
      </w:pPr>
    </w:p>
    <w:p w:rsidR="00841154" w:rsidRPr="00092FA7" w:rsidRDefault="00841154" w:rsidP="00092FA7">
      <w:pPr>
        <w:widowControl w:val="0"/>
        <w:spacing w:after="0" w:line="360" w:lineRule="auto"/>
        <w:ind w:firstLine="709"/>
        <w:jc w:val="both"/>
        <w:rPr>
          <w:rFonts w:ascii="Times New Roman" w:hAnsi="Times New Roman"/>
          <w:sz w:val="28"/>
          <w:szCs w:val="28"/>
        </w:rPr>
      </w:pPr>
      <w:r w:rsidRPr="00092FA7">
        <w:rPr>
          <w:rFonts w:ascii="Times New Roman" w:hAnsi="Times New Roman"/>
          <w:sz w:val="28"/>
          <w:szCs w:val="28"/>
        </w:rPr>
        <w:t xml:space="preserve">Федеральные законы </w:t>
      </w:r>
    </w:p>
    <w:p w:rsidR="00841154" w:rsidRPr="00092FA7" w:rsidRDefault="00841154" w:rsidP="00092FA7">
      <w:pPr>
        <w:pStyle w:val="a3"/>
        <w:widowControl w:val="0"/>
        <w:numPr>
          <w:ilvl w:val="0"/>
          <w:numId w:val="5"/>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 xml:space="preserve">Конституция Российской Федерации: принята на всенародном голосовании 12 дек. </w:t>
      </w:r>
      <w:smartTag w:uri="urn:schemas-microsoft-com:office:smarttags" w:element="metricconverter">
        <w:smartTagPr>
          <w:attr w:name="ProductID" w:val="1993 г"/>
        </w:smartTagPr>
        <w:r w:rsidRPr="00092FA7">
          <w:rPr>
            <w:rFonts w:ascii="Times New Roman" w:hAnsi="Times New Roman"/>
            <w:sz w:val="28"/>
            <w:szCs w:val="28"/>
          </w:rPr>
          <w:t>1993 г</w:t>
        </w:r>
      </w:smartTag>
      <w:r w:rsidRPr="00092FA7">
        <w:rPr>
          <w:rFonts w:ascii="Times New Roman" w:hAnsi="Times New Roman"/>
          <w:sz w:val="28"/>
          <w:szCs w:val="28"/>
        </w:rPr>
        <w:t xml:space="preserve">.//Рос. газ. – 1993. – 25 дек. </w:t>
      </w:r>
    </w:p>
    <w:p w:rsidR="00841154" w:rsidRPr="00092FA7" w:rsidRDefault="00841154" w:rsidP="00092FA7">
      <w:pPr>
        <w:pStyle w:val="a3"/>
        <w:widowControl w:val="0"/>
        <w:numPr>
          <w:ilvl w:val="0"/>
          <w:numId w:val="5"/>
        </w:numPr>
        <w:autoSpaceDE w:val="0"/>
        <w:autoSpaceDN w:val="0"/>
        <w:adjustRightInd w:val="0"/>
        <w:spacing w:after="0" w:line="360" w:lineRule="auto"/>
        <w:ind w:left="0" w:firstLine="0"/>
        <w:jc w:val="both"/>
        <w:rPr>
          <w:rFonts w:ascii="Times New Roman" w:hAnsi="Times New Roman"/>
          <w:sz w:val="28"/>
          <w:szCs w:val="28"/>
        </w:rPr>
      </w:pPr>
      <w:r w:rsidRPr="00092FA7">
        <w:rPr>
          <w:rFonts w:ascii="Times New Roman" w:hAnsi="Times New Roman"/>
          <w:sz w:val="28"/>
          <w:szCs w:val="28"/>
        </w:rPr>
        <w:t>Кодекс Российской Федерации об административных правонарушениях: Федеральный закон от 30 дек. 2001 г. №195-ФЗ// Рос. газ. – 2001. – 31 дек.</w:t>
      </w:r>
    </w:p>
    <w:p w:rsidR="00841154" w:rsidRPr="00092FA7" w:rsidRDefault="00841154" w:rsidP="00092FA7">
      <w:pPr>
        <w:pStyle w:val="a3"/>
        <w:widowControl w:val="0"/>
        <w:numPr>
          <w:ilvl w:val="0"/>
          <w:numId w:val="5"/>
        </w:numPr>
        <w:autoSpaceDE w:val="0"/>
        <w:autoSpaceDN w:val="0"/>
        <w:adjustRightInd w:val="0"/>
        <w:spacing w:after="0" w:line="360" w:lineRule="auto"/>
        <w:ind w:left="0" w:firstLine="0"/>
        <w:jc w:val="both"/>
        <w:rPr>
          <w:rFonts w:ascii="Times New Roman" w:hAnsi="Times New Roman"/>
          <w:sz w:val="28"/>
          <w:szCs w:val="28"/>
        </w:rPr>
      </w:pPr>
      <w:r w:rsidRPr="00092FA7">
        <w:rPr>
          <w:rFonts w:ascii="Times New Roman" w:hAnsi="Times New Roman"/>
          <w:sz w:val="28"/>
          <w:szCs w:val="28"/>
        </w:rPr>
        <w:t xml:space="preserve">Трудовой кодекс Российской Федерации: Федеральный закон от 30 дек. </w:t>
      </w:r>
      <w:smartTag w:uri="urn:schemas-microsoft-com:office:smarttags" w:element="metricconverter">
        <w:smartTagPr>
          <w:attr w:name="ProductID" w:val="2001 г"/>
        </w:smartTagPr>
        <w:r w:rsidRPr="00092FA7">
          <w:rPr>
            <w:rFonts w:ascii="Times New Roman" w:hAnsi="Times New Roman"/>
            <w:sz w:val="28"/>
            <w:szCs w:val="28"/>
          </w:rPr>
          <w:t>2001 г</w:t>
        </w:r>
      </w:smartTag>
      <w:r w:rsidRPr="00092FA7">
        <w:rPr>
          <w:rFonts w:ascii="Times New Roman" w:hAnsi="Times New Roman"/>
          <w:sz w:val="28"/>
          <w:szCs w:val="28"/>
        </w:rPr>
        <w:t xml:space="preserve">. № 197-ФЗ//Рос. газ. – 2001. – 31 дек. </w:t>
      </w:r>
    </w:p>
    <w:p w:rsidR="00841154" w:rsidRPr="00092FA7" w:rsidRDefault="00841154" w:rsidP="00092FA7">
      <w:pPr>
        <w:pStyle w:val="a3"/>
        <w:widowControl w:val="0"/>
        <w:numPr>
          <w:ilvl w:val="0"/>
          <w:numId w:val="5"/>
        </w:numPr>
        <w:autoSpaceDE w:val="0"/>
        <w:autoSpaceDN w:val="0"/>
        <w:adjustRightInd w:val="0"/>
        <w:spacing w:after="0" w:line="360" w:lineRule="auto"/>
        <w:ind w:left="0" w:firstLine="0"/>
        <w:jc w:val="both"/>
        <w:rPr>
          <w:rFonts w:ascii="Times New Roman" w:hAnsi="Times New Roman"/>
          <w:sz w:val="28"/>
          <w:szCs w:val="28"/>
        </w:rPr>
      </w:pPr>
      <w:r w:rsidRPr="00092FA7">
        <w:rPr>
          <w:rFonts w:ascii="Times New Roman" w:hAnsi="Times New Roman"/>
          <w:sz w:val="28"/>
          <w:szCs w:val="28"/>
        </w:rPr>
        <w:t xml:space="preserve">Уголовный кодекс Российской Федерации: Федеральный закон от 13 июня 1996 г. №63-ФЗ//Собр. зак. – 1996. – 17 июня. </w:t>
      </w:r>
    </w:p>
    <w:p w:rsidR="00841154" w:rsidRPr="00092FA7" w:rsidRDefault="00841154" w:rsidP="00092FA7">
      <w:pPr>
        <w:pStyle w:val="a3"/>
        <w:widowControl w:val="0"/>
        <w:numPr>
          <w:ilvl w:val="0"/>
          <w:numId w:val="5"/>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 xml:space="preserve">О государственной тайне: Федеральный закон от 21 июля 1993г. №5485-1//Рос. газ. – 1993. – 21 сент. </w:t>
      </w:r>
    </w:p>
    <w:p w:rsidR="00841154" w:rsidRPr="00092FA7" w:rsidRDefault="00841154" w:rsidP="00092FA7">
      <w:pPr>
        <w:pStyle w:val="a3"/>
        <w:widowControl w:val="0"/>
        <w:numPr>
          <w:ilvl w:val="0"/>
          <w:numId w:val="5"/>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Федеральный закон от 26 дек. 2008 г. № 294-ФЗ//Рос. газ. – 2008. – 30 дек. </w:t>
      </w:r>
    </w:p>
    <w:p w:rsidR="00841154" w:rsidRPr="00092FA7" w:rsidRDefault="00841154" w:rsidP="00092FA7">
      <w:pPr>
        <w:pStyle w:val="a3"/>
        <w:widowControl w:val="0"/>
        <w:numPr>
          <w:ilvl w:val="0"/>
          <w:numId w:val="5"/>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О коммерческой тайне: Федеральный закон от 29 июля 2004 г. № 98-ФЗ//Рос. газ. – 2004. – 5 авг.</w:t>
      </w:r>
    </w:p>
    <w:p w:rsidR="00841154" w:rsidRPr="00092FA7" w:rsidRDefault="00841154" w:rsidP="00092FA7">
      <w:pPr>
        <w:pStyle w:val="a3"/>
        <w:widowControl w:val="0"/>
        <w:numPr>
          <w:ilvl w:val="0"/>
          <w:numId w:val="5"/>
        </w:numPr>
        <w:autoSpaceDE w:val="0"/>
        <w:autoSpaceDN w:val="0"/>
        <w:adjustRightInd w:val="0"/>
        <w:spacing w:after="0" w:line="360" w:lineRule="auto"/>
        <w:ind w:left="0" w:firstLine="0"/>
        <w:jc w:val="both"/>
        <w:rPr>
          <w:rFonts w:ascii="Times New Roman" w:hAnsi="Times New Roman"/>
          <w:sz w:val="28"/>
          <w:szCs w:val="28"/>
        </w:rPr>
      </w:pPr>
      <w:r w:rsidRPr="00092FA7">
        <w:rPr>
          <w:rFonts w:ascii="Times New Roman" w:hAnsi="Times New Roman"/>
          <w:sz w:val="28"/>
          <w:szCs w:val="28"/>
        </w:rPr>
        <w:t xml:space="preserve">О прокуратуре Российской Федерации: Федеральный закон от 17 янв. 1992 г. №2202-1//Ведомости Съезда народных депутатов Российской Федерации и Верховного Совета Российской Федерации. – 1992. - 20 февр. </w:t>
      </w:r>
    </w:p>
    <w:p w:rsidR="00841154" w:rsidRPr="00092FA7" w:rsidRDefault="00841154" w:rsidP="00092FA7">
      <w:pPr>
        <w:pStyle w:val="a3"/>
        <w:widowControl w:val="0"/>
        <w:spacing w:after="0" w:line="360" w:lineRule="auto"/>
        <w:ind w:left="0" w:firstLine="709"/>
        <w:contextualSpacing w:val="0"/>
        <w:jc w:val="both"/>
        <w:rPr>
          <w:rFonts w:ascii="Times New Roman" w:hAnsi="Times New Roman"/>
          <w:sz w:val="28"/>
          <w:szCs w:val="28"/>
        </w:rPr>
      </w:pPr>
    </w:p>
    <w:p w:rsidR="00841154" w:rsidRPr="00092FA7" w:rsidRDefault="00841154" w:rsidP="00092FA7">
      <w:pPr>
        <w:pStyle w:val="a3"/>
        <w:widowControl w:val="0"/>
        <w:spacing w:after="0" w:line="360" w:lineRule="auto"/>
        <w:ind w:left="0" w:firstLine="709"/>
        <w:contextualSpacing w:val="0"/>
        <w:jc w:val="both"/>
        <w:rPr>
          <w:rFonts w:ascii="Times New Roman" w:hAnsi="Times New Roman"/>
          <w:sz w:val="28"/>
          <w:szCs w:val="28"/>
        </w:rPr>
      </w:pPr>
      <w:r w:rsidRPr="00092FA7">
        <w:rPr>
          <w:rFonts w:ascii="Times New Roman" w:hAnsi="Times New Roman"/>
          <w:sz w:val="28"/>
          <w:szCs w:val="28"/>
        </w:rPr>
        <w:t>Нормативные правовые акты органов исполнительной власти</w:t>
      </w:r>
    </w:p>
    <w:p w:rsidR="00841154" w:rsidRPr="00092FA7" w:rsidRDefault="00841154" w:rsidP="00092FA7">
      <w:pPr>
        <w:pStyle w:val="a3"/>
        <w:widowControl w:val="0"/>
        <w:numPr>
          <w:ilvl w:val="0"/>
          <w:numId w:val="6"/>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Вопросы системы и структуры федеральных органов исполнительной власти: указ Президента Российской Федерации от 12 мая 2008 г. №724//Рос. газ. – 2008. – 13 мая.</w:t>
      </w:r>
    </w:p>
    <w:p w:rsidR="00841154" w:rsidRPr="00092FA7" w:rsidRDefault="00841154" w:rsidP="00092FA7">
      <w:pPr>
        <w:pStyle w:val="a3"/>
        <w:widowControl w:val="0"/>
        <w:numPr>
          <w:ilvl w:val="0"/>
          <w:numId w:val="6"/>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 xml:space="preserve">О трудовых книжках: постановление Правительства Российской Федерации от 16 апр. 2003 г. №225//Рос. газ. – 2003. – 22 апр. </w:t>
      </w:r>
    </w:p>
    <w:p w:rsidR="00841154" w:rsidRPr="00092FA7" w:rsidRDefault="00841154" w:rsidP="00092FA7">
      <w:pPr>
        <w:pStyle w:val="a3"/>
        <w:widowControl w:val="0"/>
        <w:tabs>
          <w:tab w:val="left" w:pos="567"/>
        </w:tabs>
        <w:spacing w:after="0" w:line="360" w:lineRule="auto"/>
        <w:ind w:left="0" w:firstLine="709"/>
        <w:contextualSpacing w:val="0"/>
        <w:jc w:val="both"/>
        <w:rPr>
          <w:rFonts w:ascii="Times New Roman" w:hAnsi="Times New Roman"/>
          <w:sz w:val="28"/>
          <w:szCs w:val="28"/>
        </w:rPr>
      </w:pPr>
      <w:r w:rsidRPr="00092FA7">
        <w:rPr>
          <w:rFonts w:ascii="Times New Roman" w:hAnsi="Times New Roman"/>
          <w:sz w:val="28"/>
          <w:szCs w:val="28"/>
        </w:rPr>
        <w:t>Иные нормативные правовые акты</w:t>
      </w:r>
    </w:p>
    <w:p w:rsidR="00841154" w:rsidRPr="00092FA7" w:rsidRDefault="00841154" w:rsidP="00092FA7">
      <w:pPr>
        <w:pStyle w:val="a3"/>
        <w:widowControl w:val="0"/>
        <w:numPr>
          <w:ilvl w:val="0"/>
          <w:numId w:val="7"/>
        </w:numPr>
        <w:spacing w:after="0" w:line="360" w:lineRule="auto"/>
        <w:ind w:left="0" w:firstLine="0"/>
        <w:contextualSpacing w:val="0"/>
        <w:jc w:val="both"/>
        <w:rPr>
          <w:rFonts w:ascii="Times New Roman" w:hAnsi="Times New Roman"/>
          <w:sz w:val="28"/>
          <w:szCs w:val="28"/>
        </w:rPr>
      </w:pPr>
      <w:r w:rsidRPr="00092FA7">
        <w:rPr>
          <w:rFonts w:ascii="Times New Roman" w:hAnsi="Times New Roman"/>
          <w:sz w:val="28"/>
          <w:szCs w:val="28"/>
        </w:rPr>
        <w:t xml:space="preserve">Об организации прокурорского надзора за исполнением законов, соблюдением прав и свобод человека и гражданина: приказ Генеральной прокуратуры от 7 дек. 2007 г. №195//Законность. – 2008. - №3. </w:t>
      </w:r>
    </w:p>
    <w:p w:rsidR="00841154" w:rsidRPr="00092FA7" w:rsidRDefault="00841154" w:rsidP="00092FA7">
      <w:pPr>
        <w:pStyle w:val="a3"/>
        <w:widowControl w:val="0"/>
        <w:numPr>
          <w:ilvl w:val="0"/>
          <w:numId w:val="7"/>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 xml:space="preserve">О применении предостережения о недопустимости нарушения закона: указание Генеральной прокуратуры от 6 июля 1999 г. №39/7. </w:t>
      </w:r>
    </w:p>
    <w:p w:rsidR="00841154" w:rsidRPr="00092FA7" w:rsidRDefault="00841154" w:rsidP="00092FA7">
      <w:pPr>
        <w:pStyle w:val="a3"/>
        <w:widowControl w:val="0"/>
        <w:spacing w:after="0" w:line="360" w:lineRule="auto"/>
        <w:ind w:left="0" w:firstLine="709"/>
        <w:jc w:val="both"/>
        <w:rPr>
          <w:rFonts w:ascii="Times New Roman" w:hAnsi="Times New Roman"/>
          <w:sz w:val="28"/>
          <w:szCs w:val="28"/>
        </w:rPr>
      </w:pPr>
    </w:p>
    <w:p w:rsidR="00841154" w:rsidRPr="00092FA7" w:rsidRDefault="00841154" w:rsidP="00092FA7">
      <w:pPr>
        <w:pStyle w:val="a3"/>
        <w:widowControl w:val="0"/>
        <w:spacing w:after="0" w:line="360" w:lineRule="auto"/>
        <w:ind w:left="0" w:firstLine="709"/>
        <w:contextualSpacing w:val="0"/>
        <w:jc w:val="both"/>
        <w:rPr>
          <w:rFonts w:ascii="Times New Roman" w:hAnsi="Times New Roman"/>
          <w:sz w:val="28"/>
          <w:szCs w:val="28"/>
        </w:rPr>
      </w:pPr>
      <w:r w:rsidRPr="00092FA7">
        <w:rPr>
          <w:rFonts w:ascii="Times New Roman" w:hAnsi="Times New Roman"/>
          <w:sz w:val="28"/>
          <w:szCs w:val="28"/>
        </w:rPr>
        <w:t>Учебная литература</w:t>
      </w:r>
    </w:p>
    <w:p w:rsidR="00841154" w:rsidRPr="00092FA7" w:rsidRDefault="00841154" w:rsidP="00092FA7">
      <w:pPr>
        <w:pStyle w:val="a3"/>
        <w:widowControl w:val="0"/>
        <w:numPr>
          <w:ilvl w:val="0"/>
          <w:numId w:val="8"/>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Басков В.И. Курс прокурорского надзора: учебник/ И.В. Басков, Б.В. Коробейников;</w:t>
      </w:r>
      <w:r w:rsidR="00092FA7">
        <w:rPr>
          <w:rFonts w:ascii="Times New Roman" w:hAnsi="Times New Roman"/>
          <w:sz w:val="28"/>
          <w:szCs w:val="28"/>
        </w:rPr>
        <w:t xml:space="preserve"> </w:t>
      </w:r>
      <w:r w:rsidRPr="00092FA7">
        <w:rPr>
          <w:rFonts w:ascii="Times New Roman" w:hAnsi="Times New Roman"/>
          <w:sz w:val="28"/>
          <w:szCs w:val="28"/>
        </w:rPr>
        <w:t xml:space="preserve">М.: Изд. Дом Зерцало – М, 2001. </w:t>
      </w:r>
    </w:p>
    <w:p w:rsidR="00841154" w:rsidRPr="00092FA7" w:rsidRDefault="00841154" w:rsidP="00092FA7">
      <w:pPr>
        <w:pStyle w:val="a3"/>
        <w:widowControl w:val="0"/>
        <w:numPr>
          <w:ilvl w:val="0"/>
          <w:numId w:val="8"/>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 xml:space="preserve">Винокуров, Ю.Е. Прокурорский надзор: учебник/ Ю.Е. Винокуров. – М.: Высшее образование, 2005. </w:t>
      </w:r>
    </w:p>
    <w:p w:rsidR="00841154" w:rsidRPr="00092FA7" w:rsidRDefault="00841154" w:rsidP="00092FA7">
      <w:pPr>
        <w:pStyle w:val="a3"/>
        <w:widowControl w:val="0"/>
        <w:numPr>
          <w:ilvl w:val="0"/>
          <w:numId w:val="8"/>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Ергашев, Е.Р. Представление как надзорный акт прокурорского реагирования: Учебное пособие/ Е.Р. Ергашев. - Екатеринбург: Изд. дом «Уральская государственная юридическая академия», 2008.</w:t>
      </w:r>
    </w:p>
    <w:p w:rsidR="00841154" w:rsidRPr="00092FA7" w:rsidRDefault="00841154" w:rsidP="00092FA7">
      <w:pPr>
        <w:pStyle w:val="a3"/>
        <w:widowControl w:val="0"/>
        <w:numPr>
          <w:ilvl w:val="0"/>
          <w:numId w:val="8"/>
        </w:numPr>
        <w:spacing w:after="0" w:line="360" w:lineRule="auto"/>
        <w:ind w:left="0" w:firstLine="0"/>
        <w:jc w:val="both"/>
        <w:rPr>
          <w:rFonts w:ascii="Times New Roman" w:hAnsi="Times New Roman"/>
          <w:sz w:val="28"/>
          <w:szCs w:val="28"/>
        </w:rPr>
      </w:pPr>
      <w:r w:rsidRPr="00092FA7">
        <w:rPr>
          <w:rFonts w:ascii="Times New Roman" w:hAnsi="Times New Roman"/>
          <w:sz w:val="28"/>
          <w:szCs w:val="28"/>
        </w:rPr>
        <w:t>Сухарев, А.Я. Прокурорский надзор: Учебник для вузов/под ред. А.Я. Сухарева. М.: Норма, 2003.</w:t>
      </w:r>
    </w:p>
    <w:p w:rsidR="00841154" w:rsidRPr="00092FA7" w:rsidRDefault="00841154" w:rsidP="00092FA7">
      <w:pPr>
        <w:pStyle w:val="a3"/>
        <w:widowControl w:val="0"/>
        <w:spacing w:after="0" w:line="360" w:lineRule="auto"/>
        <w:ind w:left="0" w:firstLine="709"/>
        <w:jc w:val="both"/>
        <w:rPr>
          <w:rFonts w:ascii="Times New Roman" w:hAnsi="Times New Roman"/>
          <w:sz w:val="28"/>
          <w:szCs w:val="28"/>
        </w:rPr>
      </w:pPr>
    </w:p>
    <w:p w:rsidR="00841154" w:rsidRPr="00092FA7" w:rsidRDefault="00841154" w:rsidP="00092FA7">
      <w:pPr>
        <w:widowControl w:val="0"/>
        <w:tabs>
          <w:tab w:val="left" w:pos="567"/>
        </w:tabs>
        <w:spacing w:after="0" w:line="360" w:lineRule="auto"/>
        <w:ind w:firstLine="709"/>
        <w:jc w:val="both"/>
        <w:rPr>
          <w:rFonts w:ascii="Times New Roman" w:hAnsi="Times New Roman"/>
          <w:sz w:val="28"/>
          <w:szCs w:val="28"/>
        </w:rPr>
      </w:pPr>
      <w:r w:rsidRPr="00092FA7">
        <w:rPr>
          <w:rFonts w:ascii="Times New Roman" w:hAnsi="Times New Roman"/>
          <w:sz w:val="28"/>
          <w:szCs w:val="28"/>
        </w:rPr>
        <w:t xml:space="preserve">Научная литература </w:t>
      </w:r>
    </w:p>
    <w:p w:rsidR="00841154" w:rsidRPr="00092FA7" w:rsidRDefault="00841154" w:rsidP="00092FA7">
      <w:pPr>
        <w:pStyle w:val="a4"/>
        <w:widowControl w:val="0"/>
        <w:numPr>
          <w:ilvl w:val="0"/>
          <w:numId w:val="9"/>
        </w:numPr>
        <w:spacing w:line="360" w:lineRule="auto"/>
        <w:ind w:left="0" w:firstLine="0"/>
        <w:jc w:val="both"/>
        <w:rPr>
          <w:rStyle w:val="apple-style-span"/>
          <w:rFonts w:ascii="Times New Roman" w:hAnsi="Times New Roman"/>
          <w:sz w:val="28"/>
          <w:szCs w:val="28"/>
        </w:rPr>
      </w:pPr>
      <w:r w:rsidRPr="00092FA7">
        <w:rPr>
          <w:rStyle w:val="apple-style-span"/>
          <w:rFonts w:ascii="Times New Roman" w:hAnsi="Times New Roman"/>
          <w:sz w:val="28"/>
          <w:szCs w:val="28"/>
        </w:rPr>
        <w:t>Сабельфельд, Т. Ю.</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Прокурорский надзор за исполнением трудового</w:t>
      </w:r>
      <w:r w:rsidR="00092FA7">
        <w:rPr>
          <w:rStyle w:val="apple-converted-space"/>
          <w:rFonts w:ascii="Times New Roman" w:hAnsi="Times New Roman"/>
          <w:sz w:val="28"/>
          <w:szCs w:val="28"/>
        </w:rPr>
        <w:t xml:space="preserve"> </w:t>
      </w:r>
      <w:r w:rsidRPr="00092FA7">
        <w:rPr>
          <w:rStyle w:val="apple-style-span"/>
          <w:rFonts w:ascii="Times New Roman" w:hAnsi="Times New Roman"/>
          <w:sz w:val="28"/>
          <w:szCs w:val="28"/>
        </w:rPr>
        <w:t>законодательства в Российской Федерации : дисс. канд. юр. Наук: 12.00.11/Т.Ю. Сабельфельд; М-во образования Рос. Федерации, Уральская юр. Акад. – Екатеринбург: 2009.</w:t>
      </w:r>
    </w:p>
    <w:p w:rsidR="00841154" w:rsidRPr="00092FA7" w:rsidRDefault="00841154" w:rsidP="00092FA7">
      <w:pPr>
        <w:pStyle w:val="a4"/>
        <w:widowControl w:val="0"/>
        <w:numPr>
          <w:ilvl w:val="0"/>
          <w:numId w:val="9"/>
        </w:numPr>
        <w:spacing w:line="360" w:lineRule="auto"/>
        <w:ind w:left="0" w:firstLine="0"/>
        <w:jc w:val="both"/>
        <w:rPr>
          <w:rStyle w:val="apple-style-span"/>
          <w:rFonts w:ascii="Times New Roman" w:hAnsi="Times New Roman"/>
          <w:sz w:val="28"/>
          <w:szCs w:val="28"/>
        </w:rPr>
      </w:pPr>
      <w:r w:rsidRPr="00092FA7">
        <w:rPr>
          <w:rStyle w:val="apple-style-span"/>
          <w:rFonts w:ascii="Times New Roman" w:hAnsi="Times New Roman"/>
          <w:sz w:val="28"/>
          <w:szCs w:val="28"/>
        </w:rPr>
        <w:t>Тризно, И. Н. Прокурорский надзор за соблюдением законодательства о</w:t>
      </w:r>
      <w:r w:rsidR="00092FA7">
        <w:rPr>
          <w:rStyle w:val="apple-converted-space"/>
          <w:rFonts w:ascii="Times New Roman" w:hAnsi="Times New Roman"/>
          <w:sz w:val="28"/>
          <w:szCs w:val="28"/>
        </w:rPr>
        <w:t xml:space="preserve"> </w:t>
      </w:r>
      <w:r w:rsidRPr="00092FA7">
        <w:rPr>
          <w:rStyle w:val="apple-style-span"/>
          <w:rFonts w:ascii="Times New Roman" w:hAnsi="Times New Roman"/>
          <w:sz w:val="28"/>
          <w:szCs w:val="28"/>
        </w:rPr>
        <w:t>трудовых правах граждан Российской Федерации:</w:t>
      </w:r>
      <w:r w:rsidR="00092FA7">
        <w:rPr>
          <w:rStyle w:val="apple-style-span"/>
          <w:rFonts w:ascii="Times New Roman" w:hAnsi="Times New Roman"/>
          <w:sz w:val="28"/>
          <w:szCs w:val="28"/>
        </w:rPr>
        <w:t xml:space="preserve"> </w:t>
      </w:r>
      <w:r w:rsidRPr="00092FA7">
        <w:rPr>
          <w:rStyle w:val="apple-style-span"/>
          <w:rFonts w:ascii="Times New Roman" w:hAnsi="Times New Roman"/>
          <w:sz w:val="28"/>
          <w:szCs w:val="28"/>
        </w:rPr>
        <w:t>дисс. Канд. Юр. Наук: 12.00.11/ И.Н. Тризно; М-во образования Рос. Федерации, М</w:t>
      </w:r>
      <w:r w:rsidRPr="00092FA7">
        <w:rPr>
          <w:rStyle w:val="apple-converted-space"/>
          <w:rFonts w:ascii="Times New Roman" w:hAnsi="Times New Roman"/>
          <w:sz w:val="28"/>
          <w:szCs w:val="28"/>
        </w:rPr>
        <w:t>: 2009.</w:t>
      </w:r>
    </w:p>
    <w:p w:rsidR="00841154" w:rsidRPr="00092FA7" w:rsidRDefault="00841154" w:rsidP="00092FA7">
      <w:pPr>
        <w:widowControl w:val="0"/>
        <w:tabs>
          <w:tab w:val="left" w:pos="567"/>
        </w:tabs>
        <w:spacing w:after="0" w:line="360" w:lineRule="auto"/>
        <w:ind w:firstLine="709"/>
        <w:jc w:val="both"/>
        <w:rPr>
          <w:rFonts w:ascii="Times New Roman" w:hAnsi="Times New Roman"/>
          <w:sz w:val="28"/>
          <w:szCs w:val="28"/>
        </w:rPr>
      </w:pPr>
    </w:p>
    <w:p w:rsidR="00841154" w:rsidRPr="00092FA7" w:rsidRDefault="00841154" w:rsidP="00092FA7">
      <w:pPr>
        <w:widowControl w:val="0"/>
        <w:tabs>
          <w:tab w:val="left" w:pos="567"/>
        </w:tabs>
        <w:spacing w:after="0" w:line="360" w:lineRule="auto"/>
        <w:ind w:firstLine="709"/>
        <w:jc w:val="both"/>
        <w:rPr>
          <w:rFonts w:ascii="Times New Roman" w:hAnsi="Times New Roman"/>
          <w:sz w:val="28"/>
          <w:szCs w:val="28"/>
        </w:rPr>
      </w:pPr>
      <w:r w:rsidRPr="00092FA7">
        <w:rPr>
          <w:rFonts w:ascii="Times New Roman" w:hAnsi="Times New Roman"/>
          <w:sz w:val="28"/>
          <w:szCs w:val="28"/>
        </w:rPr>
        <w:t xml:space="preserve">Периодические издания </w:t>
      </w:r>
    </w:p>
    <w:p w:rsidR="00841154" w:rsidRPr="00092FA7" w:rsidRDefault="00841154" w:rsidP="00092FA7">
      <w:pPr>
        <w:pStyle w:val="a4"/>
        <w:widowControl w:val="0"/>
        <w:numPr>
          <w:ilvl w:val="0"/>
          <w:numId w:val="10"/>
        </w:numPr>
        <w:spacing w:line="360" w:lineRule="auto"/>
        <w:ind w:left="0" w:firstLine="0"/>
        <w:jc w:val="both"/>
        <w:rPr>
          <w:rFonts w:ascii="Times New Roman" w:hAnsi="Times New Roman"/>
          <w:sz w:val="28"/>
          <w:szCs w:val="28"/>
        </w:rPr>
      </w:pPr>
      <w:r w:rsidRPr="00092FA7">
        <w:rPr>
          <w:rFonts w:ascii="Times New Roman" w:hAnsi="Times New Roman"/>
          <w:sz w:val="28"/>
          <w:szCs w:val="28"/>
        </w:rPr>
        <w:t>Казарина, А.Х. Общий надзор: возможности и пределы//Законность. – 2003. - №7.</w:t>
      </w:r>
    </w:p>
    <w:p w:rsidR="00841154" w:rsidRPr="00092FA7" w:rsidRDefault="00841154" w:rsidP="00092FA7">
      <w:pPr>
        <w:pStyle w:val="a4"/>
        <w:widowControl w:val="0"/>
        <w:numPr>
          <w:ilvl w:val="0"/>
          <w:numId w:val="10"/>
        </w:numPr>
        <w:spacing w:line="360" w:lineRule="auto"/>
        <w:ind w:left="0" w:firstLine="0"/>
        <w:jc w:val="both"/>
        <w:rPr>
          <w:rFonts w:ascii="Times New Roman" w:hAnsi="Times New Roman"/>
          <w:sz w:val="28"/>
          <w:szCs w:val="28"/>
        </w:rPr>
      </w:pPr>
      <w:r w:rsidRPr="00092FA7">
        <w:rPr>
          <w:rFonts w:ascii="Times New Roman" w:hAnsi="Times New Roman"/>
          <w:sz w:val="28"/>
          <w:szCs w:val="28"/>
        </w:rPr>
        <w:t xml:space="preserve">Стрельников, В.В. Об эффективности мер прокурорского реагирования//Гражданин и право. – 2009. - №12. </w:t>
      </w:r>
    </w:p>
    <w:p w:rsidR="00841154" w:rsidRPr="00092FA7" w:rsidRDefault="00841154" w:rsidP="00092FA7">
      <w:pPr>
        <w:pStyle w:val="a4"/>
        <w:widowControl w:val="0"/>
        <w:numPr>
          <w:ilvl w:val="0"/>
          <w:numId w:val="10"/>
        </w:numPr>
        <w:spacing w:line="360" w:lineRule="auto"/>
        <w:ind w:left="0" w:firstLine="0"/>
        <w:jc w:val="both"/>
        <w:rPr>
          <w:rFonts w:ascii="Times New Roman" w:hAnsi="Times New Roman"/>
          <w:sz w:val="28"/>
          <w:szCs w:val="28"/>
        </w:rPr>
      </w:pPr>
      <w:r w:rsidRPr="00092FA7">
        <w:rPr>
          <w:rFonts w:ascii="Times New Roman" w:hAnsi="Times New Roman"/>
          <w:sz w:val="28"/>
          <w:szCs w:val="28"/>
        </w:rPr>
        <w:t>Тризно, Н.И. Прокурорский надзор в сфере соблюдения трудовых прав граждан. Методическое обеспечение//Кадровик. Трудовое право для кадровика. – 2007. - № 10.</w:t>
      </w:r>
    </w:p>
    <w:p w:rsidR="00841154" w:rsidRPr="00092FA7" w:rsidRDefault="00841154" w:rsidP="00092FA7">
      <w:pPr>
        <w:pStyle w:val="a4"/>
        <w:widowControl w:val="0"/>
        <w:spacing w:line="360" w:lineRule="auto"/>
        <w:ind w:firstLine="709"/>
        <w:jc w:val="both"/>
        <w:rPr>
          <w:rStyle w:val="apple-style-span"/>
          <w:rFonts w:ascii="Times New Roman" w:hAnsi="Times New Roman"/>
          <w:sz w:val="28"/>
          <w:szCs w:val="28"/>
        </w:rPr>
      </w:pPr>
    </w:p>
    <w:p w:rsidR="00841154" w:rsidRPr="00092FA7" w:rsidRDefault="00841154" w:rsidP="00092FA7">
      <w:pPr>
        <w:pStyle w:val="a4"/>
        <w:widowControl w:val="0"/>
        <w:spacing w:line="360" w:lineRule="auto"/>
        <w:ind w:firstLine="709"/>
        <w:jc w:val="both"/>
        <w:rPr>
          <w:rStyle w:val="apple-style-span"/>
          <w:rFonts w:ascii="Times New Roman" w:hAnsi="Times New Roman"/>
          <w:sz w:val="28"/>
          <w:szCs w:val="28"/>
        </w:rPr>
      </w:pPr>
      <w:r w:rsidRPr="00092FA7">
        <w:rPr>
          <w:rStyle w:val="apple-style-span"/>
          <w:rFonts w:ascii="Times New Roman" w:hAnsi="Times New Roman"/>
          <w:sz w:val="28"/>
          <w:szCs w:val="28"/>
        </w:rPr>
        <w:t xml:space="preserve">Электронные ресурсы </w:t>
      </w:r>
    </w:p>
    <w:p w:rsidR="00841154" w:rsidRPr="00092FA7" w:rsidRDefault="00841154" w:rsidP="00092FA7">
      <w:pPr>
        <w:pStyle w:val="a4"/>
        <w:widowControl w:val="0"/>
        <w:numPr>
          <w:ilvl w:val="0"/>
          <w:numId w:val="11"/>
        </w:numPr>
        <w:spacing w:line="360" w:lineRule="auto"/>
        <w:ind w:left="0" w:firstLine="0"/>
        <w:jc w:val="both"/>
        <w:rPr>
          <w:rFonts w:ascii="Times New Roman" w:hAnsi="Times New Roman"/>
          <w:sz w:val="28"/>
          <w:szCs w:val="28"/>
        </w:rPr>
      </w:pPr>
      <w:r w:rsidRPr="00092FA7">
        <w:rPr>
          <w:rFonts w:ascii="Times New Roman" w:hAnsi="Times New Roman"/>
          <w:sz w:val="28"/>
          <w:szCs w:val="28"/>
        </w:rPr>
        <w:t>Интервью заместителя Генерального прокурора Российской Федерации [электронный ресурс]/официальный сайт Прокуратуры Российской Федерации, 2010. – Режим доступа: http://www.genproc.gov.ru/news/news-13014/. – Загл. с экран.</w:t>
      </w:r>
    </w:p>
    <w:p w:rsidR="00841154" w:rsidRPr="00092FA7" w:rsidRDefault="00841154" w:rsidP="00092FA7">
      <w:pPr>
        <w:pStyle w:val="a4"/>
        <w:widowControl w:val="0"/>
        <w:numPr>
          <w:ilvl w:val="0"/>
          <w:numId w:val="11"/>
        </w:numPr>
        <w:spacing w:line="360" w:lineRule="auto"/>
        <w:ind w:left="0" w:firstLine="0"/>
        <w:jc w:val="both"/>
        <w:rPr>
          <w:rStyle w:val="apple-style-span"/>
          <w:rFonts w:ascii="Times New Roman" w:hAnsi="Times New Roman"/>
          <w:sz w:val="28"/>
          <w:szCs w:val="28"/>
        </w:rPr>
      </w:pPr>
      <w:r w:rsidRPr="00092FA7">
        <w:rPr>
          <w:rFonts w:ascii="Times New Roman" w:hAnsi="Times New Roman"/>
          <w:sz w:val="28"/>
          <w:szCs w:val="28"/>
        </w:rPr>
        <w:t>Доклад Ю.Я. Чайки на заседании Совета Федерации Федерального Собрания Российской Федерации [Электронный ресурс] / Официальный сайт Прокуратуры Российской Федерации. – М., 2010. – Режим доступа: http://www.genproc.gov.ru/management/appearences/document-1/. – Загл. с экрана.</w:t>
      </w:r>
    </w:p>
    <w:p w:rsidR="00841154" w:rsidRPr="005F6B3A" w:rsidRDefault="00841154" w:rsidP="00092FA7">
      <w:pPr>
        <w:widowControl w:val="0"/>
        <w:tabs>
          <w:tab w:val="left" w:pos="567"/>
        </w:tabs>
        <w:spacing w:after="0" w:line="360" w:lineRule="auto"/>
        <w:ind w:firstLine="709"/>
        <w:jc w:val="both"/>
        <w:rPr>
          <w:rFonts w:ascii="Times New Roman" w:hAnsi="Times New Roman"/>
          <w:color w:val="FFFFFF"/>
          <w:sz w:val="28"/>
          <w:szCs w:val="28"/>
        </w:rPr>
      </w:pPr>
      <w:bookmarkStart w:id="0" w:name="_GoBack"/>
      <w:bookmarkEnd w:id="0"/>
    </w:p>
    <w:sectPr w:rsidR="00841154" w:rsidRPr="005F6B3A" w:rsidSect="00092FA7">
      <w:headerReference w:type="default" r:id="rId7"/>
      <w:headerReference w:type="firs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B3A" w:rsidRDefault="005F6B3A" w:rsidP="00D04244">
      <w:pPr>
        <w:spacing w:after="0" w:line="240" w:lineRule="auto"/>
      </w:pPr>
      <w:r>
        <w:separator/>
      </w:r>
    </w:p>
  </w:endnote>
  <w:endnote w:type="continuationSeparator" w:id="0">
    <w:p w:rsidR="005F6B3A" w:rsidRDefault="005F6B3A" w:rsidP="00D04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B3A" w:rsidRDefault="005F6B3A" w:rsidP="00D04244">
      <w:pPr>
        <w:spacing w:after="0" w:line="240" w:lineRule="auto"/>
      </w:pPr>
      <w:r>
        <w:separator/>
      </w:r>
    </w:p>
  </w:footnote>
  <w:footnote w:type="continuationSeparator" w:id="0">
    <w:p w:rsidR="005F6B3A" w:rsidRDefault="005F6B3A" w:rsidP="00D04244">
      <w:pPr>
        <w:spacing w:after="0" w:line="240" w:lineRule="auto"/>
      </w:pPr>
      <w:r>
        <w:continuationSeparator/>
      </w:r>
    </w:p>
  </w:footnote>
  <w:footnote w:id="1">
    <w:p w:rsidR="005F6B3A" w:rsidRDefault="00D04244" w:rsidP="00D04244">
      <w:pPr>
        <w:pStyle w:val="a4"/>
        <w:jc w:val="both"/>
      </w:pPr>
      <w:r w:rsidRPr="002F05EA">
        <w:rPr>
          <w:rStyle w:val="a6"/>
          <w:rFonts w:ascii="Times New Roman" w:hAnsi="Times New Roman"/>
        </w:rPr>
        <w:footnoteRef/>
      </w:r>
      <w:r w:rsidRPr="002F05EA">
        <w:rPr>
          <w:rFonts w:ascii="Times New Roman" w:hAnsi="Times New Roman"/>
        </w:rPr>
        <w:t xml:space="preserve"> Интервью заместителя Генерального прокурора Российской Федерации [электронный ресурс]/официальный сайт Прокуратуры Российской Федерации, 2010. – Режим доступа: http://www.genproc.gov.ru/news/news-13014/. – Загл. с </w:t>
      </w:r>
      <w:r>
        <w:rPr>
          <w:rFonts w:ascii="Times New Roman" w:hAnsi="Times New Roman"/>
        </w:rPr>
        <w:t xml:space="preserve">экран. </w:t>
      </w:r>
    </w:p>
  </w:footnote>
  <w:footnote w:id="2">
    <w:p w:rsidR="005F6B3A" w:rsidRDefault="00D361A2" w:rsidP="00D361A2">
      <w:pPr>
        <w:pStyle w:val="a3"/>
        <w:autoSpaceDE w:val="0"/>
        <w:autoSpaceDN w:val="0"/>
        <w:adjustRightInd w:val="0"/>
        <w:spacing w:line="240" w:lineRule="auto"/>
        <w:ind w:left="0"/>
        <w:jc w:val="both"/>
      </w:pPr>
      <w:r w:rsidRPr="00474730">
        <w:rPr>
          <w:rStyle w:val="a6"/>
          <w:rFonts w:ascii="Times New Roman" w:hAnsi="Times New Roman"/>
        </w:rPr>
        <w:footnoteRef/>
      </w:r>
      <w:r w:rsidRPr="00474730">
        <w:rPr>
          <w:rFonts w:ascii="Times New Roman" w:hAnsi="Times New Roman"/>
          <w:sz w:val="20"/>
          <w:szCs w:val="20"/>
        </w:rPr>
        <w:t xml:space="preserve"> Трудовой кодекс Российской Федерации: Федеральный закон от 30 дек. </w:t>
      </w:r>
      <w:smartTag w:uri="urn:schemas-microsoft-com:office:smarttags" w:element="metricconverter">
        <w:smartTagPr>
          <w:attr w:name="ProductID" w:val="2001 г"/>
        </w:smartTagPr>
        <w:r w:rsidRPr="00474730">
          <w:rPr>
            <w:rFonts w:ascii="Times New Roman" w:hAnsi="Times New Roman"/>
            <w:sz w:val="20"/>
            <w:szCs w:val="20"/>
          </w:rPr>
          <w:t>2001 г</w:t>
        </w:r>
      </w:smartTag>
      <w:r w:rsidRPr="00474730">
        <w:rPr>
          <w:rFonts w:ascii="Times New Roman" w:hAnsi="Times New Roman"/>
          <w:sz w:val="20"/>
          <w:szCs w:val="20"/>
        </w:rPr>
        <w:t xml:space="preserve">. № 197-ФЗ//Рос. газ. – 2001. – 31 дек. </w:t>
      </w:r>
    </w:p>
  </w:footnote>
  <w:footnote w:id="3">
    <w:p w:rsidR="005F6B3A" w:rsidRDefault="00D361A2" w:rsidP="00D361A2">
      <w:pPr>
        <w:pStyle w:val="a3"/>
        <w:autoSpaceDE w:val="0"/>
        <w:autoSpaceDN w:val="0"/>
        <w:adjustRightInd w:val="0"/>
        <w:spacing w:line="240" w:lineRule="auto"/>
        <w:ind w:left="0"/>
        <w:jc w:val="both"/>
      </w:pPr>
      <w:r w:rsidRPr="00474730">
        <w:rPr>
          <w:rStyle w:val="a6"/>
          <w:rFonts w:ascii="Times New Roman" w:hAnsi="Times New Roman"/>
        </w:rPr>
        <w:footnoteRef/>
      </w:r>
      <w:r w:rsidRPr="00474730">
        <w:rPr>
          <w:rFonts w:ascii="Times New Roman" w:hAnsi="Times New Roman"/>
          <w:sz w:val="20"/>
          <w:szCs w:val="20"/>
        </w:rPr>
        <w:t xml:space="preserve"> О прокуратуре Российской Федерации: Федеральный закон от 17 янв. 1992 г. №2202-1//Ведомости Съезда народных депутатов Российской Федерации и Верховного Совета Российской Федерации. – 1992. - 20 февр. </w:t>
      </w:r>
    </w:p>
  </w:footnote>
  <w:footnote w:id="4">
    <w:p w:rsidR="005F6B3A" w:rsidRDefault="00D361A2" w:rsidP="00D361A2">
      <w:pPr>
        <w:pStyle w:val="1"/>
        <w:contextualSpacing/>
        <w:jc w:val="both"/>
      </w:pPr>
      <w:r w:rsidRPr="00D361A2">
        <w:rPr>
          <w:rStyle w:val="a6"/>
          <w:sz w:val="20"/>
          <w:szCs w:val="20"/>
        </w:rPr>
        <w:footnoteRef/>
      </w:r>
      <w:r w:rsidRPr="00D361A2">
        <w:rPr>
          <w:b w:val="0"/>
          <w:sz w:val="20"/>
          <w:szCs w:val="20"/>
        </w:rPr>
        <w:t xml:space="preserve"> Тризно, Н.И. Прокурорский надзор в сфере соблюдения трудовых прав граждан. Методическое обеспечение//Кадровик. Трудовое право для кадровика. – 2007. - № 10. – С.54-60.</w:t>
      </w:r>
    </w:p>
  </w:footnote>
  <w:footnote w:id="5">
    <w:p w:rsidR="005F6B3A" w:rsidRDefault="00D361A2" w:rsidP="00092FA7">
      <w:pPr>
        <w:pStyle w:val="a3"/>
        <w:spacing w:line="240" w:lineRule="auto"/>
        <w:ind w:left="0"/>
        <w:jc w:val="both"/>
      </w:pPr>
      <w:r w:rsidRPr="00D361A2">
        <w:rPr>
          <w:rStyle w:val="a6"/>
          <w:rFonts w:ascii="Times New Roman" w:hAnsi="Times New Roman"/>
          <w:sz w:val="20"/>
          <w:szCs w:val="20"/>
        </w:rPr>
        <w:footnoteRef/>
      </w:r>
      <w:r w:rsidRPr="00D361A2">
        <w:rPr>
          <w:rFonts w:ascii="Times New Roman" w:hAnsi="Times New Roman"/>
          <w:sz w:val="20"/>
          <w:szCs w:val="20"/>
        </w:rPr>
        <w:t xml:space="preserve"> Об организации прокурорского надзора за исполнением законов, соблюдением прав и свобод человека и гражданина: приказ Генеральной прокуратуры от 7 дек. 2007 г. №195//Законность. – 2008. - №3. </w:t>
      </w:r>
    </w:p>
  </w:footnote>
  <w:footnote w:id="6">
    <w:p w:rsidR="005F6B3A" w:rsidRDefault="00D361A2" w:rsidP="00D361A2">
      <w:pPr>
        <w:pStyle w:val="a4"/>
        <w:jc w:val="both"/>
      </w:pPr>
      <w:r w:rsidRPr="00BB344B">
        <w:rPr>
          <w:rStyle w:val="a6"/>
          <w:rFonts w:ascii="Times New Roman" w:hAnsi="Times New Roman"/>
        </w:rPr>
        <w:footnoteRef/>
      </w:r>
      <w:r w:rsidRPr="00BB344B">
        <w:rPr>
          <w:rFonts w:ascii="Times New Roman" w:hAnsi="Times New Roman"/>
        </w:rPr>
        <w:t xml:space="preserve"> </w:t>
      </w:r>
      <w:r w:rsidRPr="00BB344B">
        <w:rPr>
          <w:rStyle w:val="apple-style-span"/>
          <w:rFonts w:ascii="Times New Roman" w:hAnsi="Times New Roman"/>
        </w:rPr>
        <w:t>Тризно, И. Н. Прокурорский надзор за соблюдением законодательства о</w:t>
      </w:r>
      <w:r w:rsidRPr="00BB344B">
        <w:rPr>
          <w:rStyle w:val="apple-converted-space"/>
          <w:rFonts w:ascii="Times New Roman" w:hAnsi="Times New Roman"/>
        </w:rPr>
        <w:t> </w:t>
      </w:r>
      <w:r w:rsidRPr="00BB344B">
        <w:rPr>
          <w:rStyle w:val="apple-style-span"/>
          <w:rFonts w:ascii="Times New Roman" w:hAnsi="Times New Roman"/>
        </w:rPr>
        <w:t xml:space="preserve">трудовых правах граждан Российской Федерации: </w:t>
      </w:r>
      <w:r w:rsidRPr="00BB344B">
        <w:rPr>
          <w:rStyle w:val="apple-converted-space"/>
          <w:rFonts w:ascii="Times New Roman" w:hAnsi="Times New Roman"/>
        </w:rPr>
        <w:t> </w:t>
      </w:r>
      <w:r w:rsidRPr="00BB344B">
        <w:rPr>
          <w:rStyle w:val="apple-style-span"/>
          <w:rFonts w:ascii="Times New Roman" w:hAnsi="Times New Roman"/>
        </w:rPr>
        <w:t xml:space="preserve">дисс. … канд. юр. наук /  </w:t>
      </w:r>
      <w:r w:rsidRPr="00BB344B">
        <w:rPr>
          <w:rStyle w:val="apple-style-span"/>
          <w:rFonts w:ascii="Times New Roman" w:hAnsi="Times New Roman"/>
          <w:color w:val="000000"/>
        </w:rPr>
        <w:t xml:space="preserve">Акад. Генерал. прокуратуры РФ. - </w:t>
      </w:r>
      <w:r w:rsidRPr="00BB344B">
        <w:rPr>
          <w:rStyle w:val="apple-style-span"/>
          <w:rFonts w:ascii="Times New Roman" w:hAnsi="Times New Roman"/>
        </w:rPr>
        <w:t xml:space="preserve"> М</w:t>
      </w:r>
      <w:r w:rsidRPr="00BB344B">
        <w:rPr>
          <w:rStyle w:val="apple-converted-space"/>
          <w:rFonts w:ascii="Times New Roman" w:hAnsi="Times New Roman"/>
        </w:rPr>
        <w:t>: 2009.</w:t>
      </w:r>
    </w:p>
  </w:footnote>
  <w:footnote w:id="7">
    <w:p w:rsidR="005F6B3A" w:rsidRDefault="00D361A2" w:rsidP="00D361A2">
      <w:pPr>
        <w:pStyle w:val="a4"/>
        <w:jc w:val="both"/>
      </w:pPr>
      <w:r w:rsidRPr="00BB344B">
        <w:rPr>
          <w:rStyle w:val="a6"/>
          <w:rFonts w:ascii="Times New Roman" w:hAnsi="Times New Roman"/>
        </w:rPr>
        <w:footnoteRef/>
      </w:r>
      <w:r w:rsidRPr="00BB344B">
        <w:rPr>
          <w:rFonts w:ascii="Times New Roman" w:hAnsi="Times New Roman"/>
        </w:rPr>
        <w:t xml:space="preserve">  Винокуров Ю.Е. Прокурорский надзор: учебник/М.: Высшее образование, 2005. – С. 12.</w:t>
      </w:r>
    </w:p>
  </w:footnote>
  <w:footnote w:id="8">
    <w:p w:rsidR="005F6B3A" w:rsidRDefault="00D361A2" w:rsidP="00D361A2">
      <w:pPr>
        <w:pStyle w:val="a4"/>
        <w:jc w:val="both"/>
      </w:pPr>
      <w:r w:rsidRPr="00BB344B">
        <w:rPr>
          <w:rStyle w:val="a6"/>
          <w:rFonts w:ascii="Times New Roman" w:hAnsi="Times New Roman"/>
        </w:rPr>
        <w:footnoteRef/>
      </w:r>
      <w:r w:rsidRPr="00BB344B">
        <w:rPr>
          <w:rFonts w:ascii="Times New Roman" w:hAnsi="Times New Roman"/>
        </w:rPr>
        <w:t xml:space="preserve"> </w:t>
      </w:r>
      <w:r w:rsidRPr="00BB344B">
        <w:rPr>
          <w:rStyle w:val="apple-style-span"/>
          <w:rFonts w:ascii="Times New Roman" w:hAnsi="Times New Roman"/>
        </w:rPr>
        <w:t>Сабельфельд Т. Ю.  Прокурорский надзор за исполнением трудового</w:t>
      </w:r>
      <w:r w:rsidRPr="00BB344B">
        <w:rPr>
          <w:rStyle w:val="apple-converted-space"/>
          <w:rFonts w:ascii="Times New Roman" w:hAnsi="Times New Roman"/>
        </w:rPr>
        <w:t> </w:t>
      </w:r>
      <w:r w:rsidRPr="00BB344B">
        <w:rPr>
          <w:rStyle w:val="apple-style-span"/>
          <w:rFonts w:ascii="Times New Roman" w:hAnsi="Times New Roman"/>
        </w:rPr>
        <w:t>законодательства в Российской Федерации : дисс. … канд. юр. Наук / Уральская юр. Акад. – Екатеринбург, 2009.</w:t>
      </w:r>
    </w:p>
  </w:footnote>
  <w:footnote w:id="9">
    <w:p w:rsidR="005F6B3A" w:rsidRDefault="00D361A2" w:rsidP="00D361A2">
      <w:pPr>
        <w:pStyle w:val="a4"/>
        <w:jc w:val="both"/>
      </w:pPr>
      <w:r w:rsidRPr="00EF502F">
        <w:rPr>
          <w:rStyle w:val="a6"/>
          <w:rFonts w:ascii="Times New Roman" w:hAnsi="Times New Roman"/>
        </w:rPr>
        <w:footnoteRef/>
      </w:r>
      <w:r w:rsidRPr="00EF502F">
        <w:rPr>
          <w:rFonts w:ascii="Times New Roman" w:hAnsi="Times New Roman"/>
        </w:rPr>
        <w:t xml:space="preserve"> </w:t>
      </w:r>
      <w:r>
        <w:rPr>
          <w:rFonts w:ascii="Times New Roman" w:hAnsi="Times New Roman"/>
        </w:rPr>
        <w:t xml:space="preserve">Сухарев А.Я. </w:t>
      </w:r>
      <w:r w:rsidRPr="00EF502F">
        <w:rPr>
          <w:rFonts w:ascii="Times New Roman" w:hAnsi="Times New Roman"/>
        </w:rPr>
        <w:t>Прокурор</w:t>
      </w:r>
      <w:r>
        <w:rPr>
          <w:rFonts w:ascii="Times New Roman" w:hAnsi="Times New Roman"/>
        </w:rPr>
        <w:t>ский надзор: Учебник для вузов/</w:t>
      </w:r>
      <w:r w:rsidRPr="00EF502F">
        <w:rPr>
          <w:rFonts w:ascii="Times New Roman" w:hAnsi="Times New Roman"/>
        </w:rPr>
        <w:t xml:space="preserve">под ред. А.Я. Сухарева. М.: Норма, 2003. С. 205-207. </w:t>
      </w:r>
    </w:p>
  </w:footnote>
  <w:footnote w:id="10">
    <w:p w:rsidR="005F6B3A" w:rsidRDefault="00D361A2" w:rsidP="00D361A2">
      <w:pPr>
        <w:pStyle w:val="a4"/>
        <w:jc w:val="both"/>
      </w:pPr>
      <w:r w:rsidRPr="00B37F0F">
        <w:rPr>
          <w:rStyle w:val="a6"/>
          <w:rFonts w:ascii="Times New Roman" w:hAnsi="Times New Roman"/>
        </w:rPr>
        <w:footnoteRef/>
      </w:r>
      <w:r w:rsidRPr="00B37F0F">
        <w:rPr>
          <w:rFonts w:ascii="Times New Roman" w:hAnsi="Times New Roman"/>
        </w:rPr>
        <w:t xml:space="preserve"> </w:t>
      </w:r>
      <w:r w:rsidRPr="00654B9B">
        <w:rPr>
          <w:rFonts w:ascii="Times New Roman" w:hAnsi="Times New Roman"/>
        </w:rPr>
        <w:t>Басков В.И. Курс прокурорского надзора: учебник/ М.: Изд.Дом Зерцало – М, 2001. - С. 109</w:t>
      </w:r>
    </w:p>
  </w:footnote>
  <w:footnote w:id="11">
    <w:p w:rsidR="005F6B3A" w:rsidRDefault="00D361A2" w:rsidP="00D361A2">
      <w:pPr>
        <w:pStyle w:val="a3"/>
        <w:spacing w:line="240" w:lineRule="auto"/>
        <w:ind w:left="0"/>
        <w:jc w:val="both"/>
      </w:pPr>
      <w:r w:rsidRPr="002E597A">
        <w:rPr>
          <w:rStyle w:val="a6"/>
          <w:rFonts w:ascii="Times New Roman" w:hAnsi="Times New Roman"/>
        </w:rPr>
        <w:footnoteRef/>
      </w:r>
      <w:r w:rsidRPr="002E597A">
        <w:rPr>
          <w:rFonts w:ascii="Times New Roman" w:hAnsi="Times New Roman"/>
          <w:sz w:val="20"/>
          <w:szCs w:val="20"/>
        </w:rPr>
        <w:t xml:space="preserve"> О трудовых книжках: постановление Правительства Российской Федерации от 16 апр. 2003 г. №225//Рос. газ. – 2003. – 22 апр. </w:t>
      </w:r>
    </w:p>
  </w:footnote>
  <w:footnote w:id="12">
    <w:p w:rsidR="005F6B3A" w:rsidRDefault="00D361A2" w:rsidP="00D361A2">
      <w:pPr>
        <w:pStyle w:val="a4"/>
        <w:contextualSpacing/>
        <w:jc w:val="both"/>
      </w:pPr>
      <w:r w:rsidRPr="00C92182">
        <w:rPr>
          <w:rStyle w:val="a6"/>
          <w:rFonts w:ascii="Times New Roman" w:hAnsi="Times New Roman"/>
        </w:rPr>
        <w:footnoteRef/>
      </w:r>
      <w:r w:rsidRPr="00C92182">
        <w:rPr>
          <w:rFonts w:ascii="Times New Roman" w:hAnsi="Times New Roman"/>
        </w:rPr>
        <w:t xml:space="preserve"> </w:t>
      </w:r>
      <w:r w:rsidRPr="00C92182">
        <w:rPr>
          <w:rStyle w:val="apple-style-span"/>
          <w:rFonts w:ascii="Times New Roman" w:hAnsi="Times New Roman"/>
        </w:rPr>
        <w:t>Тризно, И. Н. Прокурорский надзор за соблюдением законодательства о</w:t>
      </w:r>
      <w:r w:rsidRPr="00C92182">
        <w:rPr>
          <w:rStyle w:val="apple-converted-space"/>
          <w:rFonts w:ascii="Times New Roman" w:hAnsi="Times New Roman"/>
        </w:rPr>
        <w:t> </w:t>
      </w:r>
      <w:r w:rsidRPr="00C92182">
        <w:rPr>
          <w:rStyle w:val="apple-style-span"/>
          <w:rFonts w:ascii="Times New Roman" w:hAnsi="Times New Roman"/>
        </w:rPr>
        <w:t xml:space="preserve">трудовых правах граждан Российской Федерации: </w:t>
      </w:r>
      <w:r w:rsidRPr="00C92182">
        <w:rPr>
          <w:rStyle w:val="apple-converted-space"/>
          <w:rFonts w:ascii="Times New Roman" w:hAnsi="Times New Roman"/>
        </w:rPr>
        <w:t> </w:t>
      </w:r>
      <w:r w:rsidRPr="00C92182">
        <w:rPr>
          <w:rStyle w:val="apple-style-span"/>
          <w:rFonts w:ascii="Times New Roman" w:hAnsi="Times New Roman"/>
        </w:rPr>
        <w:t xml:space="preserve">дисс. … канд. юр. наук /  </w:t>
      </w:r>
      <w:r w:rsidRPr="00C92182">
        <w:rPr>
          <w:rStyle w:val="apple-style-span"/>
          <w:rFonts w:ascii="Times New Roman" w:hAnsi="Times New Roman"/>
          <w:color w:val="000000"/>
        </w:rPr>
        <w:t xml:space="preserve">Акад. Генерал. прокуратуры РФ. - </w:t>
      </w:r>
      <w:r w:rsidRPr="00C92182">
        <w:rPr>
          <w:rStyle w:val="apple-style-span"/>
          <w:rFonts w:ascii="Times New Roman" w:hAnsi="Times New Roman"/>
        </w:rPr>
        <w:t xml:space="preserve"> М</w:t>
      </w:r>
      <w:r w:rsidRPr="00C92182">
        <w:rPr>
          <w:rStyle w:val="apple-converted-space"/>
          <w:rFonts w:ascii="Times New Roman" w:hAnsi="Times New Roman"/>
        </w:rPr>
        <w:t>: 2009.</w:t>
      </w:r>
    </w:p>
  </w:footnote>
  <w:footnote w:id="13">
    <w:p w:rsidR="005F6B3A" w:rsidRDefault="00D361A2" w:rsidP="00D361A2">
      <w:pPr>
        <w:pStyle w:val="a3"/>
        <w:spacing w:line="240" w:lineRule="auto"/>
        <w:ind w:left="0"/>
        <w:jc w:val="both"/>
      </w:pPr>
      <w:r w:rsidRPr="00074839">
        <w:rPr>
          <w:rStyle w:val="a6"/>
          <w:rFonts w:ascii="Times New Roman" w:hAnsi="Times New Roman"/>
        </w:rPr>
        <w:footnoteRef/>
      </w:r>
      <w:r w:rsidRPr="00074839">
        <w:rPr>
          <w:rFonts w:ascii="Times New Roman" w:hAnsi="Times New Roman"/>
          <w:sz w:val="20"/>
          <w:szCs w:val="20"/>
        </w:rPr>
        <w:t xml:space="preserve"> Вопросы системы и структуры федеральных органов исполнительной власти: указ Президента Российской Федерации от 12 мая 2008 г. №724//Рос. газ. – 2008. – 13 мая.</w:t>
      </w:r>
    </w:p>
  </w:footnote>
  <w:footnote w:id="14">
    <w:p w:rsidR="005F6B3A" w:rsidRDefault="00D361A2" w:rsidP="00D361A2">
      <w:pPr>
        <w:pStyle w:val="a4"/>
        <w:jc w:val="both"/>
      </w:pPr>
      <w:r w:rsidRPr="00393A73">
        <w:rPr>
          <w:rStyle w:val="a6"/>
          <w:rFonts w:ascii="Times New Roman" w:hAnsi="Times New Roman"/>
        </w:rPr>
        <w:footnoteRef/>
      </w:r>
      <w:r w:rsidRPr="00393A73">
        <w:rPr>
          <w:rFonts w:ascii="Times New Roman" w:hAnsi="Times New Roman"/>
        </w:rPr>
        <w:t xml:space="preserve"> </w:t>
      </w:r>
      <w:r w:rsidRPr="00393A73">
        <w:rPr>
          <w:rStyle w:val="apple-style-span"/>
          <w:rFonts w:ascii="Times New Roman" w:hAnsi="Times New Roman"/>
        </w:rPr>
        <w:t>Сабельфельд, Т. Ю.  Прокурорский надзор за исполнением трудового</w:t>
      </w:r>
      <w:r w:rsidRPr="00393A73">
        <w:rPr>
          <w:rStyle w:val="apple-converted-space"/>
          <w:rFonts w:ascii="Times New Roman" w:hAnsi="Times New Roman"/>
        </w:rPr>
        <w:t> </w:t>
      </w:r>
      <w:r w:rsidRPr="00393A73">
        <w:rPr>
          <w:rStyle w:val="apple-style-span"/>
          <w:rFonts w:ascii="Times New Roman" w:hAnsi="Times New Roman"/>
        </w:rPr>
        <w:t xml:space="preserve">законодательства в Российской Федерации </w:t>
      </w:r>
      <w:r>
        <w:rPr>
          <w:rStyle w:val="apple-style-span"/>
          <w:rFonts w:ascii="Times New Roman" w:hAnsi="Times New Roman"/>
        </w:rPr>
        <w:t xml:space="preserve">: дисс. … канд. юр. наук </w:t>
      </w:r>
      <w:r w:rsidRPr="00393A73">
        <w:rPr>
          <w:rStyle w:val="apple-style-span"/>
          <w:rFonts w:ascii="Times New Roman" w:hAnsi="Times New Roman"/>
        </w:rPr>
        <w:t>/ Уральская юр. Акад. – Екатеринбург: 2009.</w:t>
      </w:r>
    </w:p>
  </w:footnote>
  <w:footnote w:id="15">
    <w:p w:rsidR="005F6B3A" w:rsidRDefault="00D361A2" w:rsidP="00D361A2">
      <w:pPr>
        <w:pStyle w:val="a3"/>
        <w:autoSpaceDE w:val="0"/>
        <w:autoSpaceDN w:val="0"/>
        <w:adjustRightInd w:val="0"/>
        <w:spacing w:line="240" w:lineRule="auto"/>
        <w:ind w:left="0"/>
        <w:jc w:val="both"/>
      </w:pPr>
      <w:r w:rsidRPr="00393A73">
        <w:rPr>
          <w:rStyle w:val="a6"/>
          <w:rFonts w:ascii="Times New Roman" w:hAnsi="Times New Roman"/>
        </w:rPr>
        <w:footnoteRef/>
      </w:r>
      <w:r>
        <w:t xml:space="preserve"> </w:t>
      </w:r>
      <w:r w:rsidRPr="00351C2E">
        <w:rPr>
          <w:rFonts w:ascii="Times New Roman" w:hAnsi="Times New Roman"/>
          <w:sz w:val="20"/>
          <w:szCs w:val="20"/>
        </w:rPr>
        <w:t>Кодекс Российской Федерации об административных правонарушениях: Федеральный закон от 30 дек. 2001 г. №195-ФЗ// Рос. газ. – 2001. – 31 дек.</w:t>
      </w:r>
    </w:p>
  </w:footnote>
  <w:footnote w:id="16">
    <w:p w:rsidR="005F6B3A" w:rsidRDefault="00D361A2" w:rsidP="00D361A2">
      <w:pPr>
        <w:pStyle w:val="a4"/>
        <w:jc w:val="both"/>
      </w:pPr>
      <w:r w:rsidRPr="00C92182">
        <w:rPr>
          <w:rStyle w:val="a6"/>
          <w:rFonts w:ascii="Times New Roman" w:hAnsi="Times New Roman"/>
        </w:rPr>
        <w:footnoteRef/>
      </w:r>
      <w:r w:rsidRPr="00C92182">
        <w:rPr>
          <w:rFonts w:ascii="Times New Roman" w:hAnsi="Times New Roman"/>
        </w:rPr>
        <w:t xml:space="preserve"> </w:t>
      </w:r>
      <w:r w:rsidRPr="00C92182">
        <w:rPr>
          <w:rStyle w:val="apple-style-span"/>
          <w:rFonts w:ascii="Times New Roman" w:hAnsi="Times New Roman"/>
        </w:rPr>
        <w:t>Тризно, И. Н. Прокурорский надзор за соблюдением законодательства о</w:t>
      </w:r>
      <w:r w:rsidRPr="00C92182">
        <w:rPr>
          <w:rStyle w:val="apple-converted-space"/>
          <w:rFonts w:ascii="Times New Roman" w:hAnsi="Times New Roman"/>
        </w:rPr>
        <w:t> </w:t>
      </w:r>
      <w:r w:rsidRPr="00C92182">
        <w:rPr>
          <w:rStyle w:val="apple-style-span"/>
          <w:rFonts w:ascii="Times New Roman" w:hAnsi="Times New Roman"/>
        </w:rPr>
        <w:t xml:space="preserve">трудовых правах граждан Российской Федерации: </w:t>
      </w:r>
      <w:r w:rsidRPr="00C92182">
        <w:rPr>
          <w:rStyle w:val="apple-converted-space"/>
          <w:rFonts w:ascii="Times New Roman" w:hAnsi="Times New Roman"/>
        </w:rPr>
        <w:t> </w:t>
      </w:r>
      <w:r w:rsidRPr="00C92182">
        <w:rPr>
          <w:rStyle w:val="apple-style-span"/>
          <w:rFonts w:ascii="Times New Roman" w:hAnsi="Times New Roman"/>
        </w:rPr>
        <w:t xml:space="preserve">дисс. … канд. юр. наук /  </w:t>
      </w:r>
      <w:r w:rsidRPr="00C92182">
        <w:rPr>
          <w:rStyle w:val="apple-style-span"/>
          <w:rFonts w:ascii="Times New Roman" w:hAnsi="Times New Roman"/>
          <w:color w:val="000000"/>
        </w:rPr>
        <w:t xml:space="preserve">Акад. Генерал. прокуратуры РФ. - </w:t>
      </w:r>
      <w:r w:rsidRPr="00C92182">
        <w:rPr>
          <w:rStyle w:val="apple-style-span"/>
          <w:rFonts w:ascii="Times New Roman" w:hAnsi="Times New Roman"/>
        </w:rPr>
        <w:t xml:space="preserve"> М</w:t>
      </w:r>
      <w:r w:rsidRPr="00C92182">
        <w:rPr>
          <w:rStyle w:val="apple-converted-space"/>
          <w:rFonts w:ascii="Times New Roman" w:hAnsi="Times New Roman"/>
        </w:rPr>
        <w:t>: 2009.</w:t>
      </w:r>
    </w:p>
  </w:footnote>
  <w:footnote w:id="17">
    <w:p w:rsidR="005F6B3A" w:rsidRDefault="00D361A2" w:rsidP="00092FA7">
      <w:pPr>
        <w:pStyle w:val="3"/>
        <w:spacing w:before="0" w:after="165" w:line="240" w:lineRule="auto"/>
        <w:jc w:val="both"/>
        <w:textAlignment w:val="baseline"/>
      </w:pPr>
      <w:r w:rsidRPr="00703E93">
        <w:rPr>
          <w:rStyle w:val="a6"/>
          <w:rFonts w:ascii="Times New Roman" w:hAnsi="Times New Roman"/>
          <w:b w:val="0"/>
          <w:color w:val="auto"/>
        </w:rPr>
        <w:footnoteRef/>
      </w:r>
      <w:r w:rsidRPr="00703E93">
        <w:rPr>
          <w:rFonts w:ascii="Times New Roman" w:hAnsi="Times New Roman"/>
          <w:b w:val="0"/>
          <w:color w:val="auto"/>
          <w:sz w:val="20"/>
          <w:szCs w:val="20"/>
        </w:rPr>
        <w:t xml:space="preserve"> Доклад Ю.Я. Чайки на заседании Совета Федерации Федерального Собрания Российской Федерации</w:t>
      </w:r>
      <w:r>
        <w:rPr>
          <w:rFonts w:ascii="Times New Roman" w:hAnsi="Times New Roman"/>
          <w:b w:val="0"/>
          <w:color w:val="auto"/>
          <w:sz w:val="20"/>
          <w:szCs w:val="20"/>
        </w:rPr>
        <w:t xml:space="preserve"> </w:t>
      </w:r>
      <w:r w:rsidRPr="00703E93">
        <w:rPr>
          <w:rFonts w:ascii="Times New Roman" w:hAnsi="Times New Roman"/>
          <w:b w:val="0"/>
          <w:color w:val="auto"/>
          <w:sz w:val="20"/>
          <w:szCs w:val="20"/>
        </w:rPr>
        <w:t>[</w:t>
      </w:r>
      <w:r>
        <w:rPr>
          <w:rFonts w:ascii="Times New Roman" w:hAnsi="Times New Roman"/>
          <w:b w:val="0"/>
          <w:color w:val="auto"/>
          <w:sz w:val="20"/>
          <w:szCs w:val="20"/>
        </w:rPr>
        <w:t>Электронный ресурс</w:t>
      </w:r>
      <w:r w:rsidRPr="00703E93">
        <w:rPr>
          <w:rFonts w:ascii="Times New Roman" w:hAnsi="Times New Roman"/>
          <w:b w:val="0"/>
          <w:color w:val="auto"/>
          <w:sz w:val="20"/>
          <w:szCs w:val="20"/>
        </w:rPr>
        <w:t>]</w:t>
      </w:r>
      <w:r>
        <w:rPr>
          <w:rFonts w:ascii="Times New Roman" w:hAnsi="Times New Roman"/>
          <w:b w:val="0"/>
          <w:color w:val="auto"/>
          <w:sz w:val="20"/>
          <w:szCs w:val="20"/>
        </w:rPr>
        <w:t xml:space="preserve"> / Официальный сайт Прокуратуры Российской Федерации. – М., 2010. – Режим доступа: </w:t>
      </w:r>
      <w:r w:rsidRPr="00B62BB2">
        <w:rPr>
          <w:rFonts w:ascii="Times New Roman" w:hAnsi="Times New Roman"/>
          <w:b w:val="0"/>
          <w:color w:val="auto"/>
          <w:sz w:val="20"/>
          <w:szCs w:val="20"/>
        </w:rPr>
        <w:t>http://www.genproc.gov.ru/management/appearences/document-1/</w:t>
      </w:r>
      <w:r>
        <w:rPr>
          <w:rFonts w:ascii="Times New Roman" w:hAnsi="Times New Roman"/>
          <w:b w:val="0"/>
          <w:color w:val="auto"/>
          <w:sz w:val="20"/>
          <w:szCs w:val="20"/>
        </w:rPr>
        <w:t xml:space="preserve">. – Загл. с экрана. </w:t>
      </w:r>
    </w:p>
  </w:footnote>
  <w:footnote w:id="18">
    <w:p w:rsidR="005F6B3A" w:rsidRDefault="00D361A2" w:rsidP="00D361A2">
      <w:pPr>
        <w:pStyle w:val="a4"/>
        <w:jc w:val="both"/>
      </w:pPr>
      <w:r w:rsidRPr="00E43026">
        <w:rPr>
          <w:rStyle w:val="a6"/>
          <w:rFonts w:ascii="Times New Roman" w:hAnsi="Times New Roman"/>
        </w:rPr>
        <w:footnoteRef/>
      </w:r>
      <w:r w:rsidRPr="00E43026">
        <w:rPr>
          <w:rFonts w:ascii="Times New Roman" w:hAnsi="Times New Roman"/>
        </w:rPr>
        <w:t xml:space="preserve"> </w:t>
      </w:r>
      <w:r>
        <w:rPr>
          <w:rFonts w:ascii="Times New Roman" w:hAnsi="Times New Roman"/>
        </w:rPr>
        <w:t xml:space="preserve">Винокуров, Ю.Е. </w:t>
      </w:r>
      <w:r w:rsidRPr="000C2A5A">
        <w:rPr>
          <w:rFonts w:ascii="Times New Roman" w:hAnsi="Times New Roman"/>
        </w:rPr>
        <w:t>Пр</w:t>
      </w:r>
      <w:r>
        <w:rPr>
          <w:rFonts w:ascii="Times New Roman" w:hAnsi="Times New Roman"/>
        </w:rPr>
        <w:t>окурорский надзор: учебник/ Ю.Е. Винокуров. – М.: Высшее образование, 2005. С.147-148.</w:t>
      </w:r>
    </w:p>
  </w:footnote>
  <w:footnote w:id="19">
    <w:p w:rsidR="005F6B3A" w:rsidRDefault="00D361A2" w:rsidP="00D361A2">
      <w:pPr>
        <w:pStyle w:val="a4"/>
        <w:jc w:val="both"/>
      </w:pPr>
      <w:r w:rsidRPr="0008619E">
        <w:rPr>
          <w:rStyle w:val="a6"/>
          <w:rFonts w:ascii="Times New Roman" w:hAnsi="Times New Roman"/>
        </w:rPr>
        <w:footnoteRef/>
      </w:r>
      <w:r w:rsidRPr="0008619E">
        <w:rPr>
          <w:rFonts w:ascii="Times New Roman" w:hAnsi="Times New Roman"/>
        </w:rPr>
        <w:t xml:space="preserve"> Казарина</w:t>
      </w:r>
      <w:r>
        <w:rPr>
          <w:rFonts w:ascii="Times New Roman" w:hAnsi="Times New Roman"/>
        </w:rPr>
        <w:t>,</w:t>
      </w:r>
      <w:r w:rsidRPr="0008619E">
        <w:rPr>
          <w:rFonts w:ascii="Times New Roman" w:hAnsi="Times New Roman"/>
        </w:rPr>
        <w:t xml:space="preserve"> А.Х. Общий надзор: возможности и пределы//Законность. </w:t>
      </w:r>
      <w:r>
        <w:rPr>
          <w:rFonts w:ascii="Times New Roman" w:hAnsi="Times New Roman"/>
        </w:rPr>
        <w:t xml:space="preserve">– </w:t>
      </w:r>
      <w:r w:rsidRPr="0008619E">
        <w:rPr>
          <w:rFonts w:ascii="Times New Roman" w:hAnsi="Times New Roman"/>
        </w:rPr>
        <w:t>2003</w:t>
      </w:r>
      <w:r>
        <w:rPr>
          <w:rFonts w:ascii="Times New Roman" w:hAnsi="Times New Roman"/>
        </w:rPr>
        <w:t>. -</w:t>
      </w:r>
      <w:r w:rsidRPr="0008619E">
        <w:rPr>
          <w:rFonts w:ascii="Times New Roman" w:hAnsi="Times New Roman"/>
        </w:rPr>
        <w:t xml:space="preserve"> №7</w:t>
      </w:r>
      <w:r>
        <w:rPr>
          <w:rFonts w:ascii="Times New Roman" w:hAnsi="Times New Roman"/>
        </w:rPr>
        <w:t>. -</w:t>
      </w:r>
      <w:r w:rsidRPr="0008619E">
        <w:rPr>
          <w:rFonts w:ascii="Times New Roman" w:hAnsi="Times New Roman"/>
        </w:rPr>
        <w:t xml:space="preserve"> </w:t>
      </w:r>
      <w:r>
        <w:rPr>
          <w:rFonts w:ascii="Times New Roman" w:hAnsi="Times New Roman"/>
        </w:rPr>
        <w:t>С</w:t>
      </w:r>
      <w:r w:rsidRPr="0008619E">
        <w:rPr>
          <w:rFonts w:ascii="Times New Roman" w:hAnsi="Times New Roman"/>
        </w:rPr>
        <w:t>.8</w:t>
      </w:r>
      <w:r>
        <w:rPr>
          <w:rFonts w:ascii="Times New Roman" w:hAnsi="Times New Roman"/>
        </w:rPr>
        <w:t>.</w:t>
      </w:r>
    </w:p>
  </w:footnote>
  <w:footnote w:id="20">
    <w:p w:rsidR="005F6B3A" w:rsidRDefault="00293E6A" w:rsidP="00293E6A">
      <w:pPr>
        <w:pStyle w:val="a4"/>
        <w:jc w:val="both"/>
      </w:pPr>
      <w:r w:rsidRPr="005149DD">
        <w:rPr>
          <w:rStyle w:val="a6"/>
          <w:rFonts w:ascii="Times New Roman" w:hAnsi="Times New Roman"/>
        </w:rPr>
        <w:footnoteRef/>
      </w:r>
      <w:r w:rsidRPr="005149DD">
        <w:rPr>
          <w:rFonts w:ascii="Times New Roman" w:hAnsi="Times New Roman"/>
        </w:rPr>
        <w:t xml:space="preserve"> Ергашев</w:t>
      </w:r>
      <w:r>
        <w:rPr>
          <w:rFonts w:ascii="Times New Roman" w:hAnsi="Times New Roman"/>
        </w:rPr>
        <w:t xml:space="preserve"> </w:t>
      </w:r>
      <w:r w:rsidRPr="005149DD">
        <w:rPr>
          <w:rFonts w:ascii="Times New Roman" w:hAnsi="Times New Roman"/>
        </w:rPr>
        <w:t>Е.Р. Представление как надзорный акт прокурорского</w:t>
      </w:r>
      <w:r>
        <w:rPr>
          <w:rFonts w:ascii="Times New Roman" w:hAnsi="Times New Roman"/>
        </w:rPr>
        <w:t xml:space="preserve"> реагирования: Учебное пособие/</w:t>
      </w:r>
      <w:r w:rsidRPr="005149DD">
        <w:rPr>
          <w:rFonts w:ascii="Times New Roman" w:hAnsi="Times New Roman"/>
        </w:rPr>
        <w:t>Екатеринбург: Изд</w:t>
      </w:r>
      <w:r>
        <w:rPr>
          <w:rFonts w:ascii="Times New Roman" w:hAnsi="Times New Roman"/>
        </w:rPr>
        <w:t>.</w:t>
      </w:r>
      <w:r w:rsidRPr="005149DD">
        <w:rPr>
          <w:rFonts w:ascii="Times New Roman" w:hAnsi="Times New Roman"/>
        </w:rPr>
        <w:t xml:space="preserve"> дом «Уральская государственная юридическая академия», 2008</w:t>
      </w:r>
      <w:r>
        <w:rPr>
          <w:rFonts w:ascii="Times New Roman" w:hAnsi="Times New Roman"/>
        </w:rPr>
        <w:t xml:space="preserve">. - </w:t>
      </w:r>
      <w:r w:rsidRPr="005149DD">
        <w:rPr>
          <w:rFonts w:ascii="Times New Roman" w:hAnsi="Times New Roman"/>
        </w:rPr>
        <w:t xml:space="preserve"> с.9.</w:t>
      </w:r>
    </w:p>
  </w:footnote>
  <w:footnote w:id="21">
    <w:p w:rsidR="005F6B3A" w:rsidRDefault="00293E6A" w:rsidP="00293E6A">
      <w:pPr>
        <w:pStyle w:val="a4"/>
        <w:jc w:val="both"/>
      </w:pPr>
      <w:r w:rsidRPr="009B5BE9">
        <w:rPr>
          <w:rStyle w:val="a6"/>
          <w:rFonts w:ascii="Times New Roman" w:hAnsi="Times New Roman"/>
        </w:rPr>
        <w:footnoteRef/>
      </w:r>
      <w:r w:rsidRPr="009B5BE9">
        <w:rPr>
          <w:rFonts w:ascii="Times New Roman" w:hAnsi="Times New Roman"/>
        </w:rPr>
        <w:t xml:space="preserve"> </w:t>
      </w:r>
      <w:r>
        <w:rPr>
          <w:rStyle w:val="apple-style-span"/>
          <w:rFonts w:ascii="Times New Roman" w:hAnsi="Times New Roman"/>
        </w:rPr>
        <w:t>Сабельфельд</w:t>
      </w:r>
      <w:r w:rsidRPr="00CC4AE0">
        <w:rPr>
          <w:rStyle w:val="apple-style-span"/>
          <w:rFonts w:ascii="Times New Roman" w:hAnsi="Times New Roman"/>
        </w:rPr>
        <w:t xml:space="preserve"> Т. Ю.  Прокурорский надзор за исполнением трудового</w:t>
      </w:r>
      <w:r w:rsidRPr="00CC4AE0">
        <w:rPr>
          <w:rStyle w:val="apple-converted-space"/>
          <w:rFonts w:ascii="Times New Roman" w:hAnsi="Times New Roman"/>
        </w:rPr>
        <w:t> </w:t>
      </w:r>
      <w:r w:rsidRPr="00CC4AE0">
        <w:rPr>
          <w:rStyle w:val="apple-style-span"/>
          <w:rFonts w:ascii="Times New Roman" w:hAnsi="Times New Roman"/>
        </w:rPr>
        <w:t>законодательства в Российской Федерации :</w:t>
      </w:r>
      <w:r>
        <w:rPr>
          <w:rStyle w:val="apple-style-span"/>
          <w:rFonts w:ascii="Times New Roman" w:hAnsi="Times New Roman"/>
        </w:rPr>
        <w:t xml:space="preserve"> дисс. … канд. юр. наук/ Уральская юр. Акад. – Екатеринбург, 2009. </w:t>
      </w:r>
    </w:p>
  </w:footnote>
  <w:footnote w:id="22">
    <w:p w:rsidR="005F6B3A" w:rsidRDefault="00293E6A" w:rsidP="00293E6A">
      <w:pPr>
        <w:pStyle w:val="a4"/>
        <w:jc w:val="both"/>
      </w:pPr>
      <w:r w:rsidRPr="00293E6A">
        <w:rPr>
          <w:rStyle w:val="a6"/>
          <w:rFonts w:ascii="Times New Roman" w:hAnsi="Times New Roman"/>
        </w:rPr>
        <w:footnoteRef/>
      </w:r>
      <w:r w:rsidRPr="00293E6A">
        <w:rPr>
          <w:rFonts w:ascii="Times New Roman" w:hAnsi="Times New Roman"/>
        </w:rPr>
        <w:t xml:space="preserve"> Винокуров, Ю.Е. Прокурорский надзор: учебник/ М.: Высшее образование, 2005. – С. 141.</w:t>
      </w:r>
    </w:p>
  </w:footnote>
  <w:footnote w:id="23">
    <w:p w:rsidR="005F6B3A" w:rsidRDefault="00293E6A" w:rsidP="00293E6A">
      <w:pPr>
        <w:pStyle w:val="a3"/>
        <w:spacing w:line="240" w:lineRule="auto"/>
        <w:ind w:left="0"/>
        <w:jc w:val="both"/>
      </w:pPr>
      <w:r w:rsidRPr="00293E6A">
        <w:rPr>
          <w:rStyle w:val="a6"/>
          <w:rFonts w:ascii="Times New Roman" w:hAnsi="Times New Roman"/>
          <w:sz w:val="20"/>
          <w:szCs w:val="20"/>
        </w:rPr>
        <w:footnoteRef/>
      </w:r>
      <w:r w:rsidRPr="00293E6A">
        <w:rPr>
          <w:rFonts w:ascii="Times New Roman" w:hAnsi="Times New Roman"/>
          <w:sz w:val="20"/>
          <w:szCs w:val="20"/>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Федеральный закон от 26 дек. 2008 г. № 294-ФЗ//Рос. газ. – 2008. – 30 дек.</w:t>
      </w:r>
      <w:r w:rsidRPr="00BB3EC5">
        <w:rPr>
          <w:rFonts w:ascii="Times New Roman" w:hAnsi="Times New Roman"/>
          <w:sz w:val="20"/>
          <w:szCs w:val="20"/>
        </w:rPr>
        <w:t xml:space="preserve"> </w:t>
      </w:r>
    </w:p>
  </w:footnote>
  <w:footnote w:id="24">
    <w:p w:rsidR="005F6B3A" w:rsidRDefault="00293E6A" w:rsidP="00293E6A">
      <w:pPr>
        <w:pStyle w:val="a3"/>
        <w:spacing w:line="240" w:lineRule="auto"/>
        <w:ind w:left="0"/>
        <w:jc w:val="both"/>
      </w:pPr>
      <w:r w:rsidRPr="00BB3EC5">
        <w:rPr>
          <w:rStyle w:val="a6"/>
          <w:rFonts w:ascii="Times New Roman" w:hAnsi="Times New Roman"/>
          <w:sz w:val="20"/>
          <w:szCs w:val="20"/>
        </w:rPr>
        <w:footnoteRef/>
      </w:r>
      <w:r w:rsidRPr="00BB3EC5">
        <w:rPr>
          <w:rFonts w:ascii="Times New Roman" w:hAnsi="Times New Roman"/>
          <w:sz w:val="20"/>
          <w:szCs w:val="20"/>
        </w:rPr>
        <w:t xml:space="preserve"> О государственной тайне: Федеральный закон от 21 июля 1993г. №5485-1//Рос. газ. – 1993. – 21 сент. </w:t>
      </w:r>
    </w:p>
  </w:footnote>
  <w:footnote w:id="25">
    <w:p w:rsidR="005F6B3A" w:rsidRDefault="00293E6A" w:rsidP="00293E6A">
      <w:pPr>
        <w:pStyle w:val="a3"/>
        <w:spacing w:line="240" w:lineRule="auto"/>
        <w:ind w:left="0"/>
        <w:jc w:val="both"/>
      </w:pPr>
      <w:r w:rsidRPr="00AF416D">
        <w:rPr>
          <w:rStyle w:val="a6"/>
          <w:sz w:val="20"/>
          <w:szCs w:val="20"/>
        </w:rPr>
        <w:footnoteRef/>
      </w:r>
      <w:r w:rsidRPr="00AF416D">
        <w:rPr>
          <w:sz w:val="20"/>
          <w:szCs w:val="20"/>
        </w:rPr>
        <w:t xml:space="preserve"> </w:t>
      </w:r>
      <w:r w:rsidRPr="00AF416D">
        <w:rPr>
          <w:rFonts w:ascii="Times New Roman" w:hAnsi="Times New Roman"/>
          <w:sz w:val="20"/>
          <w:szCs w:val="20"/>
        </w:rPr>
        <w:t>О коммерческой тайне: Федеральный закон от 29 июля 2004 г. № 98-ФЗ//Рос. газ. – 2004. – 5 авг.</w:t>
      </w:r>
    </w:p>
  </w:footnote>
  <w:footnote w:id="26">
    <w:p w:rsidR="005F6B3A" w:rsidRDefault="00293E6A" w:rsidP="00293E6A">
      <w:pPr>
        <w:pStyle w:val="a4"/>
        <w:jc w:val="both"/>
      </w:pPr>
      <w:r w:rsidRPr="00C92182">
        <w:rPr>
          <w:rStyle w:val="a6"/>
          <w:rFonts w:ascii="Times New Roman" w:hAnsi="Times New Roman"/>
        </w:rPr>
        <w:footnoteRef/>
      </w:r>
      <w:r w:rsidRPr="00C92182">
        <w:rPr>
          <w:rFonts w:ascii="Times New Roman" w:hAnsi="Times New Roman"/>
        </w:rPr>
        <w:t xml:space="preserve"> </w:t>
      </w:r>
      <w:r w:rsidRPr="00C92182">
        <w:rPr>
          <w:rStyle w:val="apple-style-span"/>
          <w:rFonts w:ascii="Times New Roman" w:hAnsi="Times New Roman"/>
        </w:rPr>
        <w:t>Тризно, И. Н. Прокурорский надзор за соблюдением законодательства о</w:t>
      </w:r>
      <w:r w:rsidRPr="00C92182">
        <w:rPr>
          <w:rStyle w:val="apple-converted-space"/>
          <w:rFonts w:ascii="Times New Roman" w:hAnsi="Times New Roman"/>
        </w:rPr>
        <w:t> </w:t>
      </w:r>
      <w:r w:rsidRPr="00C92182">
        <w:rPr>
          <w:rStyle w:val="apple-style-span"/>
          <w:rFonts w:ascii="Times New Roman" w:hAnsi="Times New Roman"/>
        </w:rPr>
        <w:t xml:space="preserve">трудовых правах граждан Российской Федерации: </w:t>
      </w:r>
      <w:r w:rsidRPr="00C92182">
        <w:rPr>
          <w:rStyle w:val="apple-converted-space"/>
          <w:rFonts w:ascii="Times New Roman" w:hAnsi="Times New Roman"/>
        </w:rPr>
        <w:t> </w:t>
      </w:r>
      <w:r w:rsidRPr="00C92182">
        <w:rPr>
          <w:rStyle w:val="apple-style-span"/>
          <w:rFonts w:ascii="Times New Roman" w:hAnsi="Times New Roman"/>
        </w:rPr>
        <w:t xml:space="preserve">дисс. … канд. юр. наук /  </w:t>
      </w:r>
      <w:r w:rsidRPr="00C92182">
        <w:rPr>
          <w:rStyle w:val="apple-style-span"/>
          <w:rFonts w:ascii="Times New Roman" w:hAnsi="Times New Roman"/>
          <w:color w:val="000000"/>
        </w:rPr>
        <w:t xml:space="preserve">Акад. Генерал. прокуратуры РФ. - </w:t>
      </w:r>
      <w:r w:rsidRPr="00C92182">
        <w:rPr>
          <w:rStyle w:val="apple-style-span"/>
          <w:rFonts w:ascii="Times New Roman" w:hAnsi="Times New Roman"/>
        </w:rPr>
        <w:t xml:space="preserve"> М</w:t>
      </w:r>
      <w:r w:rsidRPr="00C92182">
        <w:rPr>
          <w:rStyle w:val="apple-converted-space"/>
          <w:rFonts w:ascii="Times New Roman" w:hAnsi="Times New Roman"/>
        </w:rPr>
        <w:t>: 2009.</w:t>
      </w:r>
    </w:p>
  </w:footnote>
  <w:footnote w:id="27">
    <w:p w:rsidR="005F6B3A" w:rsidRDefault="00293E6A" w:rsidP="00293E6A">
      <w:pPr>
        <w:pStyle w:val="a4"/>
        <w:jc w:val="both"/>
      </w:pPr>
      <w:r w:rsidRPr="00D72E55">
        <w:rPr>
          <w:rStyle w:val="a6"/>
          <w:rFonts w:ascii="Times New Roman" w:hAnsi="Times New Roman"/>
        </w:rPr>
        <w:footnoteRef/>
      </w:r>
      <w:r w:rsidRPr="00D72E55">
        <w:rPr>
          <w:rFonts w:ascii="Times New Roman" w:hAnsi="Times New Roman"/>
        </w:rPr>
        <w:t xml:space="preserve"> Сухарев, А.Я. Прокурорский надзор: Учебник для вузов/под ред. А.Я. Сухарева. М.: Норма, 2003.</w:t>
      </w:r>
    </w:p>
  </w:footnote>
  <w:footnote w:id="28">
    <w:p w:rsidR="005F6B3A" w:rsidRDefault="00293E6A" w:rsidP="00293E6A">
      <w:pPr>
        <w:pStyle w:val="a4"/>
        <w:jc w:val="both"/>
      </w:pPr>
      <w:r w:rsidRPr="00777AF2">
        <w:rPr>
          <w:rStyle w:val="a6"/>
          <w:rFonts w:ascii="Times New Roman" w:hAnsi="Times New Roman"/>
        </w:rPr>
        <w:footnoteRef/>
      </w:r>
      <w:r w:rsidRPr="00777AF2">
        <w:rPr>
          <w:rFonts w:ascii="Times New Roman" w:hAnsi="Times New Roman"/>
        </w:rPr>
        <w:t xml:space="preserve"> Стрельников</w:t>
      </w:r>
      <w:r>
        <w:rPr>
          <w:rFonts w:ascii="Times New Roman" w:hAnsi="Times New Roman"/>
        </w:rPr>
        <w:t>,</w:t>
      </w:r>
      <w:r w:rsidRPr="00777AF2">
        <w:rPr>
          <w:rFonts w:ascii="Times New Roman" w:hAnsi="Times New Roman"/>
        </w:rPr>
        <w:t xml:space="preserve"> В.В. Об эффективности мер прокурорского реагирования</w:t>
      </w:r>
      <w:r>
        <w:rPr>
          <w:rFonts w:ascii="Times New Roman" w:hAnsi="Times New Roman"/>
        </w:rPr>
        <w:t xml:space="preserve">//Гражданин и право. – 2009. - №12. – С. 57-56. </w:t>
      </w:r>
    </w:p>
  </w:footnote>
  <w:footnote w:id="29">
    <w:p w:rsidR="005F6B3A" w:rsidRDefault="00293E6A" w:rsidP="00293E6A">
      <w:pPr>
        <w:pStyle w:val="a4"/>
        <w:jc w:val="both"/>
      </w:pPr>
      <w:r>
        <w:rPr>
          <w:rStyle w:val="a6"/>
        </w:rPr>
        <w:footnoteRef/>
      </w:r>
      <w:r>
        <w:t xml:space="preserve"> </w:t>
      </w:r>
      <w:r w:rsidRPr="00D72E55">
        <w:rPr>
          <w:rFonts w:ascii="Times New Roman" w:hAnsi="Times New Roman"/>
        </w:rPr>
        <w:t>О применении предостережения о недопустимости нарушения закона: указание Генеральной прокуратуры от 6 июля 1999 г. №39/7.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FA7" w:rsidRPr="00092FA7" w:rsidRDefault="00092FA7" w:rsidP="00092FA7">
    <w:pPr>
      <w:pStyle w:val="a7"/>
      <w:spacing w:after="0"/>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FA7" w:rsidRPr="00092FA7" w:rsidRDefault="00092FA7" w:rsidP="00092FA7">
    <w:pPr>
      <w:pStyle w:val="a7"/>
      <w:widowControl w:val="0"/>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41CC9"/>
    <w:multiLevelType w:val="hybridMultilevel"/>
    <w:tmpl w:val="31C251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1E4F84"/>
    <w:multiLevelType w:val="multilevel"/>
    <w:tmpl w:val="930A61EC"/>
    <w:lvl w:ilvl="0">
      <w:start w:val="1"/>
      <w:numFmt w:val="decimal"/>
      <w:lvlText w:val="%1."/>
      <w:lvlJc w:val="left"/>
      <w:pPr>
        <w:ind w:left="360" w:hanging="36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
    <w:nsid w:val="1A5B5C97"/>
    <w:multiLevelType w:val="hybridMultilevel"/>
    <w:tmpl w:val="B272544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22B54383"/>
    <w:multiLevelType w:val="hybridMultilevel"/>
    <w:tmpl w:val="93E8AA6E"/>
    <w:lvl w:ilvl="0" w:tplc="4120DFA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2C2E0FA9"/>
    <w:multiLevelType w:val="hybridMultilevel"/>
    <w:tmpl w:val="C3BEFF92"/>
    <w:lvl w:ilvl="0" w:tplc="60DAE3F4">
      <w:start w:val="1"/>
      <w:numFmt w:val="decimal"/>
      <w:lvlText w:val="%1."/>
      <w:lvlJc w:val="left"/>
      <w:pPr>
        <w:ind w:left="1512" w:hanging="94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337F4AF9"/>
    <w:multiLevelType w:val="hybridMultilevel"/>
    <w:tmpl w:val="C8D2940C"/>
    <w:lvl w:ilvl="0" w:tplc="0419000F">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36B1748E"/>
    <w:multiLevelType w:val="multilevel"/>
    <w:tmpl w:val="75327F96"/>
    <w:lvl w:ilvl="0">
      <w:start w:val="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7">
    <w:nsid w:val="3AA74765"/>
    <w:multiLevelType w:val="multilevel"/>
    <w:tmpl w:val="633C85D6"/>
    <w:lvl w:ilvl="0">
      <w:start w:val="1"/>
      <w:numFmt w:val="decimal"/>
      <w:lvlText w:val="%1"/>
      <w:lvlJc w:val="left"/>
      <w:pPr>
        <w:ind w:left="375" w:hanging="375"/>
      </w:pPr>
      <w:rPr>
        <w:rFonts w:cs="Times New Roman" w:hint="default"/>
      </w:rPr>
    </w:lvl>
    <w:lvl w:ilvl="1">
      <w:start w:val="2"/>
      <w:numFmt w:val="decimal"/>
      <w:lvlText w:val="%1.%2"/>
      <w:lvlJc w:val="left"/>
      <w:pPr>
        <w:ind w:left="2575" w:hanging="375"/>
      </w:pPr>
      <w:rPr>
        <w:rFonts w:cs="Times New Roman" w:hint="default"/>
      </w:rPr>
    </w:lvl>
    <w:lvl w:ilvl="2">
      <w:start w:val="1"/>
      <w:numFmt w:val="decimal"/>
      <w:lvlText w:val="%1.%2.%3"/>
      <w:lvlJc w:val="left"/>
      <w:pPr>
        <w:ind w:left="5120" w:hanging="720"/>
      </w:pPr>
      <w:rPr>
        <w:rFonts w:cs="Times New Roman" w:hint="default"/>
      </w:rPr>
    </w:lvl>
    <w:lvl w:ilvl="3">
      <w:start w:val="1"/>
      <w:numFmt w:val="decimal"/>
      <w:lvlText w:val="%1.%2.%3.%4"/>
      <w:lvlJc w:val="left"/>
      <w:pPr>
        <w:ind w:left="7680" w:hanging="1080"/>
      </w:pPr>
      <w:rPr>
        <w:rFonts w:cs="Times New Roman" w:hint="default"/>
      </w:rPr>
    </w:lvl>
    <w:lvl w:ilvl="4">
      <w:start w:val="1"/>
      <w:numFmt w:val="decimal"/>
      <w:lvlText w:val="%1.%2.%3.%4.%5"/>
      <w:lvlJc w:val="left"/>
      <w:pPr>
        <w:ind w:left="9880" w:hanging="1080"/>
      </w:pPr>
      <w:rPr>
        <w:rFonts w:cs="Times New Roman" w:hint="default"/>
      </w:rPr>
    </w:lvl>
    <w:lvl w:ilvl="5">
      <w:start w:val="1"/>
      <w:numFmt w:val="decimal"/>
      <w:lvlText w:val="%1.%2.%3.%4.%5.%6"/>
      <w:lvlJc w:val="left"/>
      <w:pPr>
        <w:ind w:left="12440" w:hanging="1440"/>
      </w:pPr>
      <w:rPr>
        <w:rFonts w:cs="Times New Roman" w:hint="default"/>
      </w:rPr>
    </w:lvl>
    <w:lvl w:ilvl="6">
      <w:start w:val="1"/>
      <w:numFmt w:val="decimal"/>
      <w:lvlText w:val="%1.%2.%3.%4.%5.%6.%7"/>
      <w:lvlJc w:val="left"/>
      <w:pPr>
        <w:ind w:left="14640" w:hanging="1440"/>
      </w:pPr>
      <w:rPr>
        <w:rFonts w:cs="Times New Roman" w:hint="default"/>
      </w:rPr>
    </w:lvl>
    <w:lvl w:ilvl="7">
      <w:start w:val="1"/>
      <w:numFmt w:val="decimal"/>
      <w:lvlText w:val="%1.%2.%3.%4.%5.%6.%7.%8"/>
      <w:lvlJc w:val="left"/>
      <w:pPr>
        <w:ind w:left="17200" w:hanging="1800"/>
      </w:pPr>
      <w:rPr>
        <w:rFonts w:cs="Times New Roman" w:hint="default"/>
      </w:rPr>
    </w:lvl>
    <w:lvl w:ilvl="8">
      <w:start w:val="1"/>
      <w:numFmt w:val="decimal"/>
      <w:lvlText w:val="%1.%2.%3.%4.%5.%6.%7.%8.%9"/>
      <w:lvlJc w:val="left"/>
      <w:pPr>
        <w:ind w:left="19760" w:hanging="2160"/>
      </w:pPr>
      <w:rPr>
        <w:rFonts w:cs="Times New Roman" w:hint="default"/>
      </w:rPr>
    </w:lvl>
  </w:abstractNum>
  <w:abstractNum w:abstractNumId="8">
    <w:nsid w:val="3F0E3BC6"/>
    <w:multiLevelType w:val="hybridMultilevel"/>
    <w:tmpl w:val="769C98C8"/>
    <w:lvl w:ilvl="0" w:tplc="674C51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437A67A2"/>
    <w:multiLevelType w:val="hybridMultilevel"/>
    <w:tmpl w:val="D7461126"/>
    <w:lvl w:ilvl="0" w:tplc="72F49698">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nsid w:val="53C31F7D"/>
    <w:multiLevelType w:val="hybridMultilevel"/>
    <w:tmpl w:val="42A4ECE4"/>
    <w:lvl w:ilvl="0" w:tplc="40C2C8E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58DA5D2D"/>
    <w:multiLevelType w:val="multilevel"/>
    <w:tmpl w:val="BDB8E212"/>
    <w:lvl w:ilvl="0">
      <w:start w:val="1"/>
      <w:numFmt w:val="decimal"/>
      <w:lvlText w:val="%1."/>
      <w:lvlJc w:val="left"/>
      <w:pPr>
        <w:ind w:left="1065" w:hanging="1065"/>
      </w:pPr>
      <w:rPr>
        <w:rFonts w:cs="Times New Roman" w:hint="default"/>
      </w:rPr>
    </w:lvl>
    <w:lvl w:ilvl="1">
      <w:start w:val="1"/>
      <w:numFmt w:val="decimal"/>
      <w:lvlText w:val="%1.%2."/>
      <w:lvlJc w:val="left"/>
      <w:pPr>
        <w:ind w:left="1632" w:hanging="1065"/>
      </w:pPr>
      <w:rPr>
        <w:rFonts w:cs="Times New Roman" w:hint="default"/>
      </w:rPr>
    </w:lvl>
    <w:lvl w:ilvl="2">
      <w:start w:val="1"/>
      <w:numFmt w:val="decimal"/>
      <w:lvlText w:val="%1.%2.%3."/>
      <w:lvlJc w:val="left"/>
      <w:pPr>
        <w:ind w:left="2199" w:hanging="1065"/>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2">
    <w:nsid w:val="6F124221"/>
    <w:multiLevelType w:val="multilevel"/>
    <w:tmpl w:val="7F8CA3B4"/>
    <w:lvl w:ilvl="0">
      <w:start w:val="1"/>
      <w:numFmt w:val="decimal"/>
      <w:lvlText w:val="%1"/>
      <w:lvlJc w:val="left"/>
      <w:pPr>
        <w:ind w:left="420" w:hanging="420"/>
      </w:pPr>
      <w:rPr>
        <w:rFonts w:cs="Times New Roman" w:hint="default"/>
      </w:rPr>
    </w:lvl>
    <w:lvl w:ilvl="1">
      <w:start w:val="1"/>
      <w:numFmt w:val="decimal"/>
      <w:lvlText w:val="%1.%2"/>
      <w:lvlJc w:val="left"/>
      <w:pPr>
        <w:ind w:left="1170" w:hanging="420"/>
      </w:pPr>
      <w:rPr>
        <w:rFonts w:cs="Times New Roman" w:hint="default"/>
      </w:rPr>
    </w:lvl>
    <w:lvl w:ilvl="2">
      <w:start w:val="1"/>
      <w:numFmt w:val="decimal"/>
      <w:lvlText w:val="%1.%2.%3"/>
      <w:lvlJc w:val="left"/>
      <w:pPr>
        <w:ind w:left="2220" w:hanging="720"/>
      </w:pPr>
      <w:rPr>
        <w:rFonts w:cs="Times New Roman" w:hint="default"/>
      </w:rPr>
    </w:lvl>
    <w:lvl w:ilvl="3">
      <w:start w:val="1"/>
      <w:numFmt w:val="decimal"/>
      <w:lvlText w:val="%1.%2.%3.%4"/>
      <w:lvlJc w:val="left"/>
      <w:pPr>
        <w:ind w:left="3330" w:hanging="1080"/>
      </w:pPr>
      <w:rPr>
        <w:rFonts w:cs="Times New Roman" w:hint="default"/>
      </w:rPr>
    </w:lvl>
    <w:lvl w:ilvl="4">
      <w:start w:val="1"/>
      <w:numFmt w:val="decimal"/>
      <w:lvlText w:val="%1.%2.%3.%4.%5"/>
      <w:lvlJc w:val="left"/>
      <w:pPr>
        <w:ind w:left="4080" w:hanging="1080"/>
      </w:pPr>
      <w:rPr>
        <w:rFonts w:cs="Times New Roman" w:hint="default"/>
      </w:rPr>
    </w:lvl>
    <w:lvl w:ilvl="5">
      <w:start w:val="1"/>
      <w:numFmt w:val="decimal"/>
      <w:lvlText w:val="%1.%2.%3.%4.%5.%6"/>
      <w:lvlJc w:val="left"/>
      <w:pPr>
        <w:ind w:left="5190" w:hanging="1440"/>
      </w:pPr>
      <w:rPr>
        <w:rFonts w:cs="Times New Roman" w:hint="default"/>
      </w:rPr>
    </w:lvl>
    <w:lvl w:ilvl="6">
      <w:start w:val="1"/>
      <w:numFmt w:val="decimal"/>
      <w:lvlText w:val="%1.%2.%3.%4.%5.%6.%7"/>
      <w:lvlJc w:val="left"/>
      <w:pPr>
        <w:ind w:left="5940" w:hanging="1440"/>
      </w:pPr>
      <w:rPr>
        <w:rFonts w:cs="Times New Roman" w:hint="default"/>
      </w:rPr>
    </w:lvl>
    <w:lvl w:ilvl="7">
      <w:start w:val="1"/>
      <w:numFmt w:val="decimal"/>
      <w:lvlText w:val="%1.%2.%3.%4.%5.%6.%7.%8"/>
      <w:lvlJc w:val="left"/>
      <w:pPr>
        <w:ind w:left="7050" w:hanging="1800"/>
      </w:pPr>
      <w:rPr>
        <w:rFonts w:cs="Times New Roman" w:hint="default"/>
      </w:rPr>
    </w:lvl>
    <w:lvl w:ilvl="8">
      <w:start w:val="1"/>
      <w:numFmt w:val="decimal"/>
      <w:lvlText w:val="%1.%2.%3.%4.%5.%6.%7.%8.%9"/>
      <w:lvlJc w:val="left"/>
      <w:pPr>
        <w:ind w:left="8160" w:hanging="2160"/>
      </w:pPr>
      <w:rPr>
        <w:rFonts w:cs="Times New Roman" w:hint="default"/>
      </w:rPr>
    </w:lvl>
  </w:abstractNum>
  <w:num w:numId="1">
    <w:abstractNumId w:val="4"/>
  </w:num>
  <w:num w:numId="2">
    <w:abstractNumId w:val="11"/>
  </w:num>
  <w:num w:numId="3">
    <w:abstractNumId w:val="7"/>
  </w:num>
  <w:num w:numId="4">
    <w:abstractNumId w:val="1"/>
  </w:num>
  <w:num w:numId="5">
    <w:abstractNumId w:val="0"/>
  </w:num>
  <w:num w:numId="6">
    <w:abstractNumId w:val="3"/>
  </w:num>
  <w:num w:numId="7">
    <w:abstractNumId w:val="9"/>
  </w:num>
  <w:num w:numId="8">
    <w:abstractNumId w:val="8"/>
  </w:num>
  <w:num w:numId="9">
    <w:abstractNumId w:val="2"/>
  </w:num>
  <w:num w:numId="10">
    <w:abstractNumId w:val="5"/>
  </w:num>
  <w:num w:numId="11">
    <w:abstractNumId w:val="10"/>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244"/>
    <w:rsid w:val="00074839"/>
    <w:rsid w:val="00083D0F"/>
    <w:rsid w:val="0008619E"/>
    <w:rsid w:val="00092FA7"/>
    <w:rsid w:val="000C2A5A"/>
    <w:rsid w:val="00151410"/>
    <w:rsid w:val="001F20F2"/>
    <w:rsid w:val="00293E6A"/>
    <w:rsid w:val="002E597A"/>
    <w:rsid w:val="002F05EA"/>
    <w:rsid w:val="00351C2E"/>
    <w:rsid w:val="00357DA3"/>
    <w:rsid w:val="00357E42"/>
    <w:rsid w:val="00376484"/>
    <w:rsid w:val="00393A73"/>
    <w:rsid w:val="0043185C"/>
    <w:rsid w:val="00474730"/>
    <w:rsid w:val="005149DD"/>
    <w:rsid w:val="005533B5"/>
    <w:rsid w:val="00555E70"/>
    <w:rsid w:val="005F6B3A"/>
    <w:rsid w:val="00610833"/>
    <w:rsid w:val="00654B9B"/>
    <w:rsid w:val="006C3C16"/>
    <w:rsid w:val="00703E93"/>
    <w:rsid w:val="00705106"/>
    <w:rsid w:val="00777AF2"/>
    <w:rsid w:val="007C6674"/>
    <w:rsid w:val="00805DA3"/>
    <w:rsid w:val="00841154"/>
    <w:rsid w:val="008972DD"/>
    <w:rsid w:val="008D211E"/>
    <w:rsid w:val="00977306"/>
    <w:rsid w:val="009B4F99"/>
    <w:rsid w:val="009B5BE9"/>
    <w:rsid w:val="009D57CD"/>
    <w:rsid w:val="00AF416D"/>
    <w:rsid w:val="00B37F0F"/>
    <w:rsid w:val="00B62BB2"/>
    <w:rsid w:val="00BB344B"/>
    <w:rsid w:val="00BB3EC5"/>
    <w:rsid w:val="00BD46DA"/>
    <w:rsid w:val="00C3313C"/>
    <w:rsid w:val="00C52A9D"/>
    <w:rsid w:val="00C8406F"/>
    <w:rsid w:val="00C92182"/>
    <w:rsid w:val="00CC4AE0"/>
    <w:rsid w:val="00D04244"/>
    <w:rsid w:val="00D361A2"/>
    <w:rsid w:val="00D72E55"/>
    <w:rsid w:val="00D778E3"/>
    <w:rsid w:val="00E43026"/>
    <w:rsid w:val="00EB67FD"/>
    <w:rsid w:val="00EF502F"/>
    <w:rsid w:val="00EF78DF"/>
    <w:rsid w:val="00F165CC"/>
    <w:rsid w:val="00FA69CD"/>
    <w:rsid w:val="00FF3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6209EC7-57AE-48D2-8797-1C1D577F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244"/>
    <w:pPr>
      <w:spacing w:after="200" w:line="276" w:lineRule="auto"/>
    </w:pPr>
    <w:rPr>
      <w:rFonts w:cs="Times New Roman"/>
      <w:sz w:val="22"/>
      <w:szCs w:val="22"/>
      <w:lang w:eastAsia="en-US"/>
    </w:rPr>
  </w:style>
  <w:style w:type="paragraph" w:styleId="1">
    <w:name w:val="heading 1"/>
    <w:basedOn w:val="a"/>
    <w:link w:val="10"/>
    <w:uiPriority w:val="9"/>
    <w:qFormat/>
    <w:rsid w:val="00D361A2"/>
    <w:pPr>
      <w:spacing w:before="100" w:beforeAutospacing="1" w:after="100" w:afterAutospacing="1" w:line="240" w:lineRule="auto"/>
      <w:outlineLvl w:val="0"/>
    </w:pPr>
    <w:rPr>
      <w:rFonts w:ascii="Times New Roman" w:hAnsi="Times New Roman"/>
      <w:b/>
      <w:bCs/>
      <w:kern w:val="36"/>
      <w:sz w:val="48"/>
      <w:szCs w:val="48"/>
      <w:lang w:eastAsia="ru-RU"/>
    </w:rPr>
  </w:style>
  <w:style w:type="paragraph" w:styleId="3">
    <w:name w:val="heading 3"/>
    <w:basedOn w:val="a"/>
    <w:next w:val="a"/>
    <w:link w:val="30"/>
    <w:uiPriority w:val="9"/>
    <w:unhideWhenUsed/>
    <w:qFormat/>
    <w:rsid w:val="00D361A2"/>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361A2"/>
    <w:rPr>
      <w:rFonts w:ascii="Times New Roman" w:hAnsi="Times New Roman" w:cs="Times New Roman"/>
      <w:b/>
      <w:kern w:val="36"/>
      <w:sz w:val="48"/>
      <w:lang w:val="x-none" w:eastAsia="ru-RU"/>
    </w:rPr>
  </w:style>
  <w:style w:type="character" w:customStyle="1" w:styleId="30">
    <w:name w:val="Заголовок 3 Знак"/>
    <w:link w:val="3"/>
    <w:uiPriority w:val="9"/>
    <w:locked/>
    <w:rsid w:val="00D361A2"/>
    <w:rPr>
      <w:rFonts w:ascii="Cambria" w:hAnsi="Cambria" w:cs="Times New Roman"/>
      <w:b/>
      <w:color w:val="4F81BD"/>
    </w:rPr>
  </w:style>
  <w:style w:type="character" w:customStyle="1" w:styleId="apple-style-span">
    <w:name w:val="apple-style-span"/>
    <w:rsid w:val="00D04244"/>
    <w:rPr>
      <w:rFonts w:cs="Times New Roman"/>
    </w:rPr>
  </w:style>
  <w:style w:type="character" w:customStyle="1" w:styleId="apple-converted-space">
    <w:name w:val="apple-converted-space"/>
    <w:rsid w:val="00D04244"/>
    <w:rPr>
      <w:rFonts w:cs="Times New Roman"/>
    </w:rPr>
  </w:style>
  <w:style w:type="paragraph" w:styleId="a3">
    <w:name w:val="List Paragraph"/>
    <w:basedOn w:val="a"/>
    <w:uiPriority w:val="34"/>
    <w:qFormat/>
    <w:rsid w:val="00D04244"/>
    <w:pPr>
      <w:ind w:left="720"/>
      <w:contextualSpacing/>
    </w:pPr>
  </w:style>
  <w:style w:type="paragraph" w:styleId="a4">
    <w:name w:val="footnote text"/>
    <w:basedOn w:val="a"/>
    <w:link w:val="a5"/>
    <w:uiPriority w:val="99"/>
    <w:semiHidden/>
    <w:unhideWhenUsed/>
    <w:rsid w:val="00D04244"/>
    <w:pPr>
      <w:spacing w:after="0" w:line="240" w:lineRule="auto"/>
    </w:pPr>
    <w:rPr>
      <w:sz w:val="20"/>
      <w:szCs w:val="20"/>
    </w:rPr>
  </w:style>
  <w:style w:type="character" w:customStyle="1" w:styleId="a5">
    <w:name w:val="Текст сноски Знак"/>
    <w:link w:val="a4"/>
    <w:uiPriority w:val="99"/>
    <w:semiHidden/>
    <w:locked/>
    <w:rsid w:val="00D04244"/>
    <w:rPr>
      <w:rFonts w:cs="Times New Roman"/>
      <w:sz w:val="20"/>
    </w:rPr>
  </w:style>
  <w:style w:type="character" w:styleId="a6">
    <w:name w:val="footnote reference"/>
    <w:uiPriority w:val="99"/>
    <w:semiHidden/>
    <w:unhideWhenUsed/>
    <w:rsid w:val="00D04244"/>
    <w:rPr>
      <w:rFonts w:cs="Times New Roman"/>
      <w:vertAlign w:val="superscript"/>
    </w:rPr>
  </w:style>
  <w:style w:type="paragraph" w:styleId="a7">
    <w:name w:val="header"/>
    <w:basedOn w:val="a"/>
    <w:link w:val="a8"/>
    <w:uiPriority w:val="99"/>
    <w:unhideWhenUsed/>
    <w:rsid w:val="00705106"/>
    <w:pPr>
      <w:tabs>
        <w:tab w:val="center" w:pos="4677"/>
        <w:tab w:val="right" w:pos="9355"/>
      </w:tabs>
    </w:pPr>
  </w:style>
  <w:style w:type="character" w:customStyle="1" w:styleId="a8">
    <w:name w:val="Верхний колонтитул Знак"/>
    <w:link w:val="a7"/>
    <w:uiPriority w:val="99"/>
    <w:locked/>
    <w:rsid w:val="00705106"/>
    <w:rPr>
      <w:rFonts w:cs="Times New Roman"/>
      <w:sz w:val="22"/>
      <w:lang w:val="x-none" w:eastAsia="en-US"/>
    </w:rPr>
  </w:style>
  <w:style w:type="paragraph" w:styleId="a9">
    <w:name w:val="footer"/>
    <w:basedOn w:val="a"/>
    <w:link w:val="aa"/>
    <w:uiPriority w:val="99"/>
    <w:unhideWhenUsed/>
    <w:rsid w:val="00705106"/>
    <w:pPr>
      <w:tabs>
        <w:tab w:val="center" w:pos="4677"/>
        <w:tab w:val="right" w:pos="9355"/>
      </w:tabs>
    </w:pPr>
  </w:style>
  <w:style w:type="character" w:customStyle="1" w:styleId="aa">
    <w:name w:val="Нижний колонтитул Знак"/>
    <w:link w:val="a9"/>
    <w:uiPriority w:val="99"/>
    <w:locked/>
    <w:rsid w:val="00705106"/>
    <w:rPr>
      <w:rFonts w:cs="Times New Roman"/>
      <w:sz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8338</Words>
  <Characters>47530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Тор</dc:creator>
  <cp:keywords/>
  <dc:description/>
  <cp:lastModifiedBy>admin</cp:lastModifiedBy>
  <cp:revision>2</cp:revision>
  <dcterms:created xsi:type="dcterms:W3CDTF">2014-03-27T21:33:00Z</dcterms:created>
  <dcterms:modified xsi:type="dcterms:W3CDTF">2014-03-27T21:33:00Z</dcterms:modified>
</cp:coreProperties>
</file>