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18D" w:rsidRPr="003E454A" w:rsidRDefault="00CF571B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М</w:t>
      </w:r>
      <w:r w:rsidR="003E454A" w:rsidRPr="003E454A">
        <w:rPr>
          <w:rFonts w:ascii="Times New Roman" w:hAnsi="Times New Roman"/>
          <w:sz w:val="28"/>
          <w:szCs w:val="28"/>
        </w:rPr>
        <w:t xml:space="preserve">инистерство образования и науки, молодежи и спорта </w:t>
      </w:r>
      <w:r w:rsidRPr="003E454A">
        <w:rPr>
          <w:rFonts w:ascii="Times New Roman" w:hAnsi="Times New Roman"/>
          <w:sz w:val="28"/>
          <w:szCs w:val="28"/>
        </w:rPr>
        <w:t>У</w:t>
      </w:r>
      <w:r w:rsidR="003E454A" w:rsidRPr="003E454A">
        <w:rPr>
          <w:rFonts w:ascii="Times New Roman" w:hAnsi="Times New Roman"/>
          <w:sz w:val="28"/>
          <w:szCs w:val="28"/>
        </w:rPr>
        <w:t>краины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Таврического Национального Университета</w:t>
      </w:r>
    </w:p>
    <w:p w:rsidR="00CF571B" w:rsidRP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факультет</w:t>
      </w:r>
    </w:p>
    <w:p w:rsidR="00CF571B" w:rsidRPr="003E454A" w:rsidRDefault="00CF571B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13C" w:rsidRDefault="00A4213C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A4213C" w:rsidRPr="003E454A" w:rsidRDefault="00A4213C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827F14" w:rsidRPr="006D3934" w:rsidRDefault="00827F14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6D3934" w:rsidRPr="00E1331E" w:rsidRDefault="006D3934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6D3934" w:rsidRPr="00E1331E" w:rsidRDefault="006D3934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</w:p>
    <w:p w:rsidR="00CF571B" w:rsidRPr="003E454A" w:rsidRDefault="00C924BE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8"/>
        </w:rPr>
      </w:pPr>
      <w:r w:rsidRPr="003E454A">
        <w:rPr>
          <w:rFonts w:ascii="Times New Roman" w:hAnsi="Times New Roman"/>
          <w:sz w:val="28"/>
          <w:szCs w:val="48"/>
        </w:rPr>
        <w:t>Р</w:t>
      </w:r>
      <w:r w:rsidR="003E454A" w:rsidRPr="003E454A">
        <w:rPr>
          <w:rFonts w:ascii="Times New Roman" w:hAnsi="Times New Roman"/>
          <w:sz w:val="28"/>
          <w:szCs w:val="48"/>
        </w:rPr>
        <w:t>еферат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66C88" w:rsidRPr="003E454A" w:rsidRDefault="00CF571B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36"/>
        </w:rPr>
      </w:pPr>
      <w:r w:rsidRPr="003E454A">
        <w:rPr>
          <w:rFonts w:ascii="Times New Roman" w:hAnsi="Times New Roman"/>
          <w:sz w:val="28"/>
          <w:szCs w:val="28"/>
        </w:rPr>
        <w:t>на тему: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36"/>
        </w:rPr>
        <w:t>История римского права</w:t>
      </w:r>
    </w:p>
    <w:p w:rsidR="00827F14" w:rsidRDefault="00827F14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27F14" w:rsidRPr="003E454A" w:rsidRDefault="00827F14" w:rsidP="003E454A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Ялта, Симферополь 2010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E5335" w:rsidRPr="003E454A">
        <w:rPr>
          <w:rFonts w:ascii="Times New Roman" w:hAnsi="Times New Roman"/>
          <w:b/>
          <w:sz w:val="28"/>
          <w:szCs w:val="32"/>
        </w:rPr>
        <w:t>Введение</w:t>
      </w:r>
      <w:r w:rsidRPr="003E454A">
        <w:rPr>
          <w:rFonts w:ascii="Times New Roman" w:hAnsi="Times New Roman"/>
          <w:b/>
          <w:sz w:val="28"/>
          <w:szCs w:val="32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3F6D6B" w:rsidRPr="003E454A" w:rsidRDefault="00BE5335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Город-государство Древний Рим завершил своё существование</w:t>
      </w:r>
      <w:r w:rsidR="00991A42" w:rsidRPr="003E454A">
        <w:rPr>
          <w:rFonts w:ascii="Times New Roman" w:hAnsi="Times New Roman"/>
          <w:sz w:val="28"/>
          <w:szCs w:val="28"/>
        </w:rPr>
        <w:t xml:space="preserve"> в</w:t>
      </w:r>
      <w:r w:rsidRP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  <w:lang w:val="en-US"/>
        </w:rPr>
        <w:t>V</w:t>
      </w:r>
      <w:r w:rsidRPr="003E454A">
        <w:rPr>
          <w:rFonts w:ascii="Times New Roman" w:hAnsi="Times New Roman"/>
          <w:sz w:val="28"/>
          <w:szCs w:val="28"/>
        </w:rPr>
        <w:t xml:space="preserve"> в. н.э. Римская цивилизация, просуществовавшая более тысячи двухсот лет, оставила всему миру огромное наследие</w:t>
      </w:r>
      <w:r w:rsidR="00966C88" w:rsidRPr="003E454A">
        <w:rPr>
          <w:rFonts w:ascii="Times New Roman" w:hAnsi="Times New Roman"/>
          <w:sz w:val="28"/>
          <w:szCs w:val="28"/>
        </w:rPr>
        <w:t>. То есть большой объём достижений</w:t>
      </w:r>
      <w:r w:rsidRPr="003E454A">
        <w:rPr>
          <w:rFonts w:ascii="Times New Roman" w:hAnsi="Times New Roman"/>
          <w:sz w:val="28"/>
          <w:szCs w:val="28"/>
        </w:rPr>
        <w:t xml:space="preserve"> в</w:t>
      </w:r>
      <w:r w:rsidR="00966C88" w:rsidRPr="003E454A">
        <w:rPr>
          <w:rFonts w:ascii="Times New Roman" w:hAnsi="Times New Roman"/>
          <w:sz w:val="28"/>
          <w:szCs w:val="28"/>
        </w:rPr>
        <w:t xml:space="preserve"> самых разнообразных сферах жизни человечества. </w:t>
      </w:r>
      <w:r w:rsidR="00991A42" w:rsidRPr="003E454A">
        <w:rPr>
          <w:rFonts w:ascii="Times New Roman" w:hAnsi="Times New Roman"/>
          <w:sz w:val="28"/>
          <w:szCs w:val="28"/>
        </w:rPr>
        <w:t>Это различные знания в</w:t>
      </w:r>
      <w:r w:rsidRPr="003E454A">
        <w:rPr>
          <w:rFonts w:ascii="Times New Roman" w:hAnsi="Times New Roman"/>
          <w:sz w:val="28"/>
          <w:szCs w:val="28"/>
        </w:rPr>
        <w:t xml:space="preserve"> </w:t>
      </w:r>
      <w:r w:rsidR="00966C88" w:rsidRPr="003E454A">
        <w:rPr>
          <w:rFonts w:ascii="Times New Roman" w:hAnsi="Times New Roman"/>
          <w:sz w:val="28"/>
          <w:szCs w:val="28"/>
        </w:rPr>
        <w:t>науке, технике, строительстве, архитектуре,</w:t>
      </w:r>
      <w:r w:rsidR="00991A42" w:rsidRPr="003E454A">
        <w:rPr>
          <w:rFonts w:ascii="Times New Roman" w:hAnsi="Times New Roman"/>
          <w:sz w:val="28"/>
          <w:szCs w:val="28"/>
        </w:rPr>
        <w:t xml:space="preserve"> военном искусстве. Но самым главным достижением древних римлян</w:t>
      </w:r>
      <w:r w:rsidR="00512707" w:rsidRPr="003E454A">
        <w:rPr>
          <w:rFonts w:ascii="Times New Roman" w:hAnsi="Times New Roman"/>
          <w:sz w:val="28"/>
          <w:szCs w:val="28"/>
        </w:rPr>
        <w:t>, безусловно, является создание цельной и продуманной государственной системы и системы права</w:t>
      </w:r>
      <w:r w:rsidR="005F38F9" w:rsidRPr="003E454A">
        <w:rPr>
          <w:rFonts w:ascii="Times New Roman" w:hAnsi="Times New Roman"/>
          <w:sz w:val="28"/>
          <w:szCs w:val="28"/>
        </w:rPr>
        <w:t xml:space="preserve"> с четкими, высокой степени совершенства правовыми нормами.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CD2A8B" w:rsidRPr="003E454A">
        <w:rPr>
          <w:rFonts w:ascii="Times New Roman" w:hAnsi="Times New Roman"/>
          <w:sz w:val="28"/>
          <w:szCs w:val="28"/>
        </w:rPr>
        <w:t xml:space="preserve">Почему мы в </w:t>
      </w:r>
      <w:r w:rsidR="00CD2A8B" w:rsidRPr="003E454A">
        <w:rPr>
          <w:rFonts w:ascii="Times New Roman" w:hAnsi="Times New Roman"/>
          <w:sz w:val="28"/>
          <w:szCs w:val="28"/>
          <w:lang w:val="en-US"/>
        </w:rPr>
        <w:t>XXI</w:t>
      </w:r>
      <w:r w:rsidR="00CD2A8B" w:rsidRPr="003E454A">
        <w:rPr>
          <w:rFonts w:ascii="Times New Roman" w:hAnsi="Times New Roman"/>
          <w:sz w:val="28"/>
          <w:szCs w:val="28"/>
        </w:rPr>
        <w:t xml:space="preserve"> веке изучаем Римское право, </w:t>
      </w:r>
      <w:r w:rsidR="00D10053" w:rsidRPr="003E454A">
        <w:rPr>
          <w:rFonts w:ascii="Times New Roman" w:hAnsi="Times New Roman"/>
          <w:sz w:val="28"/>
          <w:szCs w:val="28"/>
        </w:rPr>
        <w:t>родившееся в глубокой древности?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CD2A8B" w:rsidRPr="003E454A">
        <w:rPr>
          <w:rFonts w:ascii="Times New Roman" w:hAnsi="Times New Roman"/>
          <w:sz w:val="28"/>
          <w:szCs w:val="28"/>
        </w:rPr>
        <w:t>Чем нас привлекают законы, правовые нормы, труды великих юристов Древнего Рима в условиях нашей современной жизни</w:t>
      </w:r>
      <w:r w:rsidR="00D10053" w:rsidRPr="003E454A">
        <w:rPr>
          <w:rFonts w:ascii="Times New Roman" w:hAnsi="Times New Roman"/>
          <w:sz w:val="28"/>
          <w:szCs w:val="28"/>
        </w:rPr>
        <w:t xml:space="preserve"> и современной юриспруденции?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D10053" w:rsidRPr="003E454A">
        <w:rPr>
          <w:rFonts w:ascii="Times New Roman" w:hAnsi="Times New Roman"/>
          <w:sz w:val="28"/>
          <w:szCs w:val="28"/>
        </w:rPr>
        <w:t>Почему и ныне современные юристы-ученые и юристы</w:t>
      </w:r>
      <w:r w:rsidR="00566BB9" w:rsidRPr="003E454A">
        <w:rPr>
          <w:rFonts w:ascii="Times New Roman" w:hAnsi="Times New Roman"/>
          <w:sz w:val="28"/>
          <w:szCs w:val="28"/>
        </w:rPr>
        <w:t>-</w:t>
      </w:r>
      <w:r w:rsidR="00D10053" w:rsidRPr="003E454A">
        <w:rPr>
          <w:rFonts w:ascii="Times New Roman" w:hAnsi="Times New Roman"/>
          <w:sz w:val="28"/>
          <w:szCs w:val="28"/>
        </w:rPr>
        <w:t xml:space="preserve"> практики (судьи, адвокаты, прокуроры, юристконсульты) время от времени обращаются к нормам и прецедентам Римского права?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D10053" w:rsidRPr="003E454A">
        <w:rPr>
          <w:rFonts w:ascii="Times New Roman" w:hAnsi="Times New Roman"/>
          <w:sz w:val="28"/>
          <w:szCs w:val="28"/>
        </w:rPr>
        <w:t>На самом деле ответы на эти вопросы очень просты</w:t>
      </w:r>
      <w:r w:rsidR="00455525" w:rsidRPr="003E454A">
        <w:rPr>
          <w:rFonts w:ascii="Times New Roman" w:hAnsi="Times New Roman"/>
          <w:sz w:val="28"/>
          <w:szCs w:val="28"/>
        </w:rPr>
        <w:t>. Ведь именно Римское право, нормы которого были объективны и продуманы до мельчайших деталей</w:t>
      </w:r>
      <w:r w:rsidR="003F6D6B" w:rsidRPr="003E454A">
        <w:rPr>
          <w:rFonts w:ascii="Times New Roman" w:hAnsi="Times New Roman"/>
          <w:sz w:val="28"/>
          <w:szCs w:val="28"/>
        </w:rPr>
        <w:t xml:space="preserve"> и римская государственная система стали прообразами</w:t>
      </w:r>
      <w:r w:rsidR="00455525" w:rsidRPr="003E454A">
        <w:rPr>
          <w:rFonts w:ascii="Times New Roman" w:hAnsi="Times New Roman"/>
          <w:sz w:val="28"/>
          <w:szCs w:val="28"/>
        </w:rPr>
        <w:t xml:space="preserve"> для большинства правовых </w:t>
      </w:r>
      <w:r w:rsidR="003F6D6B" w:rsidRPr="003E454A">
        <w:rPr>
          <w:rFonts w:ascii="Times New Roman" w:hAnsi="Times New Roman"/>
          <w:sz w:val="28"/>
          <w:szCs w:val="28"/>
        </w:rPr>
        <w:t xml:space="preserve">и государственных </w:t>
      </w:r>
      <w:r w:rsidR="00455525" w:rsidRPr="003E454A">
        <w:rPr>
          <w:rFonts w:ascii="Times New Roman" w:hAnsi="Times New Roman"/>
          <w:sz w:val="28"/>
          <w:szCs w:val="28"/>
        </w:rPr>
        <w:t>систем современности</w:t>
      </w:r>
      <w:r w:rsidR="00D82C86" w:rsidRPr="003E454A">
        <w:rPr>
          <w:rFonts w:ascii="Times New Roman" w:hAnsi="Times New Roman"/>
          <w:sz w:val="28"/>
          <w:szCs w:val="28"/>
        </w:rPr>
        <w:t>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D82C86" w:rsidRPr="003E454A">
        <w:rPr>
          <w:rFonts w:ascii="Times New Roman" w:hAnsi="Times New Roman"/>
          <w:sz w:val="28"/>
          <w:szCs w:val="28"/>
        </w:rPr>
        <w:t>Римское право</w:t>
      </w:r>
      <w:r w:rsidR="00C50500" w:rsidRPr="003E454A">
        <w:rPr>
          <w:rFonts w:ascii="Times New Roman" w:hAnsi="Times New Roman"/>
          <w:sz w:val="28"/>
          <w:szCs w:val="28"/>
        </w:rPr>
        <w:t xml:space="preserve"> классифицировалось на два</w:t>
      </w:r>
      <w:r w:rsidR="00D82C86" w:rsidRPr="003E454A">
        <w:rPr>
          <w:rFonts w:ascii="Times New Roman" w:hAnsi="Times New Roman"/>
          <w:sz w:val="28"/>
          <w:szCs w:val="28"/>
        </w:rPr>
        <w:t xml:space="preserve"> больши</w:t>
      </w:r>
      <w:r w:rsidR="00C50500" w:rsidRPr="003E454A">
        <w:rPr>
          <w:rFonts w:ascii="Times New Roman" w:hAnsi="Times New Roman"/>
          <w:sz w:val="28"/>
          <w:szCs w:val="28"/>
        </w:rPr>
        <w:t>х подразделения</w:t>
      </w:r>
      <w:r w:rsidR="00D82C86" w:rsidRPr="003E454A">
        <w:rPr>
          <w:rFonts w:ascii="Times New Roman" w:hAnsi="Times New Roman"/>
          <w:sz w:val="28"/>
          <w:szCs w:val="28"/>
        </w:rPr>
        <w:t>: публичное</w:t>
      </w:r>
      <w:r w:rsidR="003F6D6B" w:rsidRPr="003E454A">
        <w:rPr>
          <w:rFonts w:ascii="Times New Roman" w:hAnsi="Times New Roman"/>
          <w:sz w:val="28"/>
          <w:szCs w:val="28"/>
        </w:rPr>
        <w:t>, определяющее функции государственных структур</w:t>
      </w:r>
      <w:r w:rsidR="00D82C86" w:rsidRPr="003E454A">
        <w:rPr>
          <w:rFonts w:ascii="Times New Roman" w:hAnsi="Times New Roman"/>
          <w:sz w:val="28"/>
          <w:szCs w:val="28"/>
        </w:rPr>
        <w:t xml:space="preserve"> и гражданское, которое включало в себя другие подотрасли прав</w:t>
      </w:r>
      <w:r w:rsidR="00784017" w:rsidRPr="003E454A">
        <w:rPr>
          <w:rFonts w:ascii="Times New Roman" w:hAnsi="Times New Roman"/>
          <w:sz w:val="28"/>
          <w:szCs w:val="28"/>
        </w:rPr>
        <w:t>а</w:t>
      </w:r>
      <w:r w:rsidR="003F6D6B" w:rsidRPr="003E454A">
        <w:rPr>
          <w:rFonts w:ascii="Times New Roman" w:hAnsi="Times New Roman"/>
          <w:sz w:val="28"/>
          <w:szCs w:val="28"/>
        </w:rPr>
        <w:t>, определяющие общественную жизнедеятельность граждан</w:t>
      </w:r>
      <w:r w:rsidR="00784017" w:rsidRPr="003E454A">
        <w:rPr>
          <w:rFonts w:ascii="Times New Roman" w:hAnsi="Times New Roman"/>
          <w:sz w:val="28"/>
          <w:szCs w:val="28"/>
        </w:rPr>
        <w:t>. Существование и развитие</w:t>
      </w:r>
      <w:r w:rsidR="00D82C86" w:rsidRPr="003E454A">
        <w:rPr>
          <w:rFonts w:ascii="Times New Roman" w:hAnsi="Times New Roman"/>
          <w:sz w:val="28"/>
          <w:szCs w:val="28"/>
        </w:rPr>
        <w:t xml:space="preserve"> Римско</w:t>
      </w:r>
      <w:r w:rsidR="00784017" w:rsidRPr="003E454A">
        <w:rPr>
          <w:rFonts w:ascii="Times New Roman" w:hAnsi="Times New Roman"/>
          <w:sz w:val="28"/>
          <w:szCs w:val="28"/>
        </w:rPr>
        <w:t>го права проходило на четырех временных этапах: Древнейшем, Предклассическом, Классическом и Постклассическом. Далее мы подробно рассмотрим особенности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784017" w:rsidRPr="003E454A">
        <w:rPr>
          <w:rFonts w:ascii="Times New Roman" w:hAnsi="Times New Roman"/>
          <w:sz w:val="28"/>
          <w:szCs w:val="28"/>
        </w:rPr>
        <w:t>формирования публичного и гражданского Римского права на каждом из этапов.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E454A">
        <w:rPr>
          <w:rFonts w:ascii="Times New Roman" w:hAnsi="Times New Roman"/>
          <w:b/>
          <w:sz w:val="28"/>
          <w:szCs w:val="28"/>
        </w:rPr>
        <w:t>1</w:t>
      </w:r>
      <w:r w:rsidRPr="003E454A">
        <w:rPr>
          <w:rFonts w:ascii="Times New Roman" w:hAnsi="Times New Roman"/>
          <w:b/>
          <w:sz w:val="28"/>
          <w:szCs w:val="32"/>
        </w:rPr>
        <w:t>.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  <w:r w:rsidR="00784017" w:rsidRPr="003E454A">
        <w:rPr>
          <w:rFonts w:ascii="Times New Roman" w:hAnsi="Times New Roman"/>
          <w:b/>
          <w:sz w:val="28"/>
          <w:szCs w:val="32"/>
        </w:rPr>
        <w:t>Древнейший период Римского права</w:t>
      </w:r>
      <w:r w:rsidRPr="003E454A">
        <w:rPr>
          <w:rFonts w:ascii="Times New Roman" w:hAnsi="Times New Roman"/>
          <w:b/>
          <w:sz w:val="28"/>
          <w:szCs w:val="32"/>
        </w:rPr>
        <w:t xml:space="preserve"> 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85950" w:rsidRPr="003E454A" w:rsidRDefault="00784017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Этот период Римской истории в историческом смысле представляет собой три процесса</w:t>
      </w:r>
      <w:r w:rsidR="003A1EE4" w:rsidRPr="003E454A">
        <w:rPr>
          <w:rFonts w:ascii="Times New Roman" w:hAnsi="Times New Roman"/>
          <w:sz w:val="28"/>
          <w:szCs w:val="28"/>
        </w:rPr>
        <w:t>: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3A1EE4" w:rsidRPr="003E454A">
        <w:rPr>
          <w:rFonts w:ascii="Times New Roman" w:hAnsi="Times New Roman"/>
          <w:sz w:val="28"/>
          <w:szCs w:val="28"/>
        </w:rPr>
        <w:t xml:space="preserve">Первый – это основание города Рима в </w:t>
      </w:r>
      <w:smartTag w:uri="urn:schemas-microsoft-com:office:smarttags" w:element="metricconverter">
        <w:smartTagPr>
          <w:attr w:name="ProductID" w:val="212 г"/>
        </w:smartTagPr>
        <w:r w:rsidR="003A1EE4" w:rsidRPr="003E454A">
          <w:rPr>
            <w:rFonts w:ascii="Times New Roman" w:hAnsi="Times New Roman"/>
            <w:sz w:val="28"/>
            <w:szCs w:val="28"/>
          </w:rPr>
          <w:t>754 г</w:t>
        </w:r>
      </w:smartTag>
      <w:r w:rsidR="003A1EE4" w:rsidRPr="003E454A">
        <w:rPr>
          <w:rFonts w:ascii="Times New Roman" w:hAnsi="Times New Roman"/>
          <w:sz w:val="28"/>
          <w:szCs w:val="28"/>
        </w:rPr>
        <w:t>. до н.э. Это первая фаза его существования в виде общества «военной демократии» или как его по-другому называют «вождества». То есть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3A1EE4" w:rsidRPr="003E454A">
        <w:rPr>
          <w:rFonts w:ascii="Times New Roman" w:hAnsi="Times New Roman"/>
          <w:sz w:val="28"/>
          <w:szCs w:val="28"/>
        </w:rPr>
        <w:t xml:space="preserve">у власти в родоплеменной организации стоит военный вождь с некоторыми элементами царской власти. Поэтому в литературе он именуется царём (римск. – </w:t>
      </w:r>
      <w:r w:rsidR="003A1EE4" w:rsidRPr="003E454A">
        <w:rPr>
          <w:rFonts w:ascii="Times New Roman" w:hAnsi="Times New Roman"/>
          <w:sz w:val="28"/>
          <w:szCs w:val="28"/>
          <w:lang w:val="en-US"/>
        </w:rPr>
        <w:t>rex</w:t>
      </w:r>
      <w:r w:rsidR="003A1EE4" w:rsidRPr="003E454A">
        <w:rPr>
          <w:rFonts w:ascii="Times New Roman" w:hAnsi="Times New Roman"/>
          <w:sz w:val="28"/>
          <w:szCs w:val="28"/>
        </w:rPr>
        <w:t>[рэкс]).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3A1EE4" w:rsidRPr="003E454A">
        <w:rPr>
          <w:rFonts w:ascii="Times New Roman" w:hAnsi="Times New Roman"/>
          <w:sz w:val="28"/>
          <w:szCs w:val="28"/>
        </w:rPr>
        <w:t>Второй – развитие протогосударственной структуры общества, в основе к</w:t>
      </w:r>
      <w:r w:rsidR="00C50500" w:rsidRPr="003E454A">
        <w:rPr>
          <w:rFonts w:ascii="Times New Roman" w:hAnsi="Times New Roman"/>
          <w:sz w:val="28"/>
          <w:szCs w:val="28"/>
        </w:rPr>
        <w:t xml:space="preserve">оторой лежит пока обычное право (то есть правовые обычаи), формирующее органы управления, состоящие из цепочки </w:t>
      </w:r>
      <w:r w:rsidR="00C50500" w:rsidRPr="003E454A">
        <w:rPr>
          <w:rFonts w:ascii="Times New Roman" w:hAnsi="Times New Roman"/>
          <w:sz w:val="28"/>
          <w:szCs w:val="28"/>
          <w:lang w:val="en-US"/>
        </w:rPr>
        <w:t>REX</w:t>
      </w:r>
      <w:r w:rsidR="00C50500" w:rsidRPr="003E454A">
        <w:rPr>
          <w:rFonts w:ascii="Times New Roman" w:hAnsi="Times New Roman"/>
          <w:sz w:val="28"/>
          <w:szCs w:val="28"/>
        </w:rPr>
        <w:t xml:space="preserve"> (царь) – СЕНАТ (совет старейшин</w:t>
      </w:r>
      <w:r w:rsidR="007F50E0" w:rsidRPr="003E454A">
        <w:rPr>
          <w:rFonts w:ascii="Times New Roman" w:hAnsi="Times New Roman"/>
          <w:sz w:val="28"/>
          <w:szCs w:val="28"/>
        </w:rPr>
        <w:t>, в который каждый из 300 патрицианских родов выдвигал одного представителя</w:t>
      </w:r>
      <w:r w:rsidR="00C50500" w:rsidRPr="003E454A">
        <w:rPr>
          <w:rFonts w:ascii="Times New Roman" w:hAnsi="Times New Roman"/>
          <w:sz w:val="28"/>
          <w:szCs w:val="28"/>
        </w:rPr>
        <w:t xml:space="preserve">) – </w:t>
      </w:r>
      <w:r w:rsidR="003E454A" w:rsidRPr="003E454A">
        <w:rPr>
          <w:rFonts w:ascii="Times New Roman" w:hAnsi="Times New Roman"/>
          <w:sz w:val="28"/>
          <w:szCs w:val="28"/>
        </w:rPr>
        <w:t xml:space="preserve">народное собрание </w:t>
      </w:r>
      <w:r w:rsidR="00563B50" w:rsidRPr="003E454A">
        <w:rPr>
          <w:rFonts w:ascii="Times New Roman" w:hAnsi="Times New Roman"/>
          <w:sz w:val="28"/>
          <w:szCs w:val="28"/>
        </w:rPr>
        <w:t>(куриатные комиции, т.е. «собрание по куриям»</w:t>
      </w:r>
      <w:r w:rsidR="007F50E0" w:rsidRPr="003E454A">
        <w:rPr>
          <w:rFonts w:ascii="Times New Roman" w:hAnsi="Times New Roman"/>
          <w:sz w:val="28"/>
          <w:szCs w:val="28"/>
        </w:rPr>
        <w:t>(1 курия = 10 патрицианских родов)</w:t>
      </w:r>
      <w:r w:rsidR="00563B50" w:rsidRPr="003E454A">
        <w:rPr>
          <w:rFonts w:ascii="Times New Roman" w:hAnsi="Times New Roman"/>
          <w:sz w:val="28"/>
          <w:szCs w:val="28"/>
        </w:rPr>
        <w:t>).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563B50" w:rsidRPr="003E454A">
        <w:rPr>
          <w:rFonts w:ascii="Times New Roman" w:hAnsi="Times New Roman"/>
          <w:sz w:val="28"/>
          <w:szCs w:val="28"/>
        </w:rPr>
        <w:t xml:space="preserve">Третий </w:t>
      </w:r>
      <w:r w:rsidR="004060B8" w:rsidRPr="003E454A">
        <w:rPr>
          <w:rFonts w:ascii="Times New Roman" w:hAnsi="Times New Roman"/>
          <w:sz w:val="28"/>
          <w:szCs w:val="28"/>
        </w:rPr>
        <w:t>–</w:t>
      </w:r>
      <w:r w:rsidR="00563B50" w:rsidRPr="003E454A">
        <w:rPr>
          <w:rFonts w:ascii="Times New Roman" w:hAnsi="Times New Roman"/>
          <w:sz w:val="28"/>
          <w:szCs w:val="28"/>
        </w:rPr>
        <w:t xml:space="preserve"> </w:t>
      </w:r>
      <w:r w:rsidR="004060B8" w:rsidRPr="003E454A">
        <w:rPr>
          <w:rFonts w:ascii="Times New Roman" w:hAnsi="Times New Roman"/>
          <w:sz w:val="28"/>
          <w:szCs w:val="28"/>
        </w:rPr>
        <w:t xml:space="preserve">с середины </w:t>
      </w:r>
      <w:r w:rsidR="004060B8" w:rsidRPr="003E454A">
        <w:rPr>
          <w:rFonts w:ascii="Times New Roman" w:hAnsi="Times New Roman"/>
          <w:sz w:val="28"/>
          <w:szCs w:val="28"/>
          <w:lang w:val="en-US"/>
        </w:rPr>
        <w:t>VI</w:t>
      </w:r>
      <w:r w:rsidR="004060B8" w:rsidRPr="003E454A">
        <w:rPr>
          <w:rFonts w:ascii="Times New Roman" w:hAnsi="Times New Roman"/>
          <w:sz w:val="28"/>
          <w:szCs w:val="28"/>
        </w:rPr>
        <w:t xml:space="preserve"> в. до н.э. начинается борьба между патрициями и плебеями.</w:t>
      </w:r>
      <w:r w:rsidR="007F50E0" w:rsidRPr="003E454A">
        <w:rPr>
          <w:rFonts w:ascii="Times New Roman" w:hAnsi="Times New Roman"/>
          <w:sz w:val="28"/>
          <w:szCs w:val="28"/>
        </w:rPr>
        <w:t xml:space="preserve"> Т.е. между представителями трёх народов, основавших Рим и другими его гражданами.</w:t>
      </w:r>
      <w:r w:rsidR="004060B8" w:rsidRPr="003E454A">
        <w:rPr>
          <w:rFonts w:ascii="Times New Roman" w:hAnsi="Times New Roman"/>
          <w:sz w:val="28"/>
          <w:szCs w:val="28"/>
        </w:rPr>
        <w:t xml:space="preserve"> Характерная черта этого периода – тщательная регламентация института частной собственности. </w:t>
      </w:r>
      <w:r w:rsidR="00B62BB6" w:rsidRPr="003E454A">
        <w:rPr>
          <w:rFonts w:ascii="Times New Roman" w:hAnsi="Times New Roman"/>
          <w:sz w:val="28"/>
          <w:szCs w:val="28"/>
        </w:rPr>
        <w:t>Наиболее ярко это выражалось в резком разграничении по размерам и качеству патрицианских и плебейских земельных наделов,</w:t>
      </w:r>
      <w:r w:rsidR="00FB53CB" w:rsidRPr="003E454A">
        <w:rPr>
          <w:rFonts w:ascii="Times New Roman" w:hAnsi="Times New Roman"/>
          <w:sz w:val="28"/>
          <w:szCs w:val="28"/>
        </w:rPr>
        <w:t xml:space="preserve"> в</w:t>
      </w:r>
      <w:r w:rsidR="00B62BB6" w:rsidRPr="003E454A">
        <w:rPr>
          <w:rFonts w:ascii="Times New Roman" w:hAnsi="Times New Roman"/>
          <w:sz w:val="28"/>
          <w:szCs w:val="28"/>
        </w:rPr>
        <w:t xml:space="preserve"> имеющемся на вооружении у патрициев </w:t>
      </w:r>
      <w:r w:rsidR="00B62BB6" w:rsidRPr="003E454A">
        <w:rPr>
          <w:rFonts w:ascii="Times New Roman" w:hAnsi="Times New Roman"/>
          <w:sz w:val="28"/>
          <w:szCs w:val="28"/>
          <w:lang w:val="en-US"/>
        </w:rPr>
        <w:t>jus</w:t>
      </w:r>
      <w:r w:rsidR="00B62BB6" w:rsidRPr="003E454A">
        <w:rPr>
          <w:rFonts w:ascii="Times New Roman" w:hAnsi="Times New Roman"/>
          <w:sz w:val="28"/>
          <w:szCs w:val="28"/>
        </w:rPr>
        <w:t xml:space="preserve"> </w:t>
      </w:r>
      <w:r w:rsidR="00B62BB6" w:rsidRPr="003E454A">
        <w:rPr>
          <w:rFonts w:ascii="Times New Roman" w:hAnsi="Times New Roman"/>
          <w:sz w:val="28"/>
          <w:szCs w:val="28"/>
          <w:lang w:val="en-US"/>
        </w:rPr>
        <w:t>occupation</w:t>
      </w:r>
      <w:r w:rsidR="00B62BB6" w:rsidRPr="003E454A">
        <w:rPr>
          <w:rFonts w:ascii="Times New Roman" w:hAnsi="Times New Roman"/>
          <w:sz w:val="28"/>
          <w:szCs w:val="28"/>
        </w:rPr>
        <w:t xml:space="preserve"> («права захвата» земли из фонда </w:t>
      </w:r>
      <w:r w:rsidR="00B62BB6" w:rsidRPr="003E454A">
        <w:rPr>
          <w:rFonts w:ascii="Times New Roman" w:hAnsi="Times New Roman"/>
          <w:sz w:val="28"/>
          <w:szCs w:val="28"/>
          <w:lang w:val="en-US"/>
        </w:rPr>
        <w:t>ager</w:t>
      </w:r>
      <w:r w:rsidR="00B62BB6" w:rsidRPr="003E454A">
        <w:rPr>
          <w:rFonts w:ascii="Times New Roman" w:hAnsi="Times New Roman"/>
          <w:sz w:val="28"/>
          <w:szCs w:val="28"/>
        </w:rPr>
        <w:t xml:space="preserve"> </w:t>
      </w:r>
      <w:r w:rsidR="004722F9" w:rsidRPr="003E454A">
        <w:rPr>
          <w:rFonts w:ascii="Times New Roman" w:hAnsi="Times New Roman"/>
          <w:sz w:val="28"/>
          <w:szCs w:val="28"/>
          <w:lang w:val="en-US"/>
        </w:rPr>
        <w:t>pu</w:t>
      </w:r>
      <w:r w:rsidR="00FB53CB" w:rsidRPr="003E454A">
        <w:rPr>
          <w:rFonts w:ascii="Times New Roman" w:hAnsi="Times New Roman"/>
          <w:sz w:val="28"/>
          <w:szCs w:val="28"/>
          <w:lang w:val="en-US"/>
        </w:rPr>
        <w:t>blicus</w:t>
      </w:r>
      <w:r w:rsidR="00FB53CB" w:rsidRPr="003E454A">
        <w:rPr>
          <w:rFonts w:ascii="Times New Roman" w:hAnsi="Times New Roman"/>
          <w:sz w:val="28"/>
          <w:szCs w:val="28"/>
        </w:rPr>
        <w:t>), в суровой каре, согласно обычаям, за покушение на частную собственность или имущество: за воровство, потравы, поджоги, изменение межи и межевых законов и т.п.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FB53CB" w:rsidRPr="003E454A">
        <w:rPr>
          <w:rFonts w:ascii="Times New Roman" w:hAnsi="Times New Roman"/>
          <w:sz w:val="28"/>
          <w:szCs w:val="28"/>
        </w:rPr>
        <w:t xml:space="preserve">Важной особенностью Древнего Римского права является связь его правовых норм с религией. </w:t>
      </w:r>
      <w:r w:rsidR="00317A1C" w:rsidRPr="003E454A">
        <w:rPr>
          <w:rFonts w:ascii="Times New Roman" w:hAnsi="Times New Roman"/>
          <w:sz w:val="28"/>
          <w:szCs w:val="28"/>
        </w:rPr>
        <w:t>Понтифики (главные жрецы) были и единственными судьями и единственными толкователями права.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317A1C" w:rsidRPr="003E454A">
        <w:rPr>
          <w:rFonts w:ascii="Times New Roman" w:hAnsi="Times New Roman"/>
          <w:sz w:val="28"/>
          <w:szCs w:val="28"/>
        </w:rPr>
        <w:t xml:space="preserve">Ещё одной важной особенностью Древнейшего Римского права являлось наличие различного рода ритуалов, обрядов, условных правовых формул, формальных церемоний, которыми сопровождались правовые акты или действия. В условиях только </w:t>
      </w:r>
      <w:r w:rsidR="002C146C" w:rsidRPr="003E454A">
        <w:rPr>
          <w:rFonts w:ascii="Times New Roman" w:hAnsi="Times New Roman"/>
          <w:sz w:val="28"/>
          <w:szCs w:val="28"/>
        </w:rPr>
        <w:t>что нарождавшейся письменности и неграмотности большинства граждан правовая фиксация юридических актов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2C146C" w:rsidRPr="003E454A">
        <w:rPr>
          <w:rFonts w:ascii="Times New Roman" w:hAnsi="Times New Roman"/>
          <w:sz w:val="28"/>
          <w:szCs w:val="28"/>
        </w:rPr>
        <w:t>проводилась в виде фиксирующих актов и строго выверенных ритуалов</w:t>
      </w:r>
      <w:r w:rsidR="00A965FB" w:rsidRPr="003E454A">
        <w:rPr>
          <w:rFonts w:ascii="Times New Roman" w:hAnsi="Times New Roman"/>
          <w:sz w:val="28"/>
          <w:szCs w:val="28"/>
        </w:rPr>
        <w:t xml:space="preserve">. Особенно наглядно это демонстрируют зачатки обязательственного права на древнейшем этапе. Условия развития хозяйственной и общественной жизни молодого полиса требовали проведения многочисленных хозяйственных и торгово-меновых сделок между гражданами, оформления передачи имущества из рук в руки, дарений, актов наследования и брачных условий. Из-за отсутствия письменности возникают три устных способа </w:t>
      </w:r>
      <w:r w:rsidR="00BB0449" w:rsidRPr="003E454A">
        <w:rPr>
          <w:rFonts w:ascii="Times New Roman" w:hAnsi="Times New Roman"/>
          <w:sz w:val="28"/>
          <w:szCs w:val="28"/>
        </w:rPr>
        <w:t>фиксации и закрепления обязательств: манципация, стипуляция, виндикация.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5E47F1" w:rsidRPr="003E454A">
        <w:rPr>
          <w:rFonts w:ascii="Times New Roman" w:hAnsi="Times New Roman"/>
          <w:sz w:val="28"/>
          <w:szCs w:val="28"/>
        </w:rPr>
        <w:t>Манципация – это форма фиксации купли-продажи, дарения, отпуска раба на свободу и вообще всех видов передачи имущества из рук в руки. При пяти свидетелях (обяз. граждан Рима) и понтифике продавец (или лицо, передающее вещь) держа одну руку на веще или держа в руке её символ, другой рукой ударял по ней (</w:t>
      </w:r>
      <w:r w:rsidR="00053FF1" w:rsidRPr="003E454A">
        <w:rPr>
          <w:rFonts w:ascii="Times New Roman" w:hAnsi="Times New Roman"/>
          <w:sz w:val="28"/>
          <w:szCs w:val="28"/>
        </w:rPr>
        <w:t>н</w:t>
      </w:r>
      <w:r w:rsidR="005E47F1" w:rsidRPr="003E454A">
        <w:rPr>
          <w:rFonts w:ascii="Times New Roman" w:hAnsi="Times New Roman"/>
          <w:sz w:val="28"/>
          <w:szCs w:val="28"/>
        </w:rPr>
        <w:t>ему)</w:t>
      </w:r>
      <w:r w:rsidR="00053FF1" w:rsidRPr="003E454A">
        <w:rPr>
          <w:rFonts w:ascii="Times New Roman" w:hAnsi="Times New Roman"/>
          <w:sz w:val="28"/>
          <w:szCs w:val="28"/>
        </w:rPr>
        <w:t>. Звук, который при этом издается означает момент фиксации сделки</w:t>
      </w:r>
      <w:r w:rsidR="00070E66" w:rsidRPr="003E454A">
        <w:rPr>
          <w:rFonts w:ascii="Times New Roman" w:hAnsi="Times New Roman"/>
          <w:sz w:val="28"/>
          <w:szCs w:val="28"/>
        </w:rPr>
        <w:t>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070E66" w:rsidRPr="003E454A">
        <w:rPr>
          <w:rFonts w:ascii="Times New Roman" w:hAnsi="Times New Roman"/>
          <w:sz w:val="28"/>
          <w:szCs w:val="28"/>
        </w:rPr>
        <w:t>Стипуляция – форма фиксации словесных обязательств. При таких же свидетелях один из участников сделки произносит определенную фразу-формулу, в которой должно быть слово-символ (слово-пароль), например, обещаю или согласен. При каждой такой акции главным была фраза со словом-паролем, произнесение которого и означало фиксацию сделки.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070E66" w:rsidRPr="003E454A">
        <w:rPr>
          <w:rFonts w:ascii="Times New Roman" w:hAnsi="Times New Roman"/>
          <w:sz w:val="28"/>
          <w:szCs w:val="28"/>
        </w:rPr>
        <w:t xml:space="preserve">Виндикация </w:t>
      </w:r>
      <w:r w:rsidR="00634459" w:rsidRPr="003E454A">
        <w:rPr>
          <w:rFonts w:ascii="Times New Roman" w:hAnsi="Times New Roman"/>
          <w:sz w:val="28"/>
          <w:szCs w:val="28"/>
        </w:rPr>
        <w:t>–</w:t>
      </w:r>
      <w:r w:rsidR="00070E66" w:rsidRPr="003E454A">
        <w:rPr>
          <w:rFonts w:ascii="Times New Roman" w:hAnsi="Times New Roman"/>
          <w:sz w:val="28"/>
          <w:szCs w:val="28"/>
        </w:rPr>
        <w:t xml:space="preserve"> </w:t>
      </w:r>
      <w:r w:rsidR="00634459" w:rsidRPr="003E454A">
        <w:rPr>
          <w:rFonts w:ascii="Times New Roman" w:hAnsi="Times New Roman"/>
          <w:sz w:val="28"/>
          <w:szCs w:val="28"/>
        </w:rPr>
        <w:t xml:space="preserve">способ, использовавшийся, когда патрицию необходимо было гласно, в присутствии свидетелей выкупить или изъят во владение землю из фонда </w:t>
      </w:r>
      <w:r w:rsidR="00634459" w:rsidRPr="003E454A">
        <w:rPr>
          <w:rFonts w:ascii="Times New Roman" w:hAnsi="Times New Roman"/>
          <w:sz w:val="28"/>
          <w:szCs w:val="28"/>
          <w:lang w:val="en-US"/>
        </w:rPr>
        <w:t>ager</w:t>
      </w:r>
      <w:r w:rsidR="00634459" w:rsidRPr="003E454A">
        <w:rPr>
          <w:rFonts w:ascii="Times New Roman" w:hAnsi="Times New Roman"/>
          <w:sz w:val="28"/>
          <w:szCs w:val="28"/>
        </w:rPr>
        <w:t xml:space="preserve"> </w:t>
      </w:r>
      <w:r w:rsidR="00634459" w:rsidRPr="003E454A">
        <w:rPr>
          <w:rFonts w:ascii="Times New Roman" w:hAnsi="Times New Roman"/>
          <w:sz w:val="28"/>
          <w:szCs w:val="28"/>
          <w:lang w:val="en-US"/>
        </w:rPr>
        <w:t>publicus</w:t>
      </w:r>
      <w:r w:rsidR="00634459" w:rsidRPr="003E454A">
        <w:rPr>
          <w:rFonts w:ascii="Times New Roman" w:hAnsi="Times New Roman"/>
          <w:sz w:val="28"/>
          <w:szCs w:val="28"/>
        </w:rPr>
        <w:t xml:space="preserve"> по патрицианскому праву захвата (</w:t>
      </w:r>
      <w:r w:rsidR="00634459" w:rsidRPr="003E454A">
        <w:rPr>
          <w:rFonts w:ascii="Times New Roman" w:hAnsi="Times New Roman"/>
          <w:sz w:val="28"/>
          <w:szCs w:val="28"/>
          <w:lang w:val="en-US"/>
        </w:rPr>
        <w:t>jus</w:t>
      </w:r>
      <w:r w:rsidR="00634459" w:rsidRPr="003E454A">
        <w:rPr>
          <w:rFonts w:ascii="Times New Roman" w:hAnsi="Times New Roman"/>
          <w:sz w:val="28"/>
          <w:szCs w:val="28"/>
        </w:rPr>
        <w:t xml:space="preserve"> </w:t>
      </w:r>
      <w:r w:rsidR="00634459" w:rsidRPr="003E454A">
        <w:rPr>
          <w:rFonts w:ascii="Times New Roman" w:hAnsi="Times New Roman"/>
          <w:sz w:val="28"/>
          <w:szCs w:val="28"/>
          <w:lang w:val="en-US"/>
        </w:rPr>
        <w:t>occupation</w:t>
      </w:r>
      <w:r w:rsidR="00634459" w:rsidRPr="003E454A">
        <w:rPr>
          <w:rFonts w:ascii="Times New Roman" w:hAnsi="Times New Roman"/>
          <w:sz w:val="28"/>
          <w:szCs w:val="28"/>
        </w:rPr>
        <w:t>). При тех же свидетелях патриций, претендующий на данный участок земли, вонзал в эту землю копьё, указывая, что он завоевал эту землю по «праву захвата».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Pr="003E454A">
        <w:rPr>
          <w:rFonts w:ascii="Times New Roman" w:hAnsi="Times New Roman"/>
          <w:b/>
          <w:sz w:val="28"/>
          <w:szCs w:val="32"/>
        </w:rPr>
        <w:t>2</w:t>
      </w:r>
      <w:r w:rsidR="000A2C93" w:rsidRPr="003E454A">
        <w:rPr>
          <w:rFonts w:ascii="Times New Roman" w:hAnsi="Times New Roman"/>
          <w:b/>
          <w:sz w:val="28"/>
          <w:szCs w:val="32"/>
        </w:rPr>
        <w:t>.</w:t>
      </w:r>
      <w:r w:rsidR="000664E3" w:rsidRPr="003E454A">
        <w:rPr>
          <w:rFonts w:ascii="Times New Roman" w:hAnsi="Times New Roman"/>
          <w:b/>
          <w:sz w:val="28"/>
          <w:szCs w:val="32"/>
        </w:rPr>
        <w:t xml:space="preserve"> </w:t>
      </w:r>
      <w:r w:rsidR="00485950" w:rsidRPr="003E454A">
        <w:rPr>
          <w:rFonts w:ascii="Times New Roman" w:hAnsi="Times New Roman"/>
          <w:b/>
          <w:sz w:val="28"/>
          <w:szCs w:val="32"/>
        </w:rPr>
        <w:t>Предкла</w:t>
      </w:r>
      <w:r w:rsidR="002E68B9" w:rsidRPr="003E454A">
        <w:rPr>
          <w:rFonts w:ascii="Times New Roman" w:hAnsi="Times New Roman"/>
          <w:b/>
          <w:sz w:val="28"/>
          <w:szCs w:val="32"/>
        </w:rPr>
        <w:t>ссический период Римского права</w:t>
      </w:r>
      <w:r w:rsidRPr="003E454A">
        <w:rPr>
          <w:rFonts w:ascii="Times New Roman" w:hAnsi="Times New Roman"/>
          <w:b/>
          <w:sz w:val="28"/>
          <w:szCs w:val="32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9A4386" w:rsidRPr="003E454A" w:rsidRDefault="00485950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Во второй половине </w:t>
      </w:r>
      <w:r w:rsidRPr="003E454A">
        <w:rPr>
          <w:rFonts w:ascii="Times New Roman" w:hAnsi="Times New Roman"/>
          <w:sz w:val="28"/>
          <w:szCs w:val="28"/>
          <w:lang w:val="en-US"/>
        </w:rPr>
        <w:t>VI</w:t>
      </w:r>
      <w:r w:rsidRPr="003E454A">
        <w:rPr>
          <w:rFonts w:ascii="Times New Roman" w:hAnsi="Times New Roman"/>
          <w:sz w:val="28"/>
          <w:szCs w:val="28"/>
        </w:rPr>
        <w:t xml:space="preserve"> в. до н.э. Сервий Тулий создаёт 5 реформ, которыми он относительно уравнял плебеев и патрицие</w:t>
      </w:r>
      <w:r w:rsidR="008B5376" w:rsidRPr="003E454A">
        <w:rPr>
          <w:rFonts w:ascii="Times New Roman" w:hAnsi="Times New Roman"/>
          <w:sz w:val="28"/>
          <w:szCs w:val="28"/>
        </w:rPr>
        <w:t>в, разделив общество на 5 классов (по принципу денежного дохода: от 1 класса с доходом от 100 тыс. асов</w:t>
      </w:r>
      <w:r w:rsidR="00CE008F" w:rsidRPr="003E454A">
        <w:rPr>
          <w:rFonts w:ascii="Times New Roman" w:hAnsi="Times New Roman"/>
          <w:sz w:val="28"/>
          <w:szCs w:val="28"/>
        </w:rPr>
        <w:t>, куда вошли в основном крупные землевладельцы,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8B5376" w:rsidRPr="003E454A">
        <w:rPr>
          <w:rFonts w:ascii="Times New Roman" w:hAnsi="Times New Roman"/>
          <w:sz w:val="28"/>
          <w:szCs w:val="28"/>
        </w:rPr>
        <w:t>до 5 с доходом ниже 12,5 тыс. асов);</w:t>
      </w:r>
      <w:r w:rsidRPr="003E454A">
        <w:rPr>
          <w:rFonts w:ascii="Times New Roman" w:hAnsi="Times New Roman"/>
          <w:sz w:val="28"/>
          <w:szCs w:val="28"/>
        </w:rPr>
        <w:t xml:space="preserve"> заложил основу постоянной армии</w:t>
      </w:r>
      <w:r w:rsidR="008B5376" w:rsidRPr="003E454A">
        <w:rPr>
          <w:rFonts w:ascii="Times New Roman" w:hAnsi="Times New Roman"/>
          <w:sz w:val="28"/>
          <w:szCs w:val="28"/>
        </w:rPr>
        <w:t xml:space="preserve">, обязав каждый класс выставить определенное количество центурий – </w:t>
      </w:r>
      <w:r w:rsidR="00D41C7C" w:rsidRPr="003E454A">
        <w:rPr>
          <w:rFonts w:ascii="Times New Roman" w:hAnsi="Times New Roman"/>
          <w:sz w:val="28"/>
          <w:szCs w:val="28"/>
        </w:rPr>
        <w:t xml:space="preserve">подразделений </w:t>
      </w:r>
      <w:r w:rsidR="008B5376" w:rsidRPr="003E454A">
        <w:rPr>
          <w:rFonts w:ascii="Times New Roman" w:hAnsi="Times New Roman"/>
          <w:sz w:val="28"/>
          <w:szCs w:val="28"/>
        </w:rPr>
        <w:t>вооруженных воинов (1 центурия = 100 воинов) ;</w:t>
      </w:r>
      <w:r w:rsidR="00C50DA0" w:rsidRPr="003E454A">
        <w:rPr>
          <w:rFonts w:ascii="Times New Roman" w:hAnsi="Times New Roman"/>
          <w:sz w:val="28"/>
          <w:szCs w:val="28"/>
        </w:rPr>
        <w:t xml:space="preserve"> разделил Рим и окрестные территории на трибы (4 городских и 17 сельских),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C50DA0" w:rsidRPr="003E454A">
        <w:rPr>
          <w:rFonts w:ascii="Times New Roman" w:hAnsi="Times New Roman"/>
          <w:sz w:val="28"/>
          <w:szCs w:val="28"/>
        </w:rPr>
        <w:t>преобразовав</w:t>
      </w:r>
      <w:r w:rsidR="00314E94" w:rsidRPr="003E454A">
        <w:rPr>
          <w:rFonts w:ascii="Times New Roman" w:hAnsi="Times New Roman"/>
          <w:sz w:val="28"/>
          <w:szCs w:val="28"/>
        </w:rPr>
        <w:t xml:space="preserve"> народное собрание в вид центуриа</w:t>
      </w:r>
      <w:r w:rsidR="008B5376" w:rsidRPr="003E454A">
        <w:rPr>
          <w:rFonts w:ascii="Times New Roman" w:hAnsi="Times New Roman"/>
          <w:sz w:val="28"/>
          <w:szCs w:val="28"/>
        </w:rPr>
        <w:t>тных, а потом трибутных комиций;</w:t>
      </w:r>
      <w:r w:rsidRPr="003E454A">
        <w:rPr>
          <w:rFonts w:ascii="Times New Roman" w:hAnsi="Times New Roman"/>
          <w:sz w:val="28"/>
          <w:szCs w:val="28"/>
        </w:rPr>
        <w:t xml:space="preserve"> способствовал возникновению суда и судебного процесса. В </w:t>
      </w:r>
      <w:smartTag w:uri="urn:schemas-microsoft-com:office:smarttags" w:element="metricconverter">
        <w:smartTagPr>
          <w:attr w:name="ProductID" w:val="212 г"/>
        </w:smartTagPr>
        <w:r w:rsidRPr="003E454A">
          <w:rPr>
            <w:rFonts w:ascii="Times New Roman" w:hAnsi="Times New Roman"/>
            <w:sz w:val="28"/>
            <w:szCs w:val="28"/>
          </w:rPr>
          <w:t>509 г</w:t>
        </w:r>
      </w:smartTag>
      <w:r w:rsidRPr="003E454A">
        <w:rPr>
          <w:rFonts w:ascii="Times New Roman" w:hAnsi="Times New Roman"/>
          <w:sz w:val="28"/>
          <w:szCs w:val="28"/>
        </w:rPr>
        <w:t xml:space="preserve">. до н.э. Рим становится республикой. Публичное право определяет функции всех органов только что возникшего государственного аппарата. Именно это время принято считать моментом </w:t>
      </w:r>
      <w:r w:rsidR="00657803" w:rsidRPr="003E454A">
        <w:rPr>
          <w:rFonts w:ascii="Times New Roman" w:hAnsi="Times New Roman"/>
          <w:sz w:val="28"/>
          <w:szCs w:val="28"/>
        </w:rPr>
        <w:t xml:space="preserve">начала </w:t>
      </w:r>
      <w:r w:rsidRPr="003E454A">
        <w:rPr>
          <w:rFonts w:ascii="Times New Roman" w:hAnsi="Times New Roman"/>
          <w:sz w:val="28"/>
          <w:szCs w:val="28"/>
        </w:rPr>
        <w:t>формирования Римского государства.</w:t>
      </w:r>
      <w:r w:rsidR="00657803" w:rsidRPr="003E454A">
        <w:rPr>
          <w:rFonts w:ascii="Times New Roman" w:hAnsi="Times New Roman"/>
          <w:sz w:val="28"/>
          <w:szCs w:val="28"/>
        </w:rPr>
        <w:t xml:space="preserve"> Дальнейшее период времени до принятия в </w:t>
      </w:r>
      <w:smartTag w:uri="urn:schemas-microsoft-com:office:smarttags" w:element="metricconverter">
        <w:smartTagPr>
          <w:attr w:name="ProductID" w:val="212 г"/>
        </w:smartTagPr>
        <w:r w:rsidR="00657803" w:rsidRPr="003E454A">
          <w:rPr>
            <w:rFonts w:ascii="Times New Roman" w:hAnsi="Times New Roman"/>
            <w:sz w:val="28"/>
            <w:szCs w:val="28"/>
          </w:rPr>
          <w:t>449 г</w:t>
        </w:r>
      </w:smartTag>
      <w:r w:rsidR="00657803" w:rsidRPr="003E454A">
        <w:rPr>
          <w:rFonts w:ascii="Times New Roman" w:hAnsi="Times New Roman"/>
          <w:sz w:val="28"/>
          <w:szCs w:val="28"/>
        </w:rPr>
        <w:t xml:space="preserve">. до н.э. Законов </w:t>
      </w:r>
      <w:r w:rsidR="00657803" w:rsidRPr="003E454A">
        <w:rPr>
          <w:rFonts w:ascii="Times New Roman" w:hAnsi="Times New Roman"/>
          <w:sz w:val="28"/>
          <w:szCs w:val="28"/>
          <w:lang w:val="en-US"/>
        </w:rPr>
        <w:t>XII</w:t>
      </w:r>
      <w:r w:rsidR="00657803" w:rsidRPr="003E454A">
        <w:rPr>
          <w:rFonts w:ascii="Times New Roman" w:hAnsi="Times New Roman"/>
          <w:sz w:val="28"/>
          <w:szCs w:val="28"/>
        </w:rPr>
        <w:t xml:space="preserve"> таблиц принято считать периодом </w:t>
      </w:r>
      <w:r w:rsidR="009A4386" w:rsidRPr="003E454A">
        <w:rPr>
          <w:rFonts w:ascii="Times New Roman" w:hAnsi="Times New Roman"/>
          <w:sz w:val="28"/>
          <w:szCs w:val="28"/>
        </w:rPr>
        <w:t>возникновения государства в Риме, ведь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9A4386" w:rsidRPr="003E454A">
        <w:rPr>
          <w:rFonts w:ascii="Times New Roman" w:hAnsi="Times New Roman"/>
          <w:sz w:val="28"/>
          <w:szCs w:val="28"/>
        </w:rPr>
        <w:t>в этот период возникают следующие его признаки:</w:t>
      </w:r>
    </w:p>
    <w:p w:rsidR="009A4386" w:rsidRPr="003E454A" w:rsidRDefault="009A4386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Отделение публичной власти от народа. Т.е. создание властных государственных структур лишь частично зависящих от народа;</w:t>
      </w:r>
    </w:p>
    <w:p w:rsidR="009A4386" w:rsidRPr="003E454A" w:rsidRDefault="009A4386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Территориальное деление, способствующее развитию администрации и фиска;</w:t>
      </w:r>
    </w:p>
    <w:p w:rsidR="009A4386" w:rsidRPr="003E454A" w:rsidRDefault="009A4386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Сословное деление: юридически закрепленное социально-имущественное неравенство;</w:t>
      </w:r>
    </w:p>
    <w:p w:rsidR="009A4386" w:rsidRPr="003E454A" w:rsidRDefault="009A4386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Фискальная система, организующая налоговую функцию государства;</w:t>
      </w:r>
    </w:p>
    <w:p w:rsidR="000E5122" w:rsidRPr="003E454A" w:rsidRDefault="009A4386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Армия, организующая военную функцию как во вне, против внешнего врага, так и репрессивную </w:t>
      </w:r>
      <w:r w:rsidR="000E5122" w:rsidRPr="003E454A">
        <w:rPr>
          <w:rFonts w:ascii="Times New Roman" w:hAnsi="Times New Roman"/>
          <w:sz w:val="28"/>
          <w:szCs w:val="28"/>
        </w:rPr>
        <w:t>функцию для подавления внутреннего врага;</w:t>
      </w:r>
    </w:p>
    <w:p w:rsidR="000E5122" w:rsidRPr="003E454A" w:rsidRDefault="000E5122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Коммуникационная система, т.е. организация путей сообщения, позднее почты и т.д.;</w:t>
      </w:r>
    </w:p>
    <w:p w:rsidR="000E5122" w:rsidRPr="003E454A" w:rsidRDefault="000E5122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Монетарная система, т.е. организация финансово-денежной системы;</w:t>
      </w:r>
    </w:p>
    <w:p w:rsidR="000E5122" w:rsidRPr="003E454A" w:rsidRDefault="000E5122" w:rsidP="003E454A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Религиозная организация. Т.е. осуществление религиозно-идеологической поддержки государства;</w:t>
      </w:r>
      <w:r w:rsidR="00B62BB6" w:rsidRPr="003E454A">
        <w:rPr>
          <w:rFonts w:ascii="Times New Roman" w:hAnsi="Times New Roman"/>
          <w:sz w:val="28"/>
          <w:szCs w:val="28"/>
        </w:rPr>
        <w:t xml:space="preserve"> </w:t>
      </w:r>
    </w:p>
    <w:p w:rsidR="003E454A" w:rsidRDefault="000E5122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Судебная систем, право, оформившееся в виде кодификации.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3E454A" w:rsidRPr="000735ED" w:rsidRDefault="00E1331E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color w:val="FFFFFF"/>
          <w:sz w:val="28"/>
          <w:szCs w:val="28"/>
        </w:rPr>
      </w:pPr>
      <w:r w:rsidRPr="000735ED">
        <w:rPr>
          <w:rFonts w:ascii="Times New Roman" w:hAnsi="Times New Roman"/>
          <w:color w:val="FFFFFF"/>
          <w:sz w:val="28"/>
          <w:szCs w:val="28"/>
        </w:rPr>
        <w:t>римский право публичный гражданский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454A">
        <w:rPr>
          <w:rFonts w:ascii="Times New Roman" w:hAnsi="Times New Roman"/>
          <w:b/>
          <w:sz w:val="28"/>
          <w:szCs w:val="28"/>
        </w:rPr>
        <w:t>2</w:t>
      </w:r>
      <w:r w:rsidR="000A2C93" w:rsidRPr="003E454A">
        <w:rPr>
          <w:rFonts w:ascii="Times New Roman" w:hAnsi="Times New Roman"/>
          <w:b/>
          <w:sz w:val="28"/>
          <w:szCs w:val="28"/>
        </w:rPr>
        <w:t>.</w:t>
      </w:r>
      <w:r w:rsidR="003F7852" w:rsidRPr="003E454A">
        <w:rPr>
          <w:rFonts w:ascii="Times New Roman" w:hAnsi="Times New Roman"/>
          <w:b/>
          <w:sz w:val="28"/>
          <w:szCs w:val="28"/>
        </w:rPr>
        <w:t>1</w:t>
      </w:r>
      <w:r w:rsidR="000664E3" w:rsidRPr="003E454A">
        <w:rPr>
          <w:rFonts w:ascii="Times New Roman" w:hAnsi="Times New Roman"/>
          <w:b/>
          <w:sz w:val="28"/>
          <w:szCs w:val="28"/>
        </w:rPr>
        <w:t xml:space="preserve"> </w:t>
      </w:r>
      <w:r w:rsidR="000A2C93" w:rsidRPr="003E454A">
        <w:rPr>
          <w:rFonts w:ascii="Times New Roman" w:hAnsi="Times New Roman"/>
          <w:b/>
          <w:sz w:val="28"/>
          <w:szCs w:val="28"/>
        </w:rPr>
        <w:t>Публичное право на предклассич</w:t>
      </w:r>
      <w:r w:rsidR="002E68B9" w:rsidRPr="003E454A">
        <w:rPr>
          <w:rFonts w:ascii="Times New Roman" w:hAnsi="Times New Roman"/>
          <w:b/>
          <w:sz w:val="28"/>
          <w:szCs w:val="28"/>
        </w:rPr>
        <w:t>еском этапе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454A" w:rsidRDefault="000A2C93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Основным содержанием Предклассического публичного права было действие магистратского права. Оно регламентировало деятельность возникших</w:t>
      </w:r>
      <w:r w:rsidR="00BA6860" w:rsidRPr="003E454A">
        <w:rPr>
          <w:rFonts w:ascii="Times New Roman" w:hAnsi="Times New Roman"/>
          <w:sz w:val="28"/>
          <w:szCs w:val="28"/>
        </w:rPr>
        <w:t xml:space="preserve"> (или видоизменённых)</w:t>
      </w:r>
      <w:r w:rsidRPr="003E454A">
        <w:rPr>
          <w:rFonts w:ascii="Times New Roman" w:hAnsi="Times New Roman"/>
          <w:sz w:val="28"/>
          <w:szCs w:val="28"/>
        </w:rPr>
        <w:t xml:space="preserve"> в результате реформ Сервия Тулия и последующих законов высших органов власти Республики: сенат, комиции и магистраты.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6A1DAB" w:rsidRPr="003E454A">
        <w:rPr>
          <w:rFonts w:ascii="Times New Roman" w:hAnsi="Times New Roman"/>
          <w:sz w:val="28"/>
          <w:szCs w:val="28"/>
        </w:rPr>
        <w:t>СЕНАТ. Вначале сенат состоял из 300 патрициев, избиравшихся из наиболее знатных родов. Но после возникновения в республике сословной системы, в Сенат стали избираться только представители высшего сословия – нобилей,</w:t>
      </w:r>
      <w:r w:rsidR="002B7412" w:rsidRPr="003E454A">
        <w:rPr>
          <w:rFonts w:ascii="Times New Roman" w:hAnsi="Times New Roman"/>
          <w:sz w:val="28"/>
          <w:szCs w:val="28"/>
        </w:rPr>
        <w:t xml:space="preserve"> т.е. те, кто имел доход свыше 1млн.сестерциев,</w:t>
      </w:r>
      <w:r w:rsidR="006A1DAB" w:rsidRPr="003E454A">
        <w:rPr>
          <w:rFonts w:ascii="Times New Roman" w:hAnsi="Times New Roman"/>
          <w:sz w:val="28"/>
          <w:szCs w:val="28"/>
        </w:rPr>
        <w:t xml:space="preserve"> что и определило Римское государство как аристократическую республику. </w:t>
      </w:r>
      <w:r w:rsidR="002B7412" w:rsidRPr="003E454A">
        <w:rPr>
          <w:rFonts w:ascii="Times New Roman" w:hAnsi="Times New Roman"/>
          <w:sz w:val="28"/>
          <w:szCs w:val="28"/>
        </w:rPr>
        <w:t>Но позже, при Цезаре, сенат расширился до 900 человек за счет вошедших в него представителей второго сословия – всадников.</w:t>
      </w:r>
      <w:r w:rsidR="0094296A" w:rsidRPr="003E454A">
        <w:rPr>
          <w:rFonts w:ascii="Times New Roman" w:hAnsi="Times New Roman"/>
          <w:sz w:val="28"/>
          <w:szCs w:val="28"/>
        </w:rPr>
        <w:t xml:space="preserve"> </w:t>
      </w:r>
      <w:r w:rsidR="003F6D6B" w:rsidRPr="003E454A">
        <w:rPr>
          <w:rFonts w:ascii="Times New Roman" w:hAnsi="Times New Roman"/>
          <w:sz w:val="28"/>
          <w:szCs w:val="28"/>
        </w:rPr>
        <w:t xml:space="preserve">Списки сенаторов составлялись особой магистратурой – цензорами, обновлялись и дополнялись каждые 5 лет. Сенат осуществлял высшую правительственную власть: распределял и контролировал финансы, </w:t>
      </w:r>
      <w:r w:rsidR="007556B3" w:rsidRPr="003E454A">
        <w:rPr>
          <w:rFonts w:ascii="Times New Roman" w:hAnsi="Times New Roman"/>
          <w:sz w:val="28"/>
          <w:szCs w:val="28"/>
        </w:rPr>
        <w:t xml:space="preserve">налоговую систему; ведал всем госимуществом Республики; проводил внешнюю политику, принимая решения относительно войны и мира (но через утверждения комициями); ведал назначением и снятием с должностей военачальников; следил за общественным порядком и соблюдением законов (через преторов) в Риме. Только сенат мог объявить в стране чрезвычайное положение и назначить диктатора. Частично сенат обладал и законодательной властью: он мог вносить по любому вопросу своё мнение </w:t>
      </w:r>
      <w:r w:rsidR="00AE1CE3" w:rsidRPr="003E454A">
        <w:rPr>
          <w:rFonts w:ascii="Times New Roman" w:hAnsi="Times New Roman"/>
          <w:sz w:val="28"/>
          <w:szCs w:val="28"/>
        </w:rPr>
        <w:t xml:space="preserve">, т.е. поправку в виде </w:t>
      </w:r>
      <w:r w:rsidR="00AE1CE3" w:rsidRPr="003E454A">
        <w:rPr>
          <w:rFonts w:ascii="Times New Roman" w:hAnsi="Times New Roman"/>
          <w:sz w:val="28"/>
          <w:szCs w:val="28"/>
          <w:lang w:val="en-US"/>
        </w:rPr>
        <w:t>senat</w:t>
      </w:r>
      <w:r w:rsidR="00AE1CE3" w:rsidRPr="003E454A">
        <w:rPr>
          <w:rFonts w:ascii="Times New Roman" w:hAnsi="Times New Roman"/>
          <w:sz w:val="28"/>
          <w:szCs w:val="28"/>
        </w:rPr>
        <w:t xml:space="preserve"> </w:t>
      </w:r>
      <w:r w:rsidR="00AE1CE3" w:rsidRPr="003E454A">
        <w:rPr>
          <w:rFonts w:ascii="Times New Roman" w:hAnsi="Times New Roman"/>
          <w:sz w:val="28"/>
          <w:szCs w:val="28"/>
          <w:lang w:val="en-US"/>
        </w:rPr>
        <w:t>consulta</w:t>
      </w:r>
      <w:r w:rsidR="00AE1CE3" w:rsidRPr="003E454A">
        <w:rPr>
          <w:rFonts w:ascii="Times New Roman" w:hAnsi="Times New Roman"/>
          <w:sz w:val="28"/>
          <w:szCs w:val="28"/>
        </w:rPr>
        <w:t>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AE1CE3" w:rsidRPr="003E454A">
        <w:rPr>
          <w:rFonts w:ascii="Times New Roman" w:hAnsi="Times New Roman"/>
          <w:sz w:val="28"/>
          <w:szCs w:val="28"/>
        </w:rPr>
        <w:t>КОМИЦИИ. Самый ранний вид комиций – куриатные, т.е. собрания по куриям – объединениям из десяти патриаци</w:t>
      </w:r>
      <w:r w:rsidR="00925891" w:rsidRPr="003E454A">
        <w:rPr>
          <w:rFonts w:ascii="Times New Roman" w:hAnsi="Times New Roman"/>
          <w:sz w:val="28"/>
          <w:szCs w:val="28"/>
        </w:rPr>
        <w:t>а</w:t>
      </w:r>
      <w:r w:rsidR="00AE1CE3" w:rsidRPr="003E454A">
        <w:rPr>
          <w:rFonts w:ascii="Times New Roman" w:hAnsi="Times New Roman"/>
          <w:sz w:val="28"/>
          <w:szCs w:val="28"/>
        </w:rPr>
        <w:t xml:space="preserve">нских родов. </w:t>
      </w:r>
      <w:r w:rsidR="00925891" w:rsidRPr="003E454A">
        <w:rPr>
          <w:rFonts w:ascii="Times New Roman" w:hAnsi="Times New Roman"/>
          <w:sz w:val="28"/>
          <w:szCs w:val="28"/>
        </w:rPr>
        <w:t>Каждая курия имела один голос. Потом появляются центуриатные комиции – голосование по центуриям, т.е. по классам. Сюда уже допускались и плебеи, но голосование начиналось с первого класса, если здесь</w:t>
      </w:r>
      <w:r w:rsidR="00C50DA0" w:rsidRPr="003E454A">
        <w:rPr>
          <w:rFonts w:ascii="Times New Roman" w:hAnsi="Times New Roman"/>
          <w:sz w:val="28"/>
          <w:szCs w:val="28"/>
        </w:rPr>
        <w:t xml:space="preserve"> вопрос не решался большинством, голосование двигалось дальше на второй класс и т.д.</w:t>
      </w:r>
      <w:r w:rsidR="00BF3E73" w:rsidRPr="003E454A">
        <w:rPr>
          <w:rFonts w:ascii="Times New Roman" w:hAnsi="Times New Roman"/>
          <w:sz w:val="28"/>
          <w:szCs w:val="28"/>
        </w:rPr>
        <w:t xml:space="preserve"> Но так как вопрос обычно решался на первом или втором классе очередь до плебеев все равно не доходила, т.к. в этих классах состояли в основном патриции. Позже создаются наиболее демократичные трибутные комиции, т.е. голосование по территориальным единицам, где большинство уже принадлежало средним сословиям. Такие комиции стали самыми демократичным законодательным органом власти.</w:t>
      </w:r>
      <w:r w:rsidR="00925891" w:rsidRPr="003E454A">
        <w:rPr>
          <w:rFonts w:ascii="Times New Roman" w:hAnsi="Times New Roman"/>
          <w:sz w:val="28"/>
          <w:szCs w:val="28"/>
        </w:rPr>
        <w:t xml:space="preserve"> </w:t>
      </w:r>
      <w:r w:rsidR="00AE6DD1" w:rsidRPr="003E454A">
        <w:rPr>
          <w:rFonts w:ascii="Times New Roman" w:hAnsi="Times New Roman"/>
          <w:sz w:val="28"/>
          <w:szCs w:val="28"/>
        </w:rPr>
        <w:t>Комиции отвергали или принимали законопроекты, выдвинутые сенатом по формуле «Да – Нет».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3E454A" w:rsidRPr="003E454A">
        <w:rPr>
          <w:rFonts w:ascii="Times New Roman" w:hAnsi="Times New Roman"/>
          <w:sz w:val="28"/>
          <w:szCs w:val="28"/>
        </w:rPr>
        <w:t>магистратуры</w:t>
      </w:r>
      <w:r w:rsidR="004E4E63" w:rsidRPr="003E454A">
        <w:rPr>
          <w:rFonts w:ascii="Times New Roman" w:hAnsi="Times New Roman"/>
          <w:sz w:val="28"/>
          <w:szCs w:val="28"/>
        </w:rPr>
        <w:t>. Это государственные должности, обладавшие высшей исполнительно-распорядительной властью. Магистраты избирались</w:t>
      </w:r>
      <w:r w:rsidR="00BA32B7" w:rsidRPr="003E454A">
        <w:rPr>
          <w:rFonts w:ascii="Times New Roman" w:hAnsi="Times New Roman"/>
          <w:sz w:val="28"/>
          <w:szCs w:val="28"/>
        </w:rPr>
        <w:t xml:space="preserve"> из числа наиболее богатых и влиятельных людей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4E4E63" w:rsidRPr="003E454A">
        <w:rPr>
          <w:rFonts w:ascii="Times New Roman" w:hAnsi="Times New Roman"/>
          <w:sz w:val="28"/>
          <w:szCs w:val="28"/>
        </w:rPr>
        <w:t>комициями, а высшие ма</w:t>
      </w:r>
      <w:r w:rsidR="00061CF7" w:rsidRPr="003E454A">
        <w:rPr>
          <w:rFonts w:ascii="Times New Roman" w:hAnsi="Times New Roman"/>
          <w:sz w:val="28"/>
          <w:szCs w:val="28"/>
        </w:rPr>
        <w:t>гистраты сенатом</w:t>
      </w:r>
      <w:r w:rsidR="004E4E63" w:rsidRPr="003E454A">
        <w:rPr>
          <w:rFonts w:ascii="Times New Roman" w:hAnsi="Times New Roman"/>
          <w:sz w:val="28"/>
          <w:szCs w:val="28"/>
        </w:rPr>
        <w:t xml:space="preserve">. </w:t>
      </w:r>
      <w:r w:rsidR="002B083C" w:rsidRPr="003E454A">
        <w:rPr>
          <w:rFonts w:ascii="Times New Roman" w:hAnsi="Times New Roman"/>
          <w:sz w:val="28"/>
          <w:szCs w:val="28"/>
        </w:rPr>
        <w:t>Главной проблемой магистратур была нечёткость их функций. Основной категорией магистратур была высшая, в которую входили консулы, цензоры</w:t>
      </w:r>
      <w:r w:rsidR="00566BB9" w:rsidRPr="003E454A">
        <w:rPr>
          <w:rFonts w:ascii="Times New Roman" w:hAnsi="Times New Roman"/>
          <w:sz w:val="28"/>
          <w:szCs w:val="28"/>
        </w:rPr>
        <w:t xml:space="preserve">, </w:t>
      </w:r>
      <w:r w:rsidR="002B083C" w:rsidRPr="003E454A">
        <w:rPr>
          <w:rFonts w:ascii="Times New Roman" w:hAnsi="Times New Roman"/>
          <w:sz w:val="28"/>
          <w:szCs w:val="28"/>
        </w:rPr>
        <w:t>преторы</w:t>
      </w:r>
      <w:r w:rsidR="00566BB9" w:rsidRPr="003E454A">
        <w:rPr>
          <w:rFonts w:ascii="Times New Roman" w:hAnsi="Times New Roman"/>
          <w:sz w:val="28"/>
          <w:szCs w:val="28"/>
        </w:rPr>
        <w:t>, народные трибуны, диктаторы.</w:t>
      </w:r>
      <w:r w:rsidR="002B083C" w:rsidRPr="003E454A">
        <w:rPr>
          <w:rFonts w:ascii="Times New Roman" w:hAnsi="Times New Roman"/>
          <w:sz w:val="28"/>
          <w:szCs w:val="28"/>
        </w:rPr>
        <w:t xml:space="preserve"> </w:t>
      </w:r>
      <w:r w:rsidR="000D0920" w:rsidRPr="003E454A">
        <w:rPr>
          <w:rFonts w:ascii="Times New Roman" w:hAnsi="Times New Roman"/>
          <w:sz w:val="28"/>
          <w:szCs w:val="28"/>
        </w:rPr>
        <w:t>Консулы</w:t>
      </w:r>
      <w:r w:rsidR="00BA32B7" w:rsidRPr="003E454A">
        <w:rPr>
          <w:rFonts w:ascii="Times New Roman" w:hAnsi="Times New Roman"/>
          <w:sz w:val="28"/>
          <w:szCs w:val="28"/>
        </w:rPr>
        <w:t>, их было двое,</w:t>
      </w:r>
      <w:r w:rsidR="000D0920" w:rsidRPr="003E454A">
        <w:rPr>
          <w:rFonts w:ascii="Times New Roman" w:hAnsi="Times New Roman"/>
          <w:sz w:val="28"/>
          <w:szCs w:val="28"/>
        </w:rPr>
        <w:t xml:space="preserve"> выбирались на 1 год центуриантными комициями с подачи сената.</w:t>
      </w:r>
      <w:r w:rsidR="00BA32B7" w:rsidRPr="003E454A">
        <w:rPr>
          <w:rFonts w:ascii="Times New Roman" w:hAnsi="Times New Roman"/>
          <w:sz w:val="28"/>
          <w:szCs w:val="28"/>
        </w:rPr>
        <w:t xml:space="preserve"> Функции: созывать сенат и комиции, командовать Римской армией, осуществлять административные взыскания и наказания. Цензоры избирались сроком на 5 лет. Функции</w:t>
      </w:r>
      <w:r w:rsidR="00061CF7" w:rsidRPr="003E454A">
        <w:rPr>
          <w:rFonts w:ascii="Times New Roman" w:hAnsi="Times New Roman"/>
          <w:sz w:val="28"/>
          <w:szCs w:val="28"/>
        </w:rPr>
        <w:t>: ведение списков граждан двух высших сословий и сенаторов, распределение граждан по сословиям, распределение налогов, учёт имущества каждой семьи, контроль за сбором пошлин и налогов, контроль за нравами и поведением нобилей и всадников. Преторы – высшая юридическая магистратура</w:t>
      </w:r>
      <w:r w:rsidR="00566BB9" w:rsidRPr="003E454A">
        <w:rPr>
          <w:rFonts w:ascii="Times New Roman" w:hAnsi="Times New Roman"/>
          <w:sz w:val="28"/>
          <w:szCs w:val="28"/>
        </w:rPr>
        <w:t>. Они избирались сроком на 5 лет. Функции</w:t>
      </w:r>
      <w:r w:rsidR="003A70CB" w:rsidRPr="003E454A">
        <w:rPr>
          <w:rFonts w:ascii="Times New Roman" w:hAnsi="Times New Roman"/>
          <w:sz w:val="28"/>
          <w:szCs w:val="28"/>
        </w:rPr>
        <w:t xml:space="preserve">: контроль над исполнением законов, судопроизводством и выполнением решений суда. Но главной их функцией было предварительное рассмотрение гражданского иска на основе преторского эдикта. </w:t>
      </w:r>
      <w:r w:rsidR="00FF7CC5" w:rsidRPr="003E454A">
        <w:rPr>
          <w:rFonts w:ascii="Times New Roman" w:hAnsi="Times New Roman"/>
          <w:sz w:val="28"/>
          <w:szCs w:val="28"/>
        </w:rPr>
        <w:t>Т.е. если конкретный случай из иска не был описан в законе, то претор сопоставлял иск со своим эдиктом, где описывались случаи, когда претор мог поддержать иск, направить его в суд и дать истцу правовую защиту. Это получило название преторского права, сдел</w:t>
      </w:r>
      <w:r w:rsidR="00801054" w:rsidRPr="003E454A">
        <w:rPr>
          <w:rFonts w:ascii="Times New Roman" w:hAnsi="Times New Roman"/>
          <w:sz w:val="28"/>
          <w:szCs w:val="28"/>
        </w:rPr>
        <w:t>авшего более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FF7CC5" w:rsidRPr="003E454A">
        <w:rPr>
          <w:rFonts w:ascii="Times New Roman" w:hAnsi="Times New Roman"/>
          <w:sz w:val="28"/>
          <w:szCs w:val="28"/>
        </w:rPr>
        <w:t>приспособленной к быстро меняющейся</w:t>
      </w:r>
      <w:r w:rsidR="00AE6DD1" w:rsidRPr="003E454A">
        <w:rPr>
          <w:rFonts w:ascii="Times New Roman" w:hAnsi="Times New Roman"/>
          <w:sz w:val="28"/>
          <w:szCs w:val="28"/>
        </w:rPr>
        <w:t xml:space="preserve"> исторической обстановке, всю римскую правовую систему, как бы дополняющего законодательную базу римского гражданского права. Народные трибуны – два человека, избиравшиеся из плебса сроком на 1 год.</w:t>
      </w:r>
      <w:r w:rsidR="000225DC" w:rsidRPr="003E454A">
        <w:rPr>
          <w:rFonts w:ascii="Times New Roman" w:hAnsi="Times New Roman"/>
          <w:sz w:val="28"/>
          <w:szCs w:val="28"/>
        </w:rPr>
        <w:t xml:space="preserve"> Они защищали в сенате интересы плебеев, вносили законопроекты в пользу плебеев, имели право приостановить любой законопроект в сенате с помощью права «</w:t>
      </w:r>
      <w:r w:rsidR="000225DC" w:rsidRPr="003E454A">
        <w:rPr>
          <w:rFonts w:ascii="Times New Roman" w:hAnsi="Times New Roman"/>
          <w:sz w:val="28"/>
          <w:szCs w:val="28"/>
          <w:lang w:val="en-US"/>
        </w:rPr>
        <w:t>veto</w:t>
      </w:r>
      <w:r w:rsidR="000225DC" w:rsidRPr="003E454A">
        <w:rPr>
          <w:rFonts w:ascii="Times New Roman" w:hAnsi="Times New Roman"/>
          <w:sz w:val="28"/>
          <w:szCs w:val="28"/>
        </w:rPr>
        <w:t xml:space="preserve">». Диктатор избирался сроком на 6 месяцев </w:t>
      </w:r>
      <w:r w:rsidR="00DD7EC2" w:rsidRPr="003E454A">
        <w:rPr>
          <w:rFonts w:ascii="Times New Roman" w:hAnsi="Times New Roman"/>
          <w:sz w:val="28"/>
          <w:szCs w:val="28"/>
        </w:rPr>
        <w:t>в случае угрозы особой опасности для Республики: неудачно сложившейся войны, социального кризиса, стихийных бедствий, эпидемий. Он получал всю полноту власти, которую никто не мог оспорить. Становился полноправным военным и гражданским правителем. Но по истечению 6 месяцев диктатор обязан был сложить с себя полномочия и отчитаться перед сенатом. Сенат строго следил за тем, чтобы диктатура не переросла в тиранию</w:t>
      </w:r>
      <w:r w:rsidR="000E260C" w:rsidRPr="003E454A">
        <w:rPr>
          <w:rFonts w:ascii="Times New Roman" w:hAnsi="Times New Roman"/>
          <w:sz w:val="28"/>
          <w:szCs w:val="28"/>
        </w:rPr>
        <w:t xml:space="preserve"> или монархию. Кроме вышеперечисленных высших магистратур существовали и другие: квесторы – вели сбор и учет всех поступлений в казну, вели делопроизводство у сената и высших магистратов, исполняли различные поручения сената; эдилы </w:t>
      </w:r>
      <w:r w:rsidR="007A29B1" w:rsidRPr="003E454A">
        <w:rPr>
          <w:rFonts w:ascii="Times New Roman" w:hAnsi="Times New Roman"/>
          <w:sz w:val="28"/>
          <w:szCs w:val="28"/>
        </w:rPr>
        <w:t>–</w:t>
      </w:r>
      <w:r w:rsidR="000E260C" w:rsidRPr="003E454A">
        <w:rPr>
          <w:rFonts w:ascii="Times New Roman" w:hAnsi="Times New Roman"/>
          <w:sz w:val="28"/>
          <w:szCs w:val="28"/>
        </w:rPr>
        <w:t xml:space="preserve"> </w:t>
      </w:r>
      <w:r w:rsidR="007A29B1" w:rsidRPr="003E454A">
        <w:rPr>
          <w:rFonts w:ascii="Times New Roman" w:hAnsi="Times New Roman"/>
          <w:sz w:val="28"/>
          <w:szCs w:val="28"/>
        </w:rPr>
        <w:t>исполняли полицейские функции (контроль за соблюдением общ. порядка), осуществляли надсмотр за коммунальным хозяйством; триумвиры – союз трёх лиц, управлявший республикой в кризисные годы гражданских войн; децемвиры – коллегия из десяти человек, избиравшаяся для срочного решения какой-либо проблемы.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7A29B1" w:rsidRPr="003E454A">
        <w:rPr>
          <w:rFonts w:ascii="Times New Roman" w:hAnsi="Times New Roman"/>
          <w:sz w:val="28"/>
          <w:szCs w:val="28"/>
        </w:rPr>
        <w:t>Таким образом, мы видим, что п</w:t>
      </w:r>
      <w:r w:rsidR="000E5122" w:rsidRPr="003E454A">
        <w:rPr>
          <w:rFonts w:ascii="Times New Roman" w:hAnsi="Times New Roman"/>
          <w:sz w:val="28"/>
          <w:szCs w:val="28"/>
        </w:rPr>
        <w:t xml:space="preserve">осле реформ Сервия Тулия и последующего законодательства в Римской республике </w:t>
      </w:r>
      <w:r w:rsidR="000E5122" w:rsidRPr="003E454A">
        <w:rPr>
          <w:rFonts w:ascii="Times New Roman" w:hAnsi="Times New Roman"/>
          <w:sz w:val="28"/>
          <w:szCs w:val="28"/>
          <w:lang w:val="en-US"/>
        </w:rPr>
        <w:t>V</w:t>
      </w:r>
      <w:r w:rsidR="000E5122" w:rsidRPr="003E454A">
        <w:rPr>
          <w:rFonts w:ascii="Times New Roman" w:hAnsi="Times New Roman"/>
          <w:sz w:val="28"/>
          <w:szCs w:val="28"/>
        </w:rPr>
        <w:t xml:space="preserve"> в. до н.э. все девять признаков государства оказались на лицо.</w:t>
      </w:r>
      <w:r w:rsidR="007A29B1" w:rsidRPr="003E454A">
        <w:rPr>
          <w:rFonts w:ascii="Times New Roman" w:hAnsi="Times New Roman"/>
          <w:sz w:val="28"/>
          <w:szCs w:val="28"/>
        </w:rPr>
        <w:t xml:space="preserve"> </w:t>
      </w:r>
      <w:r w:rsidR="003F7852" w:rsidRPr="003E454A">
        <w:rPr>
          <w:rFonts w:ascii="Times New Roman" w:hAnsi="Times New Roman"/>
          <w:sz w:val="28"/>
          <w:szCs w:val="28"/>
        </w:rPr>
        <w:t xml:space="preserve">Римское государство (республика – </w:t>
      </w:r>
      <w:r w:rsidR="003F7852" w:rsidRPr="003E454A">
        <w:rPr>
          <w:rFonts w:ascii="Times New Roman" w:hAnsi="Times New Roman"/>
          <w:sz w:val="28"/>
          <w:szCs w:val="28"/>
          <w:lang w:val="en-US"/>
        </w:rPr>
        <w:t>res</w:t>
      </w:r>
      <w:r w:rsidR="003F7852" w:rsidRPr="003E454A">
        <w:rPr>
          <w:rFonts w:ascii="Times New Roman" w:hAnsi="Times New Roman"/>
          <w:sz w:val="28"/>
          <w:szCs w:val="28"/>
        </w:rPr>
        <w:t xml:space="preserve"> </w:t>
      </w:r>
      <w:r w:rsidR="003F7852" w:rsidRPr="003E454A">
        <w:rPr>
          <w:rFonts w:ascii="Times New Roman" w:hAnsi="Times New Roman"/>
          <w:sz w:val="28"/>
          <w:szCs w:val="28"/>
          <w:lang w:val="en-US"/>
        </w:rPr>
        <w:t>publicum</w:t>
      </w:r>
      <w:r w:rsidR="003F7852" w:rsidRPr="003E454A">
        <w:rPr>
          <w:rFonts w:ascii="Times New Roman" w:hAnsi="Times New Roman"/>
          <w:sz w:val="28"/>
          <w:szCs w:val="28"/>
        </w:rPr>
        <w:t xml:space="preserve"> – дело народа) во второй половине </w:t>
      </w:r>
      <w:r w:rsidR="003F7852" w:rsidRPr="003E454A">
        <w:rPr>
          <w:rFonts w:ascii="Times New Roman" w:hAnsi="Times New Roman"/>
          <w:sz w:val="28"/>
          <w:szCs w:val="28"/>
          <w:lang w:val="en-US"/>
        </w:rPr>
        <w:t>V</w:t>
      </w:r>
      <w:r w:rsidR="00B239A9" w:rsidRPr="003E454A">
        <w:rPr>
          <w:rFonts w:ascii="Times New Roman" w:hAnsi="Times New Roman"/>
          <w:sz w:val="28"/>
          <w:szCs w:val="28"/>
        </w:rPr>
        <w:t xml:space="preserve"> в. до н.э. завершило</w:t>
      </w:r>
      <w:r w:rsidR="003F7852" w:rsidRPr="003E454A">
        <w:rPr>
          <w:rFonts w:ascii="Times New Roman" w:hAnsi="Times New Roman"/>
          <w:sz w:val="28"/>
          <w:szCs w:val="28"/>
        </w:rPr>
        <w:t xml:space="preserve"> своё формирование (после принятия Законов </w:t>
      </w:r>
      <w:r w:rsidR="003F7852" w:rsidRPr="003E454A">
        <w:rPr>
          <w:rFonts w:ascii="Times New Roman" w:hAnsi="Times New Roman"/>
          <w:sz w:val="28"/>
          <w:szCs w:val="28"/>
          <w:lang w:val="en-US"/>
        </w:rPr>
        <w:t>XII</w:t>
      </w:r>
      <w:r w:rsidR="003F7852" w:rsidRPr="003E454A">
        <w:rPr>
          <w:rFonts w:ascii="Times New Roman" w:hAnsi="Times New Roman"/>
          <w:sz w:val="28"/>
          <w:szCs w:val="28"/>
        </w:rPr>
        <w:t xml:space="preserve"> таблиц).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E454A">
        <w:rPr>
          <w:rFonts w:ascii="Times New Roman" w:hAnsi="Times New Roman"/>
          <w:b/>
          <w:sz w:val="28"/>
          <w:szCs w:val="28"/>
        </w:rPr>
        <w:t>2</w:t>
      </w:r>
      <w:r w:rsidR="003F7852" w:rsidRPr="003E454A">
        <w:rPr>
          <w:rFonts w:ascii="Times New Roman" w:hAnsi="Times New Roman"/>
          <w:b/>
          <w:sz w:val="28"/>
          <w:szCs w:val="28"/>
        </w:rPr>
        <w:t>.2</w:t>
      </w:r>
      <w:r w:rsidR="005E5EA1" w:rsidRPr="003E454A">
        <w:rPr>
          <w:rFonts w:ascii="Times New Roman" w:hAnsi="Times New Roman"/>
          <w:b/>
          <w:sz w:val="28"/>
          <w:szCs w:val="28"/>
        </w:rPr>
        <w:t xml:space="preserve"> </w:t>
      </w:r>
      <w:r w:rsidR="003F7852" w:rsidRPr="003E454A">
        <w:rPr>
          <w:rFonts w:ascii="Times New Roman" w:hAnsi="Times New Roman"/>
          <w:b/>
          <w:sz w:val="28"/>
          <w:szCs w:val="28"/>
        </w:rPr>
        <w:t>Гражданское право на предклас</w:t>
      </w:r>
      <w:r w:rsidR="002E68B9" w:rsidRPr="003E454A">
        <w:rPr>
          <w:rFonts w:ascii="Times New Roman" w:hAnsi="Times New Roman"/>
          <w:b/>
          <w:sz w:val="28"/>
          <w:szCs w:val="28"/>
        </w:rPr>
        <w:t>сическом этапе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93186" w:rsidRPr="003E454A" w:rsidRDefault="003F7852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12 г"/>
        </w:smartTagPr>
        <w:r w:rsidRPr="003E454A">
          <w:rPr>
            <w:rFonts w:ascii="Times New Roman" w:hAnsi="Times New Roman"/>
            <w:sz w:val="28"/>
            <w:szCs w:val="28"/>
          </w:rPr>
          <w:t>449 г</w:t>
        </w:r>
      </w:smartTag>
      <w:r w:rsidRPr="003E454A">
        <w:rPr>
          <w:rFonts w:ascii="Times New Roman" w:hAnsi="Times New Roman"/>
          <w:sz w:val="28"/>
          <w:szCs w:val="28"/>
        </w:rPr>
        <w:t xml:space="preserve">. до н.э. в Римском государстве происходит кодификация права – создаются Законы </w:t>
      </w:r>
      <w:r w:rsidR="00B239A9" w:rsidRPr="003E454A">
        <w:rPr>
          <w:rFonts w:ascii="Times New Roman" w:hAnsi="Times New Roman"/>
          <w:sz w:val="28"/>
          <w:szCs w:val="28"/>
          <w:lang w:val="en-US"/>
        </w:rPr>
        <w:t>XI</w:t>
      </w:r>
      <w:r w:rsidRPr="003E454A">
        <w:rPr>
          <w:rFonts w:ascii="Times New Roman" w:hAnsi="Times New Roman"/>
          <w:sz w:val="28"/>
          <w:szCs w:val="28"/>
          <w:lang w:val="en-US"/>
        </w:rPr>
        <w:t>I</w:t>
      </w:r>
      <w:r w:rsidRPr="003E454A">
        <w:rPr>
          <w:rFonts w:ascii="Times New Roman" w:hAnsi="Times New Roman"/>
          <w:sz w:val="28"/>
          <w:szCs w:val="28"/>
        </w:rPr>
        <w:t xml:space="preserve"> таблиц – первый свод Римского гражданского права. Его нормы находились на достаточно примитивном юридическом уровне</w:t>
      </w:r>
      <w:r w:rsidR="00593186" w:rsidRPr="003E454A">
        <w:rPr>
          <w:rFonts w:ascii="Times New Roman" w:hAnsi="Times New Roman"/>
          <w:sz w:val="28"/>
          <w:szCs w:val="28"/>
        </w:rPr>
        <w:t>, но были достаточно конкретны и четко сформулированы. Итак, кодификация Римского права имела следующие последствия:</w:t>
      </w:r>
    </w:p>
    <w:p w:rsidR="00593186" w:rsidRPr="003E454A" w:rsidRDefault="00593186" w:rsidP="003E454A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Обычное право сменилось писаным, т.е. сводом законов.</w:t>
      </w:r>
    </w:p>
    <w:p w:rsidR="00593186" w:rsidRPr="003E454A" w:rsidRDefault="00593186" w:rsidP="003E454A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Установились основные нормы гражданского права: защита частной собственности, равенство всех граждан перед законом, система наказаний за правонарушение против государства, имущества и личности.</w:t>
      </w:r>
    </w:p>
    <w:p w:rsidR="00593186" w:rsidRPr="003E454A" w:rsidRDefault="00593186" w:rsidP="003E454A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Сформулировались первые элементы обязательственного, уголовного и судебного права.</w:t>
      </w:r>
    </w:p>
    <w:p w:rsidR="00197AAF" w:rsidRPr="003E454A" w:rsidRDefault="00593186" w:rsidP="003E454A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Уголовное право становится частью гражданского</w:t>
      </w:r>
      <w:r w:rsidR="00197AAF" w:rsidRPr="003E454A">
        <w:rPr>
          <w:rFonts w:ascii="Times New Roman" w:hAnsi="Times New Roman"/>
          <w:sz w:val="28"/>
          <w:szCs w:val="28"/>
        </w:rPr>
        <w:t>.</w:t>
      </w:r>
    </w:p>
    <w:p w:rsidR="00197AAF" w:rsidRPr="003E454A" w:rsidRDefault="00197AAF" w:rsidP="003E454A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Скачок в развитии товарно-денежных отношений и классического рабства, что навсегда определило ход развития Римской цивилизации.</w:t>
      </w:r>
    </w:p>
    <w:p w:rsidR="00E143F4" w:rsidRPr="003E454A" w:rsidRDefault="00197AAF" w:rsidP="003E454A">
      <w:pPr>
        <w:pStyle w:val="a3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Начало бурного развития законотворчества, создание законодательной базы.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E143F4" w:rsidRPr="003E454A" w:rsidRDefault="00E143F4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Получило развитие обязательственное право. Появляется институт владения (</w:t>
      </w:r>
      <w:r w:rsidRPr="003E454A">
        <w:rPr>
          <w:rFonts w:ascii="Times New Roman" w:hAnsi="Times New Roman"/>
          <w:sz w:val="28"/>
          <w:szCs w:val="28"/>
          <w:lang w:val="en-US"/>
        </w:rPr>
        <w:t>posessio</w:t>
      </w:r>
      <w:r w:rsidRPr="003E454A">
        <w:rPr>
          <w:rFonts w:ascii="Times New Roman" w:hAnsi="Times New Roman"/>
          <w:sz w:val="28"/>
          <w:szCs w:val="28"/>
        </w:rPr>
        <w:t xml:space="preserve">), которое тогда определялось как фактическое господство лица над имуществом, главной характеристикой его было неотчуждаемость, запрет на переход из рук в руки. Это обстоятельство предполагало «собственника» данного имущества, которому экономически был подчинен </w:t>
      </w:r>
      <w:r w:rsidRPr="003E454A">
        <w:rPr>
          <w:rFonts w:ascii="Times New Roman" w:hAnsi="Times New Roman"/>
          <w:sz w:val="28"/>
          <w:szCs w:val="28"/>
          <w:lang w:val="en-US"/>
        </w:rPr>
        <w:t>posessor</w:t>
      </w:r>
      <w:r w:rsidRPr="003E454A">
        <w:rPr>
          <w:rFonts w:ascii="Times New Roman" w:hAnsi="Times New Roman"/>
          <w:sz w:val="28"/>
          <w:szCs w:val="28"/>
        </w:rPr>
        <w:t xml:space="preserve"> как владелец. </w:t>
      </w:r>
      <w:r w:rsidR="0021150D" w:rsidRPr="003E454A">
        <w:rPr>
          <w:rFonts w:ascii="Times New Roman" w:hAnsi="Times New Roman"/>
          <w:sz w:val="28"/>
          <w:szCs w:val="28"/>
        </w:rPr>
        <w:t xml:space="preserve">Появляется форма письменного договора, происходит переход к документированию обязательств. Распространенной формой владения стал сервитут – правовой институт, предусматривающий пользование имуществом на каких-либо условиях, </w:t>
      </w:r>
      <w:r w:rsidR="000250AA" w:rsidRPr="003E454A">
        <w:rPr>
          <w:rFonts w:ascii="Times New Roman" w:hAnsi="Times New Roman"/>
          <w:sz w:val="28"/>
          <w:szCs w:val="28"/>
        </w:rPr>
        <w:t xml:space="preserve">зафиксированных в сервитутном договоре. Важную роль начинает играть особый вид обязательств </w:t>
      </w:r>
      <w:r w:rsidR="00827BBA" w:rsidRPr="003E454A">
        <w:rPr>
          <w:rFonts w:ascii="Times New Roman" w:hAnsi="Times New Roman"/>
          <w:sz w:val="28"/>
          <w:szCs w:val="28"/>
        </w:rPr>
        <w:t>–</w:t>
      </w:r>
      <w:r w:rsidR="000250AA" w:rsidRPr="003E454A">
        <w:rPr>
          <w:rFonts w:ascii="Times New Roman" w:hAnsi="Times New Roman"/>
          <w:sz w:val="28"/>
          <w:szCs w:val="28"/>
        </w:rPr>
        <w:t xml:space="preserve"> нексум</w:t>
      </w:r>
      <w:r w:rsidR="00827BBA" w:rsidRPr="003E454A">
        <w:rPr>
          <w:rFonts w:ascii="Times New Roman" w:hAnsi="Times New Roman"/>
          <w:sz w:val="28"/>
          <w:szCs w:val="28"/>
        </w:rPr>
        <w:t xml:space="preserve"> – двустороннее обязательство, т.е. теперь, например, определенными обязательствами был связан не только должник, но и кредитор.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827BBA" w:rsidRPr="003E454A">
        <w:rPr>
          <w:rFonts w:ascii="Times New Roman" w:hAnsi="Times New Roman"/>
          <w:sz w:val="28"/>
          <w:szCs w:val="28"/>
        </w:rPr>
        <w:t xml:space="preserve">Уголовное право находится пока на примитивном уровне. В нем отсутствует понятии </w:t>
      </w:r>
      <w:r w:rsidR="00827BBA" w:rsidRPr="003E454A">
        <w:rPr>
          <w:rFonts w:ascii="Times New Roman" w:hAnsi="Times New Roman"/>
          <w:sz w:val="28"/>
          <w:szCs w:val="28"/>
          <w:lang w:val="en-US"/>
        </w:rPr>
        <w:t>crimen</w:t>
      </w:r>
      <w:r w:rsidR="00827BBA" w:rsidRPr="003E454A">
        <w:rPr>
          <w:rFonts w:ascii="Times New Roman" w:hAnsi="Times New Roman"/>
          <w:sz w:val="28"/>
          <w:szCs w:val="28"/>
        </w:rPr>
        <w:t xml:space="preserve"> (преступление), есть только </w:t>
      </w:r>
      <w:r w:rsidR="00827BBA" w:rsidRPr="003E454A">
        <w:rPr>
          <w:rFonts w:ascii="Times New Roman" w:hAnsi="Times New Roman"/>
          <w:sz w:val="28"/>
          <w:szCs w:val="28"/>
          <w:lang w:val="uk-UA"/>
        </w:rPr>
        <w:t xml:space="preserve">delicta </w:t>
      </w:r>
      <w:r w:rsidR="00827BBA" w:rsidRPr="003E454A">
        <w:rPr>
          <w:rFonts w:ascii="Times New Roman" w:hAnsi="Times New Roman"/>
          <w:sz w:val="28"/>
          <w:szCs w:val="28"/>
        </w:rPr>
        <w:t>(правонарушение). Они делятся на частные и государственные. Частные – это такие как посягательство на личность и частную собственность, государственные – такие как измена государству, сопротивление властям и т.д. За подобные нарушения назначались различной суммы штрафы или наказания, которые были достаточно</w:t>
      </w:r>
      <w:r w:rsidR="00170352" w:rsidRPr="003E454A">
        <w:rPr>
          <w:rFonts w:ascii="Times New Roman" w:hAnsi="Times New Roman"/>
          <w:sz w:val="28"/>
          <w:szCs w:val="28"/>
        </w:rPr>
        <w:t xml:space="preserve"> жесткими.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70352" w:rsidRPr="003E454A">
        <w:rPr>
          <w:rFonts w:ascii="Times New Roman" w:hAnsi="Times New Roman"/>
          <w:sz w:val="28"/>
          <w:szCs w:val="28"/>
        </w:rPr>
        <w:t>Также развивается судебное законодательство. Уже появляются специальные лица, исполняющие роль судей и ранняя форма судебного процесса – легисакционный. Легисакционный процесс – это суд на основе уже существующих законов. Для него характерна юридическая активность сторон и строгий формализм. Спор сторон происходил в виде строго определенных формул.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277B39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E454A">
        <w:rPr>
          <w:rFonts w:ascii="Times New Roman" w:hAnsi="Times New Roman"/>
          <w:b/>
          <w:sz w:val="28"/>
          <w:szCs w:val="28"/>
        </w:rPr>
        <w:t>3</w:t>
      </w:r>
      <w:r w:rsidR="00277B39" w:rsidRPr="003E454A">
        <w:rPr>
          <w:rFonts w:ascii="Times New Roman" w:hAnsi="Times New Roman"/>
          <w:b/>
          <w:sz w:val="28"/>
          <w:szCs w:val="32"/>
        </w:rPr>
        <w:t>.</w:t>
      </w:r>
      <w:r w:rsidR="000664E3" w:rsidRPr="003E454A">
        <w:rPr>
          <w:rFonts w:ascii="Times New Roman" w:hAnsi="Times New Roman"/>
          <w:b/>
          <w:sz w:val="28"/>
          <w:szCs w:val="32"/>
        </w:rPr>
        <w:t xml:space="preserve"> </w:t>
      </w:r>
      <w:r w:rsidR="00277B39" w:rsidRPr="003E454A">
        <w:rPr>
          <w:rFonts w:ascii="Times New Roman" w:hAnsi="Times New Roman"/>
          <w:b/>
          <w:sz w:val="28"/>
          <w:szCs w:val="32"/>
        </w:rPr>
        <w:t>Кла</w:t>
      </w:r>
      <w:r w:rsidR="002E68B9" w:rsidRPr="003E454A">
        <w:rPr>
          <w:rFonts w:ascii="Times New Roman" w:hAnsi="Times New Roman"/>
          <w:b/>
          <w:sz w:val="28"/>
          <w:szCs w:val="32"/>
        </w:rPr>
        <w:t>ссический период Римского права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16535" w:rsidRPr="003E454A" w:rsidRDefault="00E6667D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Классический период характеризуется </w:t>
      </w:r>
      <w:r w:rsidR="001F41DB" w:rsidRPr="003E454A">
        <w:rPr>
          <w:rFonts w:ascii="Times New Roman" w:hAnsi="Times New Roman"/>
          <w:sz w:val="28"/>
          <w:szCs w:val="28"/>
        </w:rPr>
        <w:t xml:space="preserve">расцветом Римского права. Взлёт </w:t>
      </w:r>
      <w:r w:rsidRPr="003E454A">
        <w:rPr>
          <w:rFonts w:ascii="Times New Roman" w:hAnsi="Times New Roman"/>
          <w:sz w:val="28"/>
          <w:szCs w:val="28"/>
        </w:rPr>
        <w:t>римского правотворчества на этом этапе вызван кризисом правовых норм, неспособных к обслуживанию</w:t>
      </w:r>
      <w:r w:rsidR="00510673" w:rsidRPr="003E454A">
        <w:rPr>
          <w:rFonts w:ascii="Times New Roman" w:hAnsi="Times New Roman"/>
          <w:sz w:val="28"/>
          <w:szCs w:val="28"/>
        </w:rPr>
        <w:t xml:space="preserve"> сложившейся мировой державы. Эти обстоятельства и определяют основные особенности классического этапа Римского права:</w:t>
      </w:r>
    </w:p>
    <w:p w:rsidR="00510673" w:rsidRPr="003E454A" w:rsidRDefault="00510673" w:rsidP="003E454A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Право приобретает светский характер, правовые нормы строятся уже на рационалистической основе, в них уже нет религиозных элементов;</w:t>
      </w:r>
    </w:p>
    <w:p w:rsidR="00510673" w:rsidRPr="003E454A" w:rsidRDefault="00510673" w:rsidP="003E454A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Правовые нормы приобретают достаточно высокую степень совершенства, становятся достаточно лаконичными и четкими.</w:t>
      </w:r>
      <w:r w:rsidR="00CE454F" w:rsidRPr="003E454A">
        <w:rPr>
          <w:rFonts w:ascii="Times New Roman" w:hAnsi="Times New Roman"/>
          <w:sz w:val="28"/>
          <w:szCs w:val="28"/>
        </w:rPr>
        <w:t xml:space="preserve"> Характерно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CE454F" w:rsidRPr="003E454A">
        <w:rPr>
          <w:rFonts w:ascii="Times New Roman" w:hAnsi="Times New Roman"/>
          <w:sz w:val="28"/>
          <w:szCs w:val="28"/>
        </w:rPr>
        <w:t xml:space="preserve">нивелирование прав сословий римских граждан; </w:t>
      </w:r>
    </w:p>
    <w:p w:rsidR="00CE454F" w:rsidRPr="003E454A" w:rsidRDefault="00CE454F" w:rsidP="003E454A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Полное развитие преторского права, приведшее к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</w:rPr>
        <w:t>гибкости трактовки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</w:rPr>
        <w:t>правовых норм;</w:t>
      </w:r>
    </w:p>
    <w:p w:rsidR="00CE454F" w:rsidRPr="003E454A" w:rsidRDefault="00CE454F" w:rsidP="003E454A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Оформление </w:t>
      </w:r>
      <w:r w:rsidRPr="003E454A">
        <w:rPr>
          <w:rFonts w:ascii="Times New Roman" w:hAnsi="Times New Roman"/>
          <w:sz w:val="28"/>
          <w:szCs w:val="28"/>
          <w:lang w:val="en-US"/>
        </w:rPr>
        <w:t>jus</w:t>
      </w:r>
      <w:r w:rsidRP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  <w:lang w:val="en-US"/>
        </w:rPr>
        <w:t>gentum</w:t>
      </w:r>
      <w:r w:rsidRPr="003E454A">
        <w:rPr>
          <w:rFonts w:ascii="Times New Roman" w:hAnsi="Times New Roman"/>
          <w:sz w:val="28"/>
          <w:szCs w:val="28"/>
        </w:rPr>
        <w:t xml:space="preserve"> – право народов, обслуживающее жителей Италии и провинций (не граждан Рима); </w:t>
      </w:r>
    </w:p>
    <w:p w:rsidR="00CE454F" w:rsidRPr="003E454A" w:rsidRDefault="00CE454F" w:rsidP="003E454A">
      <w:pPr>
        <w:pStyle w:val="a3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Появление в римской правовой мысли </w:t>
      </w:r>
      <w:r w:rsidR="00E30494" w:rsidRPr="003E454A">
        <w:rPr>
          <w:rFonts w:ascii="Times New Roman" w:hAnsi="Times New Roman"/>
          <w:sz w:val="28"/>
          <w:szCs w:val="28"/>
        </w:rPr>
        <w:t>доктрины естественного права, которая придала ему логическую последовательность, естественный гуманизм;</w:t>
      </w:r>
    </w:p>
    <w:p w:rsidR="003E454A" w:rsidRDefault="00E30494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Появляется новый источник права </w:t>
      </w:r>
      <w:r w:rsidR="00A56905" w:rsidRPr="003E454A">
        <w:rPr>
          <w:rFonts w:ascii="Times New Roman" w:hAnsi="Times New Roman"/>
          <w:sz w:val="28"/>
          <w:szCs w:val="28"/>
        </w:rPr>
        <w:t>–</w:t>
      </w:r>
      <w:r w:rsidRPr="003E454A">
        <w:rPr>
          <w:rFonts w:ascii="Times New Roman" w:hAnsi="Times New Roman"/>
          <w:sz w:val="28"/>
          <w:szCs w:val="28"/>
        </w:rPr>
        <w:t xml:space="preserve"> </w:t>
      </w:r>
      <w:r w:rsidR="00A56905" w:rsidRPr="003E454A">
        <w:rPr>
          <w:rFonts w:ascii="Times New Roman" w:hAnsi="Times New Roman"/>
          <w:sz w:val="28"/>
          <w:szCs w:val="28"/>
        </w:rPr>
        <w:t>сенатконсульты, теперь это законы, инициируемые принцепсом и утверждаемые сенатом.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454A">
        <w:rPr>
          <w:rFonts w:ascii="Times New Roman" w:hAnsi="Times New Roman"/>
          <w:b/>
          <w:sz w:val="28"/>
          <w:szCs w:val="28"/>
        </w:rPr>
        <w:t>3</w:t>
      </w:r>
      <w:r w:rsidR="00A56905" w:rsidRPr="003E454A">
        <w:rPr>
          <w:rFonts w:ascii="Times New Roman" w:hAnsi="Times New Roman"/>
          <w:b/>
          <w:sz w:val="28"/>
          <w:szCs w:val="28"/>
        </w:rPr>
        <w:t>.1</w:t>
      </w:r>
      <w:r w:rsidR="005E5EA1" w:rsidRPr="003E454A">
        <w:rPr>
          <w:rFonts w:ascii="Times New Roman" w:hAnsi="Times New Roman"/>
          <w:b/>
          <w:sz w:val="28"/>
          <w:szCs w:val="28"/>
        </w:rPr>
        <w:t xml:space="preserve"> </w:t>
      </w:r>
      <w:r w:rsidR="00A56905" w:rsidRPr="003E454A">
        <w:rPr>
          <w:rFonts w:ascii="Times New Roman" w:hAnsi="Times New Roman"/>
          <w:b/>
          <w:sz w:val="28"/>
          <w:szCs w:val="28"/>
        </w:rPr>
        <w:t>Публич</w:t>
      </w:r>
      <w:r w:rsidR="002E68B9" w:rsidRPr="003E454A">
        <w:rPr>
          <w:rFonts w:ascii="Times New Roman" w:hAnsi="Times New Roman"/>
          <w:b/>
          <w:sz w:val="28"/>
          <w:szCs w:val="28"/>
        </w:rPr>
        <w:t>ное право на классическом этапе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80FFC" w:rsidRPr="003E454A" w:rsidRDefault="009963D5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Главной особенностью Римского публичного права в период поздней республики было соединение противоположных элементов аристократизма и демократизма.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</w:rPr>
        <w:t xml:space="preserve">В 30-х годах </w:t>
      </w:r>
      <w:r w:rsidRPr="003E454A">
        <w:rPr>
          <w:rFonts w:ascii="Times New Roman" w:hAnsi="Times New Roman"/>
          <w:sz w:val="28"/>
          <w:szCs w:val="28"/>
          <w:lang w:val="en-US"/>
        </w:rPr>
        <w:t>I</w:t>
      </w:r>
      <w:r w:rsidRPr="003E454A">
        <w:rPr>
          <w:rFonts w:ascii="Times New Roman" w:hAnsi="Times New Roman"/>
          <w:sz w:val="28"/>
          <w:szCs w:val="28"/>
        </w:rPr>
        <w:t xml:space="preserve"> в. до н.э. образовалась империя в форме принципата. Т.к. республиканская форма уже не соответствовала задачам существования Римской мировой державы</w:t>
      </w:r>
      <w:r w:rsidR="002748AB" w:rsidRPr="003E454A">
        <w:rPr>
          <w:rFonts w:ascii="Times New Roman" w:hAnsi="Times New Roman"/>
          <w:sz w:val="28"/>
          <w:szCs w:val="28"/>
        </w:rPr>
        <w:t>. Ослабла роль сената, исчезли комиции, высшие магистраты стали избираться на много лет и из одних и тех же людей, усиливается влияние армии на внутреннюю политику, возрастает роль провинций и провинциальной знати.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801054" w:rsidRPr="003E454A">
        <w:rPr>
          <w:rFonts w:ascii="Times New Roman" w:hAnsi="Times New Roman"/>
          <w:sz w:val="28"/>
          <w:szCs w:val="28"/>
        </w:rPr>
        <w:t xml:space="preserve">Уголовное право переходит из гражданского в публичное. Регулирование положения рабов переносится в руки государства. </w:t>
      </w:r>
    </w:p>
    <w:p w:rsidR="00726ACD" w:rsidRPr="003E454A" w:rsidRDefault="00801054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Власть принципса (императора) становится ограниченной только сенатом, т.к. через него пропускаются законопроекты принципса. Появляется чиновничество – управленческий аппарат, публичное право четко фиксирует права, обязанности и функции чиновников. Сословия нобилей и всадников сливаются, по положению всё больше отдаляясь от плебса. </w:t>
      </w:r>
      <w:r w:rsidR="00695A0F" w:rsidRPr="003E454A">
        <w:rPr>
          <w:rFonts w:ascii="Times New Roman" w:hAnsi="Times New Roman"/>
          <w:sz w:val="28"/>
          <w:szCs w:val="28"/>
        </w:rPr>
        <w:t>Будучи с ним в равенстве в гражданском праве, они сосредотачивают в своих руках всё большую публичную власть, обрастая привилегиями и недоступность. Появляется сословие декурионов – городская знать провинций, которая, имея свои политические и экономические интересы, противостоит и нобелям, и всадникам, и плебсу.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695A0F" w:rsidRPr="003E454A">
        <w:rPr>
          <w:rFonts w:ascii="Times New Roman" w:hAnsi="Times New Roman"/>
          <w:sz w:val="28"/>
          <w:szCs w:val="28"/>
        </w:rPr>
        <w:t>Все эти изменения свидетельствовали о переходе к императорскому режиму вместо республиканского. Римское рабовладельческое общество в целом консолидируется под властью</w:t>
      </w:r>
      <w:r w:rsidR="004865F6" w:rsidRPr="003E454A">
        <w:rPr>
          <w:rFonts w:ascii="Times New Roman" w:hAnsi="Times New Roman"/>
          <w:sz w:val="28"/>
          <w:szCs w:val="28"/>
        </w:rPr>
        <w:t xml:space="preserve"> императора.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454A">
        <w:rPr>
          <w:rFonts w:ascii="Times New Roman" w:hAnsi="Times New Roman"/>
          <w:b/>
          <w:sz w:val="28"/>
          <w:szCs w:val="28"/>
        </w:rPr>
        <w:t>3</w:t>
      </w:r>
      <w:r w:rsidR="00726ACD" w:rsidRPr="003E454A">
        <w:rPr>
          <w:rFonts w:ascii="Times New Roman" w:hAnsi="Times New Roman"/>
          <w:b/>
          <w:sz w:val="28"/>
          <w:szCs w:val="28"/>
        </w:rPr>
        <w:t>.2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  <w:r w:rsidR="00726ACD" w:rsidRPr="003E454A">
        <w:rPr>
          <w:rFonts w:ascii="Times New Roman" w:hAnsi="Times New Roman"/>
          <w:b/>
          <w:sz w:val="28"/>
          <w:szCs w:val="28"/>
        </w:rPr>
        <w:t>Гражданс</w:t>
      </w:r>
      <w:r w:rsidR="002E68B9" w:rsidRPr="003E454A">
        <w:rPr>
          <w:rFonts w:ascii="Times New Roman" w:hAnsi="Times New Roman"/>
          <w:b/>
          <w:sz w:val="28"/>
          <w:szCs w:val="28"/>
        </w:rPr>
        <w:t>кое право на классическом этапе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0055F" w:rsidRPr="003E454A" w:rsidRDefault="00726ACD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Именно гражданское право в классический период достигает наивысших успехов и совершенства в сфере трактовки правовых норм. </w:t>
      </w:r>
      <w:r w:rsidR="0047482D" w:rsidRPr="003E454A">
        <w:rPr>
          <w:rFonts w:ascii="Times New Roman" w:hAnsi="Times New Roman"/>
          <w:sz w:val="28"/>
          <w:szCs w:val="28"/>
        </w:rPr>
        <w:t>Важным достижением Римского классического права было возникновение и развитие в условиях расцвета рабовладельческого товарного производства и многообразия форм собственности, вещного и обязательственного права, до этого находившемся в зачаточном состоянии. Значение этого события сформулировал известный римский юрист Гай: «право относится или к лицам, или к вещам, или к действиям».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47482D" w:rsidRPr="003E454A">
        <w:rPr>
          <w:rFonts w:ascii="Times New Roman" w:hAnsi="Times New Roman"/>
          <w:sz w:val="28"/>
          <w:szCs w:val="28"/>
        </w:rPr>
        <w:t>В вещном праве утверждается абсолютное главен</w:t>
      </w:r>
      <w:r w:rsidR="0020055F" w:rsidRPr="003E454A">
        <w:rPr>
          <w:rFonts w:ascii="Times New Roman" w:hAnsi="Times New Roman"/>
          <w:sz w:val="28"/>
          <w:szCs w:val="28"/>
        </w:rPr>
        <w:t>ство частной собственности. Оно выражается в трех отношениях собственника к вещи:</w:t>
      </w:r>
    </w:p>
    <w:p w:rsidR="0020055F" w:rsidRPr="003E454A" w:rsidRDefault="0020055F" w:rsidP="003E454A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Обладание (держать вещь в руках);</w:t>
      </w:r>
    </w:p>
    <w:p w:rsidR="0020055F" w:rsidRPr="003E454A" w:rsidRDefault="0020055F" w:rsidP="003E454A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Использование (пользоваться ею по своему желанию);</w:t>
      </w:r>
    </w:p>
    <w:p w:rsidR="0020055F" w:rsidRPr="003E454A" w:rsidRDefault="0020055F" w:rsidP="003E454A">
      <w:pPr>
        <w:pStyle w:val="a3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Распоряжение (решать судьбу вещи).</w:t>
      </w:r>
    </w:p>
    <w:p w:rsidR="001F41DB" w:rsidRPr="003E454A" w:rsidRDefault="0020055F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Выражением этих отношений стал закон </w:t>
      </w:r>
      <w:smartTag w:uri="urn:schemas-microsoft-com:office:smarttags" w:element="metricconverter">
        <w:smartTagPr>
          <w:attr w:name="ProductID" w:val="212 г"/>
        </w:smartTagPr>
        <w:r w:rsidRPr="003E454A">
          <w:rPr>
            <w:rFonts w:ascii="Times New Roman" w:hAnsi="Times New Roman"/>
            <w:sz w:val="28"/>
            <w:szCs w:val="28"/>
          </w:rPr>
          <w:t>111</w:t>
        </w:r>
        <w:r w:rsidR="001F41DB" w:rsidRPr="003E454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="001F41DB" w:rsidRPr="003E454A">
        <w:rPr>
          <w:rFonts w:ascii="Times New Roman" w:hAnsi="Times New Roman"/>
          <w:sz w:val="28"/>
          <w:szCs w:val="28"/>
        </w:rPr>
        <w:t>. до н.э. о переходе земли из</w:t>
      </w:r>
      <w:r w:rsidR="00A4213C" w:rsidRP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</w:rPr>
        <w:t xml:space="preserve">фонда </w:t>
      </w:r>
      <w:r w:rsidRPr="003E454A">
        <w:rPr>
          <w:rFonts w:ascii="Times New Roman" w:hAnsi="Times New Roman"/>
          <w:sz w:val="28"/>
          <w:szCs w:val="28"/>
          <w:lang w:val="en-US"/>
        </w:rPr>
        <w:t>ager</w:t>
      </w:r>
      <w:r w:rsidRP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  <w:lang w:val="en-US"/>
        </w:rPr>
        <w:t>publicus</w:t>
      </w:r>
      <w:r w:rsidRPr="003E454A">
        <w:rPr>
          <w:rFonts w:ascii="Times New Roman" w:hAnsi="Times New Roman"/>
          <w:sz w:val="28"/>
          <w:szCs w:val="28"/>
        </w:rPr>
        <w:t xml:space="preserve"> в частную собственность. Именно вокруг понятия частной собственности развивались обязательственное, вещное и преторское право. Бонитарная собственность образовывалась согласно преторским эдиктам, в следствии вынесений решений суда, но она могла быть отчуждена государством. Главным достижением наследственного права было появление понятия свободы завещаний. Наследование становится возможным любыми лицами</w:t>
      </w:r>
      <w:r w:rsidR="001F41DB" w:rsidRPr="003E454A">
        <w:rPr>
          <w:rFonts w:ascii="Times New Roman" w:hAnsi="Times New Roman"/>
          <w:sz w:val="28"/>
          <w:szCs w:val="28"/>
        </w:rPr>
        <w:t xml:space="preserve">. Создаются условия движения частной собственности, перехода из рук в руки, что соответствует высокому уровню товарно-денежных отношений и даже появлению товарного производства, основанного на труде рабов. </w:t>
      </w:r>
    </w:p>
    <w:p w:rsidR="00A4213C" w:rsidRPr="003E454A" w:rsidRDefault="001F41DB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В вещном праве достигает высокого уровня совершенства</w:t>
      </w:r>
      <w:r w:rsidR="00A4213C" w:rsidRPr="003E454A">
        <w:rPr>
          <w:rFonts w:ascii="Times New Roman" w:hAnsi="Times New Roman"/>
          <w:sz w:val="28"/>
          <w:szCs w:val="28"/>
        </w:rPr>
        <w:t xml:space="preserve"> аналогия </w:t>
      </w:r>
      <w:r w:rsidRPr="003E454A">
        <w:rPr>
          <w:rFonts w:ascii="Times New Roman" w:hAnsi="Times New Roman"/>
          <w:sz w:val="28"/>
          <w:szCs w:val="28"/>
        </w:rPr>
        <w:t>современной аренды – сервитут. Собственник предоставляет</w:t>
      </w:r>
      <w:r w:rsidR="00A4213C" w:rsidRPr="003E454A">
        <w:rPr>
          <w:rFonts w:ascii="Times New Roman" w:hAnsi="Times New Roman"/>
          <w:sz w:val="28"/>
          <w:szCs w:val="28"/>
        </w:rPr>
        <w:t xml:space="preserve"> отдельному лицу, общине или государству право пользования своим владением. Собственник получает определенную контрактом плату, а сервитутчик пользуется этим владением как своим. </w:t>
      </w:r>
    </w:p>
    <w:p w:rsidR="00E21CA3" w:rsidRPr="003E454A" w:rsidRDefault="00A4213C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Дальнейшее развитие искового права </w:t>
      </w:r>
      <w:r w:rsidR="00E21CA3" w:rsidRPr="003E454A">
        <w:rPr>
          <w:rFonts w:ascii="Times New Roman" w:hAnsi="Times New Roman"/>
          <w:sz w:val="28"/>
          <w:szCs w:val="28"/>
        </w:rPr>
        <w:t>создало систему новых видов для защиты частной собственности. Виды исков:</w:t>
      </w:r>
    </w:p>
    <w:p w:rsidR="00E21CA3" w:rsidRPr="003E454A" w:rsidRDefault="00E21CA3" w:rsidP="003E454A">
      <w:pPr>
        <w:pStyle w:val="a3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Виндикационный – право требовать свое имущество из чужого незаконного владения;</w:t>
      </w:r>
    </w:p>
    <w:p w:rsidR="003E454A" w:rsidRDefault="00E21CA3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Негаторный – право на устранение помех в пользовании своей вещью.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A4213C" w:rsidRPr="003E454A" w:rsidRDefault="00E21CA3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Также новшествами отметилось и обязательственное право. По выражению великого римского юриста Павла «обязательства порождают договор, а договор порождает обязательства». В связи с развитием товарного производства и товарно-денежных отношений письменные договора становятся главной формой установления и закрепления хозяйственных связе</w:t>
      </w:r>
      <w:r w:rsidR="00F66828" w:rsidRPr="003E454A">
        <w:rPr>
          <w:rFonts w:ascii="Times New Roman" w:hAnsi="Times New Roman"/>
          <w:sz w:val="28"/>
          <w:szCs w:val="28"/>
        </w:rPr>
        <w:t xml:space="preserve">й. Четыре вида обязательственных договоров: </w:t>
      </w:r>
    </w:p>
    <w:p w:rsidR="00F66828" w:rsidRPr="003E454A" w:rsidRDefault="00F66828" w:rsidP="003E454A">
      <w:pPr>
        <w:pStyle w:val="a3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Реальный – передача или отчуждение вещи (заем, ссуда);</w:t>
      </w:r>
    </w:p>
    <w:p w:rsidR="00F66828" w:rsidRPr="003E454A" w:rsidRDefault="00F66828" w:rsidP="003E454A">
      <w:pPr>
        <w:pStyle w:val="a3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Вербальный – обязательство в словесной форме (слово чести, обещание при свидетелях и т.п.);</w:t>
      </w:r>
    </w:p>
    <w:p w:rsidR="00F66828" w:rsidRPr="003E454A" w:rsidRDefault="00F66828" w:rsidP="003E454A">
      <w:pPr>
        <w:pStyle w:val="a3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Литеральный – обязательство в виде надписи, подписи (расписка, бытовое обязательство);</w:t>
      </w:r>
    </w:p>
    <w:p w:rsidR="00266E5B" w:rsidRPr="003E454A" w:rsidRDefault="00F66828" w:rsidP="003E454A">
      <w:pPr>
        <w:pStyle w:val="a3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Консенсуальный – осуществление договора путем равноправного соглашения сторон.</w:t>
      </w:r>
    </w:p>
    <w:p w:rsidR="005C5151" w:rsidRPr="003E454A" w:rsidRDefault="00F66828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Наибольшее распространение получил консенсуальный договор</w:t>
      </w:r>
      <w:r w:rsidR="001F6B29" w:rsidRPr="003E454A">
        <w:rPr>
          <w:rFonts w:ascii="Times New Roman" w:hAnsi="Times New Roman"/>
          <w:sz w:val="28"/>
          <w:szCs w:val="28"/>
        </w:rPr>
        <w:t>, выражавший равные имущественные и другие взаимоотношения граждан. Он применялся при купле-продаже, завещании, дарении, найме и т.п.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Договоры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были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очень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удобными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в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смысле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быстроты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простоты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при заключении,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юридически точны в формулировках,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не допускали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перетолкования и преросмысления,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т.е.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были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«вечны»,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по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крайней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мере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на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срок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своего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действия.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F6B29" w:rsidRPr="003E454A">
        <w:rPr>
          <w:rFonts w:ascii="Times New Roman" w:hAnsi="Times New Roman"/>
          <w:sz w:val="28"/>
          <w:szCs w:val="28"/>
        </w:rPr>
        <w:t>Много изменений произошло в уголовном праве</w:t>
      </w:r>
      <w:r w:rsidR="0092185B" w:rsidRPr="003E454A">
        <w:rPr>
          <w:rFonts w:ascii="Times New Roman" w:hAnsi="Times New Roman"/>
          <w:sz w:val="28"/>
          <w:szCs w:val="28"/>
        </w:rPr>
        <w:t xml:space="preserve">. Появляется категория </w:t>
      </w:r>
      <w:r w:rsidR="0092185B" w:rsidRPr="003E454A">
        <w:rPr>
          <w:rFonts w:ascii="Times New Roman" w:hAnsi="Times New Roman"/>
          <w:sz w:val="28"/>
          <w:szCs w:val="28"/>
          <w:lang w:val="en-US"/>
        </w:rPr>
        <w:t>crimen</w:t>
      </w:r>
      <w:r w:rsidR="0092185B" w:rsidRPr="003E454A">
        <w:rPr>
          <w:rFonts w:ascii="Times New Roman" w:hAnsi="Times New Roman"/>
          <w:sz w:val="28"/>
          <w:szCs w:val="28"/>
        </w:rPr>
        <w:t xml:space="preserve">, т.е. преступления – умышленный проступок с целью нанесения вреда имуществу или личности. Также появляется понятие вины и презумпции невиновности. Т.к. </w:t>
      </w:r>
      <w:r w:rsidR="0092185B" w:rsidRPr="003E454A">
        <w:rPr>
          <w:rFonts w:ascii="Times New Roman" w:hAnsi="Times New Roman"/>
          <w:sz w:val="28"/>
          <w:szCs w:val="28"/>
          <w:lang w:val="en-US"/>
        </w:rPr>
        <w:t>crimen</w:t>
      </w:r>
      <w:r w:rsidR="0092185B" w:rsidRPr="003E454A">
        <w:rPr>
          <w:rFonts w:ascii="Times New Roman" w:hAnsi="Times New Roman"/>
          <w:sz w:val="28"/>
          <w:szCs w:val="28"/>
        </w:rPr>
        <w:t xml:space="preserve"> характеризуется как умышленное заранее спланированное действие, появляется следственный процесс: дознание, опрос свидетелей, поиск улик и т.п.; понятие «состав преступления», включающее в себя умысел, совершенность деяния, вменяемость преступника. Возникает право защиты от физ расправы преступника или раба до официального его ареста и предания законному суду.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92185B" w:rsidRPr="003E454A">
        <w:rPr>
          <w:rFonts w:ascii="Times New Roman" w:hAnsi="Times New Roman"/>
          <w:sz w:val="28"/>
          <w:szCs w:val="28"/>
        </w:rPr>
        <w:t xml:space="preserve">В судопроизводстве следует отметить создание </w:t>
      </w:r>
      <w:r w:rsidR="006A5AF1" w:rsidRPr="003E454A">
        <w:rPr>
          <w:rFonts w:ascii="Times New Roman" w:hAnsi="Times New Roman"/>
          <w:sz w:val="28"/>
          <w:szCs w:val="28"/>
        </w:rPr>
        <w:t xml:space="preserve">судебных инстанций: трибунат – суд для плебеев, судебные комиции для рассмотрения конфликтов между сословиями. Начинает складываться состязательная форма судебного процесса. Пока ещё нет профессиональных обвинителей и защитников. Обвинителем мог выступать любой гражданин, а защитником чаще всего был наёмный оратор. Легисакционный процесс </w:t>
      </w:r>
      <w:r w:rsidR="005B14C6" w:rsidRPr="003E454A">
        <w:rPr>
          <w:rFonts w:ascii="Times New Roman" w:hAnsi="Times New Roman"/>
          <w:sz w:val="28"/>
          <w:szCs w:val="28"/>
        </w:rPr>
        <w:t xml:space="preserve">постепенно </w:t>
      </w:r>
      <w:r w:rsidR="006A5AF1" w:rsidRPr="003E454A">
        <w:rPr>
          <w:rFonts w:ascii="Times New Roman" w:hAnsi="Times New Roman"/>
          <w:sz w:val="28"/>
          <w:szCs w:val="28"/>
        </w:rPr>
        <w:t xml:space="preserve">заменяется формулярным. Иск не обязательно должен был строго соответствовать закону. Теперь можно было использовать преторскую форму на основе преторского эдикта. </w:t>
      </w:r>
      <w:r w:rsidR="005B14C6" w:rsidRPr="003E454A">
        <w:rPr>
          <w:rFonts w:ascii="Times New Roman" w:hAnsi="Times New Roman"/>
          <w:sz w:val="28"/>
          <w:szCs w:val="28"/>
        </w:rPr>
        <w:t xml:space="preserve">В отдельных случаях претор мог взять рассмоьрение иска в свои руки: мог вести процесс и выносить судебное решение. Такой вид судебного процесс получил название экстраординарный. </w:t>
      </w:r>
      <w:r w:rsidR="006A5AF1" w:rsidRPr="003E454A">
        <w:rPr>
          <w:rFonts w:ascii="Times New Roman" w:hAnsi="Times New Roman"/>
          <w:sz w:val="28"/>
          <w:szCs w:val="28"/>
        </w:rPr>
        <w:t xml:space="preserve">Также важной особенностью следует отметить </w:t>
      </w:r>
      <w:r w:rsidR="005B14C6" w:rsidRPr="003E454A">
        <w:rPr>
          <w:rFonts w:ascii="Times New Roman" w:hAnsi="Times New Roman"/>
          <w:sz w:val="28"/>
          <w:szCs w:val="28"/>
        </w:rPr>
        <w:t>возникновение права обжалования судебных решений, т.е. право апелляции. Апеллировать можно было к народному собранию и</w:t>
      </w:r>
      <w:r w:rsidR="002E68B9" w:rsidRPr="003E454A">
        <w:rPr>
          <w:rFonts w:ascii="Times New Roman" w:hAnsi="Times New Roman"/>
          <w:sz w:val="28"/>
          <w:szCs w:val="28"/>
        </w:rPr>
        <w:t>,</w:t>
      </w:r>
      <w:r w:rsidR="005B14C6" w:rsidRPr="003E454A">
        <w:rPr>
          <w:rFonts w:ascii="Times New Roman" w:hAnsi="Times New Roman"/>
          <w:sz w:val="28"/>
          <w:szCs w:val="28"/>
        </w:rPr>
        <w:t xml:space="preserve"> особенно по мелким делам</w:t>
      </w:r>
      <w:r w:rsidR="002E68B9" w:rsidRPr="003E454A">
        <w:rPr>
          <w:rFonts w:ascii="Times New Roman" w:hAnsi="Times New Roman"/>
          <w:sz w:val="28"/>
          <w:szCs w:val="28"/>
        </w:rPr>
        <w:t>,</w:t>
      </w:r>
      <w:r w:rsidR="005B14C6" w:rsidRPr="003E454A">
        <w:rPr>
          <w:rFonts w:ascii="Times New Roman" w:hAnsi="Times New Roman"/>
          <w:sz w:val="28"/>
          <w:szCs w:val="28"/>
        </w:rPr>
        <w:t xml:space="preserve"> к трибунату. 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E454A">
        <w:rPr>
          <w:rFonts w:ascii="Times New Roman" w:hAnsi="Times New Roman"/>
          <w:b/>
          <w:sz w:val="28"/>
          <w:szCs w:val="28"/>
        </w:rPr>
        <w:t>4</w:t>
      </w:r>
      <w:r w:rsidR="000664E3" w:rsidRPr="003E454A">
        <w:rPr>
          <w:rFonts w:ascii="Times New Roman" w:hAnsi="Times New Roman"/>
          <w:b/>
          <w:sz w:val="28"/>
          <w:szCs w:val="32"/>
        </w:rPr>
        <w:t>.</w:t>
      </w:r>
      <w:r w:rsidR="005E5EA1" w:rsidRPr="003E454A">
        <w:rPr>
          <w:rFonts w:ascii="Times New Roman" w:hAnsi="Times New Roman"/>
          <w:b/>
          <w:sz w:val="28"/>
          <w:szCs w:val="32"/>
        </w:rPr>
        <w:t xml:space="preserve"> </w:t>
      </w:r>
      <w:r w:rsidR="000664E3" w:rsidRPr="003E454A">
        <w:rPr>
          <w:rFonts w:ascii="Times New Roman" w:hAnsi="Times New Roman"/>
          <w:b/>
          <w:sz w:val="28"/>
          <w:szCs w:val="32"/>
        </w:rPr>
        <w:t>Постклассический период Римского пр</w:t>
      </w:r>
      <w:r w:rsidR="002E68B9" w:rsidRPr="003E454A">
        <w:rPr>
          <w:rFonts w:ascii="Times New Roman" w:hAnsi="Times New Roman"/>
          <w:b/>
          <w:sz w:val="28"/>
          <w:szCs w:val="32"/>
        </w:rPr>
        <w:t>ава</w:t>
      </w:r>
      <w:r w:rsidRPr="003E454A">
        <w:rPr>
          <w:rFonts w:ascii="Times New Roman" w:hAnsi="Times New Roman"/>
          <w:b/>
          <w:sz w:val="28"/>
          <w:szCs w:val="32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3E454A" w:rsidRDefault="00491DE8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Постклассический этап Римского права имел двойственный характер. На этом этапе Римское право продолжало развиваться в условиях быстро прогрессирующего кризиса классической рабовладельческой системы, что повлекло за собой большие изменения </w:t>
      </w:r>
      <w:r w:rsidR="00561C61" w:rsidRPr="003E454A">
        <w:rPr>
          <w:rFonts w:ascii="Times New Roman" w:hAnsi="Times New Roman"/>
          <w:sz w:val="28"/>
          <w:szCs w:val="28"/>
        </w:rPr>
        <w:t>как в сословной структуре общества, так и во внутриполитической сфере.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454A">
        <w:rPr>
          <w:rFonts w:ascii="Times New Roman" w:hAnsi="Times New Roman"/>
          <w:b/>
          <w:sz w:val="28"/>
          <w:szCs w:val="28"/>
        </w:rPr>
        <w:t>4</w:t>
      </w:r>
      <w:r w:rsidR="002E68B9" w:rsidRPr="003E454A">
        <w:rPr>
          <w:rFonts w:ascii="Times New Roman" w:hAnsi="Times New Roman"/>
          <w:b/>
          <w:sz w:val="28"/>
          <w:szCs w:val="28"/>
        </w:rPr>
        <w:t xml:space="preserve">.1 Публичное </w:t>
      </w:r>
      <w:r w:rsidR="005A0FFD" w:rsidRPr="003E454A">
        <w:rPr>
          <w:rFonts w:ascii="Times New Roman" w:hAnsi="Times New Roman"/>
          <w:b/>
          <w:sz w:val="28"/>
          <w:szCs w:val="28"/>
        </w:rPr>
        <w:t>право на постклассическом этапе</w:t>
      </w:r>
      <w:r w:rsidRPr="003E454A">
        <w:rPr>
          <w:rFonts w:ascii="Times New Roman" w:hAnsi="Times New Roman"/>
          <w:b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454A" w:rsidRDefault="002E68B9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В результате реформ </w:t>
      </w:r>
      <w:r w:rsidRPr="003E454A">
        <w:rPr>
          <w:rFonts w:ascii="Times New Roman" w:hAnsi="Times New Roman"/>
          <w:sz w:val="28"/>
          <w:szCs w:val="28"/>
          <w:lang w:val="en-US"/>
        </w:rPr>
        <w:t>III</w:t>
      </w:r>
      <w:r w:rsidRPr="003E454A">
        <w:rPr>
          <w:rFonts w:ascii="Times New Roman" w:hAnsi="Times New Roman"/>
          <w:sz w:val="28"/>
          <w:szCs w:val="28"/>
        </w:rPr>
        <w:t xml:space="preserve"> – </w:t>
      </w:r>
      <w:r w:rsidRPr="003E454A">
        <w:rPr>
          <w:rFonts w:ascii="Times New Roman" w:hAnsi="Times New Roman"/>
          <w:sz w:val="28"/>
          <w:szCs w:val="28"/>
          <w:lang w:val="en-US"/>
        </w:rPr>
        <w:t>IV</w:t>
      </w:r>
      <w:r w:rsidRPr="003E454A">
        <w:rPr>
          <w:rFonts w:ascii="Times New Roman" w:hAnsi="Times New Roman"/>
          <w:sz w:val="28"/>
          <w:szCs w:val="28"/>
        </w:rPr>
        <w:t xml:space="preserve"> в.в. н.э. сложилась система доминанта – абсолютной монархической власти. В результате эдикта императора Каракалы в </w:t>
      </w:r>
      <w:smartTag w:uri="urn:schemas-microsoft-com:office:smarttags" w:element="metricconverter">
        <w:smartTagPr>
          <w:attr w:name="ProductID" w:val="212 г"/>
        </w:smartTagPr>
        <w:r w:rsidRPr="003E454A">
          <w:rPr>
            <w:rFonts w:ascii="Times New Roman" w:hAnsi="Times New Roman"/>
            <w:sz w:val="28"/>
            <w:szCs w:val="28"/>
          </w:rPr>
          <w:t>212 г</w:t>
        </w:r>
      </w:smartTag>
      <w:r w:rsidRPr="003E454A">
        <w:rPr>
          <w:rFonts w:ascii="Times New Roman" w:hAnsi="Times New Roman"/>
          <w:sz w:val="28"/>
          <w:szCs w:val="28"/>
        </w:rPr>
        <w:t>. всё свободное население Римской державы получило статус римских граждан</w:t>
      </w:r>
      <w:r w:rsidR="00B95154" w:rsidRPr="003E454A">
        <w:rPr>
          <w:rFonts w:ascii="Times New Roman" w:hAnsi="Times New Roman"/>
          <w:sz w:val="28"/>
          <w:szCs w:val="28"/>
        </w:rPr>
        <w:t>, в следствии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B95154" w:rsidRPr="003E454A">
        <w:rPr>
          <w:rFonts w:ascii="Times New Roman" w:hAnsi="Times New Roman"/>
          <w:sz w:val="28"/>
          <w:szCs w:val="28"/>
        </w:rPr>
        <w:t xml:space="preserve">чего исчезает право народов, и вместо гражданского появляется единое для всех частное римское право. Важной особенностью развития является насильственное вмешательство имперского государства в хозяйственную деятельность как отдельных лиц, так и целых провинций; объявление государственной монополии на большую часть земледельческой и ремесленной продукции. Это влекло за собой прикрепление к земле, городам, сёлам, государственным должностям лиц всех сословий, занятий и профессий, т.е. происходило </w:t>
      </w:r>
      <w:r w:rsidR="00617101" w:rsidRPr="003E454A">
        <w:rPr>
          <w:rFonts w:ascii="Times New Roman" w:hAnsi="Times New Roman"/>
          <w:sz w:val="28"/>
          <w:szCs w:val="28"/>
        </w:rPr>
        <w:t>закрепощение свободных граждан своим же государством, а точнее императорской властью. Бюрократизированная власть имеет постоянную тенденцию подчинить, «подмять под себя» институт частной собственности.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617101" w:rsidRPr="003E454A">
        <w:rPr>
          <w:rFonts w:ascii="Times New Roman" w:hAnsi="Times New Roman"/>
          <w:sz w:val="28"/>
          <w:szCs w:val="28"/>
        </w:rPr>
        <w:t>Изменяется круг источников права: выходят из обихода</w:t>
      </w:r>
      <w:r w:rsidR="00CB50E3" w:rsidRPr="003E454A">
        <w:rPr>
          <w:rFonts w:ascii="Times New Roman" w:hAnsi="Times New Roman"/>
          <w:sz w:val="28"/>
          <w:szCs w:val="28"/>
        </w:rPr>
        <w:t xml:space="preserve"> сенатконсульты, как постановления сената и </w:t>
      </w:r>
      <w:r w:rsidR="003E454A" w:rsidRPr="003E454A">
        <w:rPr>
          <w:rFonts w:ascii="Times New Roman" w:hAnsi="Times New Roman"/>
          <w:sz w:val="28"/>
          <w:szCs w:val="28"/>
        </w:rPr>
        <w:t>принципов</w:t>
      </w:r>
      <w:r w:rsidR="00CB50E3" w:rsidRPr="003E454A">
        <w:rPr>
          <w:rFonts w:ascii="Times New Roman" w:hAnsi="Times New Roman"/>
          <w:sz w:val="28"/>
          <w:szCs w:val="28"/>
        </w:rPr>
        <w:t>, теряют значение и отмирают преторские и магистратские эдикты. На постклассическом этапе усиливается роль права как инструмента идеологического воздействия на римское общество. Это выражается в известном постулате «Воля императора – закон», ставящим всю римскую систему в подчинение автократической монархии. Появляется законодательная основа «закрепощения</w:t>
      </w:r>
      <w:r w:rsidR="0071468F" w:rsidRPr="003E454A">
        <w:rPr>
          <w:rFonts w:ascii="Times New Roman" w:hAnsi="Times New Roman"/>
          <w:sz w:val="28"/>
          <w:szCs w:val="28"/>
        </w:rPr>
        <w:t>»</w:t>
      </w:r>
      <w:r w:rsidR="00CB50E3" w:rsidRPr="003E454A">
        <w:rPr>
          <w:rFonts w:ascii="Times New Roman" w:hAnsi="Times New Roman"/>
          <w:sz w:val="28"/>
          <w:szCs w:val="28"/>
        </w:rPr>
        <w:t xml:space="preserve"> сословий</w:t>
      </w:r>
      <w:r w:rsidR="0071468F" w:rsidRPr="003E454A">
        <w:rPr>
          <w:rFonts w:ascii="Times New Roman" w:hAnsi="Times New Roman"/>
          <w:sz w:val="28"/>
          <w:szCs w:val="28"/>
        </w:rPr>
        <w:t xml:space="preserve"> и острая классовая направленность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71468F" w:rsidRPr="003E454A">
        <w:rPr>
          <w:rFonts w:ascii="Times New Roman" w:hAnsi="Times New Roman"/>
          <w:sz w:val="28"/>
          <w:szCs w:val="28"/>
        </w:rPr>
        <w:t>постклассического Римского права. Теперь единственными формами законодательства и источниками правовых норм являются императорские конституции – непререкаемые императорские законы и ссылки на мнения и суждения великих римских юристов – Ульпиана, Гая, Павла, Модестина, Папиниана.</w:t>
      </w:r>
      <w:r w:rsidR="005A0FFD" w:rsidRPr="003E454A">
        <w:rPr>
          <w:rFonts w:ascii="Times New Roman" w:hAnsi="Times New Roman"/>
          <w:sz w:val="28"/>
          <w:szCs w:val="28"/>
        </w:rPr>
        <w:t xml:space="preserve"> В публичной власти окончательно утвердился абсолют императорской власти и бюрократии.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E454A">
        <w:rPr>
          <w:rFonts w:ascii="Times New Roman" w:hAnsi="Times New Roman"/>
          <w:b/>
          <w:sz w:val="28"/>
          <w:szCs w:val="28"/>
        </w:rPr>
        <w:t xml:space="preserve">4.2 </w:t>
      </w:r>
      <w:r w:rsidR="005A0FFD" w:rsidRPr="003E454A">
        <w:rPr>
          <w:rFonts w:ascii="Times New Roman" w:hAnsi="Times New Roman"/>
          <w:b/>
          <w:sz w:val="28"/>
          <w:szCs w:val="28"/>
        </w:rPr>
        <w:t>Гражданское право на постклассическом этапе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E7199" w:rsidRPr="003E454A" w:rsidRDefault="005A0FFD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 xml:space="preserve">Как указывалось выше, с </w:t>
      </w:r>
      <w:smartTag w:uri="urn:schemas-microsoft-com:office:smarttags" w:element="metricconverter">
        <w:smartTagPr>
          <w:attr w:name="ProductID" w:val="212 г"/>
        </w:smartTagPr>
        <w:r w:rsidRPr="003E454A">
          <w:rPr>
            <w:rFonts w:ascii="Times New Roman" w:hAnsi="Times New Roman"/>
            <w:sz w:val="28"/>
            <w:szCs w:val="28"/>
          </w:rPr>
          <w:t>212 г</w:t>
        </w:r>
      </w:smartTag>
      <w:r w:rsidRPr="003E454A">
        <w:rPr>
          <w:rFonts w:ascii="Times New Roman" w:hAnsi="Times New Roman"/>
          <w:sz w:val="28"/>
          <w:szCs w:val="28"/>
        </w:rPr>
        <w:t>. гражданское право, слившись с правом народов</w:t>
      </w:r>
      <w:r w:rsidR="00B86E11" w:rsidRPr="003E454A">
        <w:rPr>
          <w:rFonts w:ascii="Times New Roman" w:hAnsi="Times New Roman"/>
          <w:sz w:val="28"/>
          <w:szCs w:val="28"/>
        </w:rPr>
        <w:t>, превратилось частное право (</w:t>
      </w:r>
      <w:r w:rsidR="00B86E11" w:rsidRPr="003E454A">
        <w:rPr>
          <w:rFonts w:ascii="Times New Roman" w:hAnsi="Times New Roman"/>
          <w:sz w:val="28"/>
          <w:szCs w:val="28"/>
          <w:lang w:val="en-US"/>
        </w:rPr>
        <w:t>jus</w:t>
      </w:r>
      <w:r w:rsidR="00B86E11" w:rsidRPr="003E454A">
        <w:rPr>
          <w:rFonts w:ascii="Times New Roman" w:hAnsi="Times New Roman"/>
          <w:sz w:val="28"/>
          <w:szCs w:val="28"/>
        </w:rPr>
        <w:t xml:space="preserve"> </w:t>
      </w:r>
      <w:r w:rsidR="00B86E11" w:rsidRPr="003E454A">
        <w:rPr>
          <w:rFonts w:ascii="Times New Roman" w:hAnsi="Times New Roman"/>
          <w:sz w:val="28"/>
          <w:szCs w:val="28"/>
          <w:lang w:val="en-US"/>
        </w:rPr>
        <w:t>privatum</w:t>
      </w:r>
      <w:r w:rsidR="00B86E11" w:rsidRPr="003E454A">
        <w:rPr>
          <w:rFonts w:ascii="Times New Roman" w:hAnsi="Times New Roman"/>
          <w:sz w:val="28"/>
          <w:szCs w:val="28"/>
        </w:rPr>
        <w:t>), которое окончательно утвердилось как Римское постклассическое и претерпело следующие изменнеия.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B86E11" w:rsidRPr="003E454A">
        <w:rPr>
          <w:rFonts w:ascii="Times New Roman" w:hAnsi="Times New Roman"/>
          <w:sz w:val="28"/>
          <w:szCs w:val="28"/>
        </w:rPr>
        <w:t>В вещном праве появляется возможность всех форм отчуждения земли государством. Утверждается верховенство государственной собственности на землю, что ведет к преобладанию государственных имений над частными. Появляется такое понятие как эмфитевзис – долгосрочная аренда невозделанных земель, что также являлось средством закрепощения.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B86E11" w:rsidRPr="003E454A">
        <w:rPr>
          <w:rFonts w:ascii="Times New Roman" w:hAnsi="Times New Roman"/>
          <w:sz w:val="28"/>
          <w:szCs w:val="28"/>
        </w:rPr>
        <w:t xml:space="preserve">Важное новшество в обязательственном праве – не допускалась скупка и спекуляция </w:t>
      </w:r>
      <w:r w:rsidR="007133E4" w:rsidRPr="003E454A">
        <w:rPr>
          <w:rFonts w:ascii="Times New Roman" w:hAnsi="Times New Roman"/>
          <w:sz w:val="28"/>
          <w:szCs w:val="28"/>
        </w:rPr>
        <w:t>обязанностями, требованиями по обязанностям. Данные особенности вещного и обязательственного права готовили почву для феодализации.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7133E4" w:rsidRPr="003E454A">
        <w:rPr>
          <w:rFonts w:ascii="Times New Roman" w:hAnsi="Times New Roman"/>
          <w:sz w:val="28"/>
          <w:szCs w:val="28"/>
        </w:rPr>
        <w:t xml:space="preserve">Нормы уголовного права стали более жестокими, это нужно было для утверждения страха перед императорской властью. Усилились правовые репрессии против взяточничества, </w:t>
      </w:r>
      <w:r w:rsidR="003E454A" w:rsidRPr="003E454A">
        <w:rPr>
          <w:rFonts w:ascii="Times New Roman" w:hAnsi="Times New Roman"/>
          <w:sz w:val="28"/>
          <w:szCs w:val="28"/>
        </w:rPr>
        <w:t>вымогательства</w:t>
      </w:r>
      <w:r w:rsidR="007133E4" w:rsidRPr="003E454A">
        <w:rPr>
          <w:rFonts w:ascii="Times New Roman" w:hAnsi="Times New Roman"/>
          <w:sz w:val="28"/>
          <w:szCs w:val="28"/>
        </w:rPr>
        <w:t xml:space="preserve">, </w:t>
      </w:r>
      <w:r w:rsidR="0011027C" w:rsidRPr="003E454A">
        <w:rPr>
          <w:rFonts w:ascii="Times New Roman" w:hAnsi="Times New Roman"/>
          <w:sz w:val="28"/>
          <w:szCs w:val="28"/>
        </w:rPr>
        <w:t>мошенничества, что было вызвано усилением социальной борьбы в Позднем Риме и нежеланием императорской власти «делится» доходами с кем бы то ни было. Резко усиливается репрессии по отношению к низшим сословиям.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="0011027C" w:rsidRPr="003E454A">
        <w:rPr>
          <w:rFonts w:ascii="Times New Roman" w:hAnsi="Times New Roman"/>
          <w:sz w:val="28"/>
          <w:szCs w:val="28"/>
        </w:rPr>
        <w:t>Происходят изменения и в судебно-прцессуальном праве. Судопроизводство переходит из рук магистратов и сената в руки императорского чиновничества. Высшей судебной инстанцией становится Канцелярия императора. Суд принимает сословный характер.</w:t>
      </w:r>
      <w:r w:rsidR="00FE7199" w:rsidRPr="003E454A">
        <w:rPr>
          <w:rFonts w:ascii="Times New Roman" w:hAnsi="Times New Roman"/>
          <w:sz w:val="28"/>
          <w:szCs w:val="28"/>
        </w:rPr>
        <w:t xml:space="preserve"> Сенаторы и знать судятся в отдельных коллегиях, свидетельствовать при это могут только равные им по положению граждане.</w:t>
      </w:r>
      <w:r w:rsidR="0011027C" w:rsidRPr="003E454A">
        <w:rPr>
          <w:rFonts w:ascii="Times New Roman" w:hAnsi="Times New Roman"/>
          <w:sz w:val="28"/>
          <w:szCs w:val="28"/>
        </w:rPr>
        <w:t xml:space="preserve"> Появляется пон</w:t>
      </w:r>
      <w:r w:rsidR="00FE7199" w:rsidRPr="003E454A">
        <w:rPr>
          <w:rFonts w:ascii="Times New Roman" w:hAnsi="Times New Roman"/>
          <w:sz w:val="28"/>
          <w:szCs w:val="28"/>
        </w:rPr>
        <w:t>я</w:t>
      </w:r>
      <w:r w:rsidR="0011027C" w:rsidRPr="003E454A">
        <w:rPr>
          <w:rFonts w:ascii="Times New Roman" w:hAnsi="Times New Roman"/>
          <w:sz w:val="28"/>
          <w:szCs w:val="28"/>
        </w:rPr>
        <w:t>тие</w:t>
      </w:r>
      <w:r w:rsidR="00FE7199" w:rsidRPr="003E454A">
        <w:rPr>
          <w:rFonts w:ascii="Times New Roman" w:hAnsi="Times New Roman"/>
          <w:sz w:val="28"/>
          <w:szCs w:val="28"/>
        </w:rPr>
        <w:t xml:space="preserve"> инквизиционного процесса, при котором свидетельства и доказательства добывались иногда путем насилия и пыток. </w:t>
      </w:r>
      <w:r w:rsidR="00840DB9" w:rsidRPr="003E454A">
        <w:rPr>
          <w:rFonts w:ascii="Times New Roman" w:hAnsi="Times New Roman"/>
          <w:sz w:val="28"/>
          <w:szCs w:val="28"/>
        </w:rPr>
        <w:t xml:space="preserve">Ужесточение норм свидетельствует о кризисных симптомах в социально-экономической жизни Поздней империи. 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E7199" w:rsidRPr="003E454A">
        <w:rPr>
          <w:rFonts w:ascii="Times New Roman" w:hAnsi="Times New Roman"/>
          <w:b/>
          <w:sz w:val="28"/>
          <w:szCs w:val="32"/>
        </w:rPr>
        <w:t>Заключение</w:t>
      </w:r>
      <w:r w:rsidRPr="003E454A">
        <w:rPr>
          <w:rFonts w:ascii="Times New Roman" w:hAnsi="Times New Roman"/>
          <w:b/>
          <w:sz w:val="28"/>
          <w:szCs w:val="32"/>
        </w:rPr>
        <w:t xml:space="preserve"> </w:t>
      </w:r>
    </w:p>
    <w:p w:rsid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2E68B9" w:rsidRPr="003E454A" w:rsidRDefault="005E705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Римское право, одно из величайших достижений прошлого, рождают желание понять его в отдельных проявлениях и многообразии фактов, в исходных началах и наиболее крупных составляющих (этапах развития), в его связях с мировым историческим процессом.</w:t>
      </w:r>
      <w:r w:rsidR="003E454A">
        <w:rPr>
          <w:rFonts w:ascii="Times New Roman" w:hAnsi="Times New Roman"/>
          <w:sz w:val="28"/>
          <w:szCs w:val="28"/>
        </w:rPr>
        <w:t xml:space="preserve"> </w:t>
      </w:r>
      <w:r w:rsidRPr="003E454A">
        <w:rPr>
          <w:rFonts w:ascii="Times New Roman" w:hAnsi="Times New Roman"/>
          <w:sz w:val="28"/>
          <w:szCs w:val="28"/>
        </w:rPr>
        <w:t>Римское</w:t>
      </w:r>
      <w:r w:rsidR="00434018" w:rsidRPr="003E454A">
        <w:rPr>
          <w:rFonts w:ascii="Times New Roman" w:hAnsi="Times New Roman"/>
          <w:sz w:val="28"/>
          <w:szCs w:val="28"/>
        </w:rPr>
        <w:t xml:space="preserve"> право возникло в глубокой древности</w:t>
      </w:r>
      <w:r w:rsidRPr="003E454A">
        <w:rPr>
          <w:rFonts w:ascii="Times New Roman" w:hAnsi="Times New Roman"/>
          <w:sz w:val="28"/>
          <w:szCs w:val="28"/>
        </w:rPr>
        <w:t xml:space="preserve"> </w:t>
      </w:r>
      <w:r w:rsidR="00434018" w:rsidRPr="003E454A">
        <w:rPr>
          <w:rFonts w:ascii="Times New Roman" w:hAnsi="Times New Roman"/>
          <w:sz w:val="28"/>
          <w:szCs w:val="28"/>
        </w:rPr>
        <w:t>и более тысячи двухсот лет обслуживало великую Римскую цивилизацию. Оно начало свое формирование с примитивнейших родоплеменных обычаев, стремительно развиваясь, обзавелось прекрасными образцами правовых норм, обладавших высокой степенью совершенства. Богатейший опыт регулирования товарно-денежных отношений</w:t>
      </w:r>
      <w:r w:rsidR="00840DB9" w:rsidRPr="003E454A">
        <w:rPr>
          <w:rFonts w:ascii="Times New Roman" w:hAnsi="Times New Roman"/>
          <w:sz w:val="28"/>
          <w:szCs w:val="28"/>
        </w:rPr>
        <w:t>, отложившийся в нормах гражданского (позже частного) права, позволял в течении длительного времени именовать его «кодексом хозяйственных отношений». История публичного (государственного) права – это и первый опыт государственного управления большим и сложным государственным образованием, и эволюции формы государства</w:t>
      </w:r>
      <w:r w:rsidR="000311E3" w:rsidRPr="003E454A">
        <w:rPr>
          <w:rFonts w:ascii="Times New Roman" w:hAnsi="Times New Roman"/>
          <w:sz w:val="28"/>
          <w:szCs w:val="28"/>
        </w:rPr>
        <w:t xml:space="preserve"> от </w:t>
      </w:r>
      <w:r w:rsidR="000311E3" w:rsidRPr="003E454A">
        <w:rPr>
          <w:rFonts w:ascii="Times New Roman" w:hAnsi="Times New Roman"/>
          <w:sz w:val="28"/>
          <w:szCs w:val="28"/>
          <w:lang w:val="en-US"/>
        </w:rPr>
        <w:t>res</w:t>
      </w:r>
      <w:r w:rsidR="000311E3" w:rsidRPr="003E454A">
        <w:rPr>
          <w:rFonts w:ascii="Times New Roman" w:hAnsi="Times New Roman"/>
          <w:sz w:val="28"/>
          <w:szCs w:val="28"/>
        </w:rPr>
        <w:t xml:space="preserve"> </w:t>
      </w:r>
      <w:r w:rsidR="000311E3" w:rsidRPr="003E454A">
        <w:rPr>
          <w:rFonts w:ascii="Times New Roman" w:hAnsi="Times New Roman"/>
          <w:sz w:val="28"/>
          <w:szCs w:val="28"/>
          <w:lang w:val="en-US"/>
        </w:rPr>
        <w:t>publica</w:t>
      </w:r>
      <w:r w:rsidR="000311E3" w:rsidRPr="003E454A">
        <w:rPr>
          <w:rFonts w:ascii="Times New Roman" w:hAnsi="Times New Roman"/>
          <w:sz w:val="28"/>
          <w:szCs w:val="28"/>
        </w:rPr>
        <w:t xml:space="preserve"> до монархии с юридически независимой властью императора.</w:t>
      </w:r>
      <w:r w:rsidR="003E454A">
        <w:rPr>
          <w:rFonts w:ascii="Times New Roman" w:hAnsi="Times New Roman"/>
          <w:sz w:val="28"/>
          <w:szCs w:val="28"/>
        </w:rPr>
        <w:t xml:space="preserve"> </w:t>
      </w:r>
    </w:p>
    <w:p w:rsidR="00622168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22168" w:rsidRPr="003E454A">
        <w:rPr>
          <w:rFonts w:ascii="Times New Roman" w:hAnsi="Times New Roman"/>
          <w:b/>
          <w:sz w:val="28"/>
          <w:szCs w:val="32"/>
        </w:rPr>
        <w:t>Список используемой литературы</w:t>
      </w:r>
    </w:p>
    <w:p w:rsidR="003E454A" w:rsidRPr="003E454A" w:rsidRDefault="003E454A" w:rsidP="003E454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622168" w:rsidRPr="003E454A" w:rsidRDefault="00622168" w:rsidP="003E454A">
      <w:pPr>
        <w:pStyle w:val="a3"/>
        <w:numPr>
          <w:ilvl w:val="0"/>
          <w:numId w:val="11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Кащенко С.Г. История Римской цивилизации. – Симферополь: ДОЛЯ, 2004. – 368 с.</w:t>
      </w:r>
    </w:p>
    <w:p w:rsidR="00622168" w:rsidRPr="003E454A" w:rsidRDefault="00622168" w:rsidP="003E454A">
      <w:pPr>
        <w:pStyle w:val="a3"/>
        <w:numPr>
          <w:ilvl w:val="0"/>
          <w:numId w:val="11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Коростелин В.А., Таран П.Е. История римского права. – Симферополь: Таврия-Плюс, 2001, 128 с.</w:t>
      </w:r>
    </w:p>
    <w:p w:rsidR="00622168" w:rsidRPr="003E454A" w:rsidRDefault="00622168" w:rsidP="003E454A">
      <w:pPr>
        <w:pStyle w:val="a3"/>
        <w:numPr>
          <w:ilvl w:val="0"/>
          <w:numId w:val="11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Косарев А.И. Римское право. – М.: Юридическая литература, 1986. – 160 с.</w:t>
      </w:r>
    </w:p>
    <w:p w:rsidR="00622168" w:rsidRPr="00E1331E" w:rsidRDefault="00622168" w:rsidP="003E454A">
      <w:pPr>
        <w:pStyle w:val="a3"/>
        <w:numPr>
          <w:ilvl w:val="0"/>
          <w:numId w:val="11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E454A">
        <w:rPr>
          <w:rFonts w:ascii="Times New Roman" w:hAnsi="Times New Roman"/>
          <w:sz w:val="28"/>
          <w:szCs w:val="28"/>
        </w:rPr>
        <w:t>Новицкий Н.А. Римское право. – М: Издательство юридического факультета МГУ</w:t>
      </w:r>
      <w:r w:rsidR="0093155F" w:rsidRPr="003E454A">
        <w:rPr>
          <w:rFonts w:ascii="Times New Roman" w:hAnsi="Times New Roman"/>
          <w:sz w:val="28"/>
          <w:szCs w:val="28"/>
        </w:rPr>
        <w:t>, 1993. – 171 с.</w:t>
      </w:r>
    </w:p>
    <w:p w:rsidR="00E1331E" w:rsidRPr="000735ED" w:rsidRDefault="00E1331E" w:rsidP="00E1331E">
      <w:pPr>
        <w:pStyle w:val="a3"/>
        <w:tabs>
          <w:tab w:val="left" w:pos="284"/>
        </w:tabs>
        <w:suppressAutoHyphens/>
        <w:spacing w:after="0" w:line="360" w:lineRule="auto"/>
        <w:ind w:left="0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E1331E" w:rsidRPr="000735ED" w:rsidSect="003E454A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5ED" w:rsidRDefault="000735ED" w:rsidP="001F7F6F">
      <w:pPr>
        <w:spacing w:after="0" w:line="240" w:lineRule="auto"/>
      </w:pPr>
      <w:r>
        <w:separator/>
      </w:r>
    </w:p>
  </w:endnote>
  <w:endnote w:type="continuationSeparator" w:id="0">
    <w:p w:rsidR="000735ED" w:rsidRDefault="000735ED" w:rsidP="001F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5ED" w:rsidRDefault="000735ED" w:rsidP="001F7F6F">
      <w:pPr>
        <w:spacing w:after="0" w:line="240" w:lineRule="auto"/>
      </w:pPr>
      <w:r>
        <w:separator/>
      </w:r>
    </w:p>
  </w:footnote>
  <w:footnote w:type="continuationSeparator" w:id="0">
    <w:p w:rsidR="000735ED" w:rsidRDefault="000735ED" w:rsidP="001F7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11" w:rsidRDefault="00C51E11" w:rsidP="00B96778">
    <w:pPr>
      <w:pStyle w:val="a4"/>
      <w:framePr w:wrap="around" w:vAnchor="text" w:hAnchor="margin" w:xAlign="right" w:y="1"/>
      <w:rPr>
        <w:rStyle w:val="a8"/>
      </w:rPr>
    </w:pPr>
  </w:p>
  <w:p w:rsidR="00C51E11" w:rsidRDefault="00C51E11" w:rsidP="00B9677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31E" w:rsidRPr="00E1331E" w:rsidRDefault="00E1331E" w:rsidP="00E1331E">
    <w:pPr>
      <w:pStyle w:val="a4"/>
      <w:suppressAutoHyphens/>
      <w:spacing w:after="0" w:line="360" w:lineRule="auto"/>
      <w:ind w:firstLine="709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E051A"/>
    <w:multiLevelType w:val="hybridMultilevel"/>
    <w:tmpl w:val="451CC8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E3255A"/>
    <w:multiLevelType w:val="hybridMultilevel"/>
    <w:tmpl w:val="90A6C6C0"/>
    <w:lvl w:ilvl="0" w:tplc="E5B25BD6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6F90880"/>
    <w:multiLevelType w:val="hybridMultilevel"/>
    <w:tmpl w:val="FD2A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2B5328"/>
    <w:multiLevelType w:val="hybridMultilevel"/>
    <w:tmpl w:val="2758E2D2"/>
    <w:lvl w:ilvl="0" w:tplc="8DD2230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2EC0078"/>
    <w:multiLevelType w:val="hybridMultilevel"/>
    <w:tmpl w:val="0E0C2F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18715E"/>
    <w:multiLevelType w:val="hybridMultilevel"/>
    <w:tmpl w:val="96444EB4"/>
    <w:lvl w:ilvl="0" w:tplc="75CEC1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CF6CFF"/>
    <w:multiLevelType w:val="hybridMultilevel"/>
    <w:tmpl w:val="632036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6E3608"/>
    <w:multiLevelType w:val="hybridMultilevel"/>
    <w:tmpl w:val="D40674B6"/>
    <w:lvl w:ilvl="0" w:tplc="93A8288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9F739E"/>
    <w:multiLevelType w:val="hybridMultilevel"/>
    <w:tmpl w:val="4ABC88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7F0066A"/>
    <w:multiLevelType w:val="hybridMultilevel"/>
    <w:tmpl w:val="1444C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CC124F"/>
    <w:multiLevelType w:val="hybridMultilevel"/>
    <w:tmpl w:val="9BD0EB6C"/>
    <w:lvl w:ilvl="0" w:tplc="4544A9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F3F11BB"/>
    <w:multiLevelType w:val="hybridMultilevel"/>
    <w:tmpl w:val="05388F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71B"/>
    <w:rsid w:val="00016B77"/>
    <w:rsid w:val="000225DC"/>
    <w:rsid w:val="000250AA"/>
    <w:rsid w:val="000311E3"/>
    <w:rsid w:val="00053FF1"/>
    <w:rsid w:val="00061CF7"/>
    <w:rsid w:val="000664E3"/>
    <w:rsid w:val="00070E66"/>
    <w:rsid w:val="000735ED"/>
    <w:rsid w:val="000A2C93"/>
    <w:rsid w:val="000D0920"/>
    <w:rsid w:val="000E260C"/>
    <w:rsid w:val="000E5122"/>
    <w:rsid w:val="000E75C3"/>
    <w:rsid w:val="0011027C"/>
    <w:rsid w:val="00170352"/>
    <w:rsid w:val="0019384D"/>
    <w:rsid w:val="0019618D"/>
    <w:rsid w:val="00197AAF"/>
    <w:rsid w:val="001D7034"/>
    <w:rsid w:val="001F41DB"/>
    <w:rsid w:val="001F6B29"/>
    <w:rsid w:val="001F7F6F"/>
    <w:rsid w:val="0020055F"/>
    <w:rsid w:val="0021150D"/>
    <w:rsid w:val="00250BFB"/>
    <w:rsid w:val="00266E5B"/>
    <w:rsid w:val="002748AB"/>
    <w:rsid w:val="00277B39"/>
    <w:rsid w:val="002B083C"/>
    <w:rsid w:val="002B7412"/>
    <w:rsid w:val="002C146C"/>
    <w:rsid w:val="002E68B9"/>
    <w:rsid w:val="00314E94"/>
    <w:rsid w:val="00317A1C"/>
    <w:rsid w:val="003A1EE4"/>
    <w:rsid w:val="003A70CB"/>
    <w:rsid w:val="003E454A"/>
    <w:rsid w:val="003F6D6B"/>
    <w:rsid w:val="003F7852"/>
    <w:rsid w:val="004060B8"/>
    <w:rsid w:val="00416535"/>
    <w:rsid w:val="00434018"/>
    <w:rsid w:val="00455525"/>
    <w:rsid w:val="004722F9"/>
    <w:rsid w:val="0047482D"/>
    <w:rsid w:val="00485950"/>
    <w:rsid w:val="004865F6"/>
    <w:rsid w:val="00491DE8"/>
    <w:rsid w:val="004D4449"/>
    <w:rsid w:val="004E4E63"/>
    <w:rsid w:val="00510673"/>
    <w:rsid w:val="00512707"/>
    <w:rsid w:val="0053348F"/>
    <w:rsid w:val="005540E2"/>
    <w:rsid w:val="00561C61"/>
    <w:rsid w:val="00563B50"/>
    <w:rsid w:val="00566BB9"/>
    <w:rsid w:val="005928E7"/>
    <w:rsid w:val="00593186"/>
    <w:rsid w:val="005A0FFD"/>
    <w:rsid w:val="005B14C6"/>
    <w:rsid w:val="005C5151"/>
    <w:rsid w:val="005E47F1"/>
    <w:rsid w:val="005E5EA1"/>
    <w:rsid w:val="005E705A"/>
    <w:rsid w:val="005F38F9"/>
    <w:rsid w:val="00617101"/>
    <w:rsid w:val="00622168"/>
    <w:rsid w:val="00634459"/>
    <w:rsid w:val="00657803"/>
    <w:rsid w:val="00695A0F"/>
    <w:rsid w:val="006A1DAB"/>
    <w:rsid w:val="006A5AF1"/>
    <w:rsid w:val="006D3934"/>
    <w:rsid w:val="007133E4"/>
    <w:rsid w:val="0071468F"/>
    <w:rsid w:val="00726ACD"/>
    <w:rsid w:val="007556B3"/>
    <w:rsid w:val="007731E1"/>
    <w:rsid w:val="00784017"/>
    <w:rsid w:val="00790C08"/>
    <w:rsid w:val="00793356"/>
    <w:rsid w:val="007A29B1"/>
    <w:rsid w:val="007B7C8D"/>
    <w:rsid w:val="007D76F4"/>
    <w:rsid w:val="007F352F"/>
    <w:rsid w:val="007F50E0"/>
    <w:rsid w:val="00801054"/>
    <w:rsid w:val="00827BBA"/>
    <w:rsid w:val="00827F14"/>
    <w:rsid w:val="008321F4"/>
    <w:rsid w:val="008356F3"/>
    <w:rsid w:val="00836644"/>
    <w:rsid w:val="00840DB9"/>
    <w:rsid w:val="00890682"/>
    <w:rsid w:val="008B5376"/>
    <w:rsid w:val="008D240D"/>
    <w:rsid w:val="008F5F6E"/>
    <w:rsid w:val="0092185B"/>
    <w:rsid w:val="00925891"/>
    <w:rsid w:val="0093155F"/>
    <w:rsid w:val="0094296A"/>
    <w:rsid w:val="009536C9"/>
    <w:rsid w:val="00966C88"/>
    <w:rsid w:val="00991A42"/>
    <w:rsid w:val="009963D5"/>
    <w:rsid w:val="009A4386"/>
    <w:rsid w:val="00A4213C"/>
    <w:rsid w:val="00A56905"/>
    <w:rsid w:val="00A965FB"/>
    <w:rsid w:val="00AD0B23"/>
    <w:rsid w:val="00AE1CE3"/>
    <w:rsid w:val="00AE6DD1"/>
    <w:rsid w:val="00B239A9"/>
    <w:rsid w:val="00B62BB6"/>
    <w:rsid w:val="00B86E11"/>
    <w:rsid w:val="00B95154"/>
    <w:rsid w:val="00B96778"/>
    <w:rsid w:val="00BA32B7"/>
    <w:rsid w:val="00BA6860"/>
    <w:rsid w:val="00BB0449"/>
    <w:rsid w:val="00BE5335"/>
    <w:rsid w:val="00BF3E73"/>
    <w:rsid w:val="00C50500"/>
    <w:rsid w:val="00C50DA0"/>
    <w:rsid w:val="00C51E11"/>
    <w:rsid w:val="00C924BE"/>
    <w:rsid w:val="00CB50E3"/>
    <w:rsid w:val="00CD2A8B"/>
    <w:rsid w:val="00CE008F"/>
    <w:rsid w:val="00CE454F"/>
    <w:rsid w:val="00CF571B"/>
    <w:rsid w:val="00D10053"/>
    <w:rsid w:val="00D16B96"/>
    <w:rsid w:val="00D41C7C"/>
    <w:rsid w:val="00D82C86"/>
    <w:rsid w:val="00D91691"/>
    <w:rsid w:val="00DD7EC2"/>
    <w:rsid w:val="00E1331E"/>
    <w:rsid w:val="00E143F4"/>
    <w:rsid w:val="00E21CA3"/>
    <w:rsid w:val="00E30494"/>
    <w:rsid w:val="00E6667D"/>
    <w:rsid w:val="00E77E54"/>
    <w:rsid w:val="00E80FFC"/>
    <w:rsid w:val="00F66828"/>
    <w:rsid w:val="00FB53CB"/>
    <w:rsid w:val="00FE4597"/>
    <w:rsid w:val="00FE7199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75819D-6804-4911-8FCD-8465614E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18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7F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F7F6F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a7"/>
    <w:uiPriority w:val="99"/>
    <w:semiHidden/>
    <w:unhideWhenUsed/>
    <w:rsid w:val="001F7F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1F7F6F"/>
    <w:rPr>
      <w:rFonts w:cs="Times New Roman"/>
      <w:sz w:val="22"/>
      <w:szCs w:val="22"/>
      <w:lang w:val="x-none" w:eastAsia="en-US"/>
    </w:rPr>
  </w:style>
  <w:style w:type="character" w:styleId="a8">
    <w:name w:val="page number"/>
    <w:uiPriority w:val="99"/>
    <w:rsid w:val="00B967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4201</Words>
  <Characters>23949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2014-03-25T23:30:00Z</dcterms:created>
  <dcterms:modified xsi:type="dcterms:W3CDTF">2014-03-25T23:30:00Z</dcterms:modified>
</cp:coreProperties>
</file>