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19CA" w:rsidRPr="001505AE" w:rsidRDefault="001E19CA" w:rsidP="001505AE">
      <w:pPr>
        <w:widowControl w:val="0"/>
        <w:spacing w:after="0" w:line="360" w:lineRule="auto"/>
        <w:ind w:firstLine="709"/>
        <w:jc w:val="center"/>
        <w:rPr>
          <w:rFonts w:ascii="Times New Roman" w:hAnsi="Times New Roman"/>
          <w:sz w:val="28"/>
          <w:szCs w:val="28"/>
        </w:rPr>
      </w:pPr>
      <w:r w:rsidRPr="001505AE">
        <w:rPr>
          <w:rFonts w:ascii="Times New Roman" w:hAnsi="Times New Roman"/>
          <w:sz w:val="28"/>
          <w:szCs w:val="28"/>
        </w:rPr>
        <w:t>КАФЕДРА ТЕОРИИ ГОСУДАРСТВА И ПРАВА</w:t>
      </w:r>
    </w:p>
    <w:p w:rsidR="001E19CA" w:rsidRPr="001505AE" w:rsidRDefault="001E19CA" w:rsidP="001505AE">
      <w:pPr>
        <w:widowControl w:val="0"/>
        <w:spacing w:after="0" w:line="360" w:lineRule="auto"/>
        <w:ind w:firstLine="709"/>
        <w:jc w:val="center"/>
        <w:rPr>
          <w:rFonts w:ascii="Times New Roman" w:hAnsi="Times New Roman"/>
          <w:sz w:val="28"/>
          <w:szCs w:val="28"/>
        </w:rPr>
      </w:pPr>
    </w:p>
    <w:p w:rsidR="001E19CA" w:rsidRPr="001505AE" w:rsidRDefault="001E19CA" w:rsidP="001505AE">
      <w:pPr>
        <w:widowControl w:val="0"/>
        <w:spacing w:after="0" w:line="360" w:lineRule="auto"/>
        <w:ind w:firstLine="709"/>
        <w:jc w:val="center"/>
        <w:rPr>
          <w:rFonts w:ascii="Times New Roman" w:hAnsi="Times New Roman"/>
          <w:sz w:val="28"/>
          <w:szCs w:val="28"/>
        </w:rPr>
      </w:pPr>
    </w:p>
    <w:p w:rsidR="001E19CA" w:rsidRPr="001505AE" w:rsidRDefault="001E19CA" w:rsidP="001505AE">
      <w:pPr>
        <w:widowControl w:val="0"/>
        <w:spacing w:after="0" w:line="360" w:lineRule="auto"/>
        <w:ind w:firstLine="709"/>
        <w:jc w:val="center"/>
        <w:rPr>
          <w:rFonts w:ascii="Times New Roman" w:hAnsi="Times New Roman"/>
          <w:sz w:val="28"/>
          <w:szCs w:val="28"/>
        </w:rPr>
      </w:pPr>
    </w:p>
    <w:p w:rsidR="001505AE" w:rsidRDefault="001505AE" w:rsidP="001505AE">
      <w:pPr>
        <w:widowControl w:val="0"/>
        <w:spacing w:after="0" w:line="360" w:lineRule="auto"/>
        <w:ind w:firstLine="709"/>
        <w:jc w:val="center"/>
        <w:rPr>
          <w:rFonts w:ascii="Times New Roman" w:hAnsi="Times New Roman"/>
          <w:sz w:val="28"/>
          <w:szCs w:val="28"/>
          <w:lang w:val="en-US"/>
        </w:rPr>
      </w:pPr>
    </w:p>
    <w:p w:rsidR="001505AE" w:rsidRDefault="001505AE" w:rsidP="001505AE">
      <w:pPr>
        <w:widowControl w:val="0"/>
        <w:spacing w:after="0" w:line="360" w:lineRule="auto"/>
        <w:ind w:firstLine="709"/>
        <w:jc w:val="center"/>
        <w:rPr>
          <w:rFonts w:ascii="Times New Roman" w:hAnsi="Times New Roman"/>
          <w:sz w:val="28"/>
          <w:szCs w:val="28"/>
          <w:lang w:val="en-US"/>
        </w:rPr>
      </w:pPr>
    </w:p>
    <w:p w:rsidR="001505AE" w:rsidRDefault="001505AE" w:rsidP="001505AE">
      <w:pPr>
        <w:widowControl w:val="0"/>
        <w:spacing w:after="0" w:line="360" w:lineRule="auto"/>
        <w:ind w:firstLine="709"/>
        <w:jc w:val="center"/>
        <w:rPr>
          <w:rFonts w:ascii="Times New Roman" w:hAnsi="Times New Roman"/>
          <w:sz w:val="28"/>
          <w:szCs w:val="28"/>
          <w:lang w:val="en-US"/>
        </w:rPr>
      </w:pPr>
    </w:p>
    <w:p w:rsidR="001505AE" w:rsidRDefault="001505AE" w:rsidP="001505AE">
      <w:pPr>
        <w:widowControl w:val="0"/>
        <w:spacing w:after="0" w:line="360" w:lineRule="auto"/>
        <w:ind w:firstLine="709"/>
        <w:jc w:val="center"/>
        <w:rPr>
          <w:rFonts w:ascii="Times New Roman" w:hAnsi="Times New Roman"/>
          <w:sz w:val="28"/>
          <w:szCs w:val="28"/>
          <w:lang w:val="en-US"/>
        </w:rPr>
      </w:pPr>
    </w:p>
    <w:p w:rsidR="001505AE" w:rsidRDefault="001505AE" w:rsidP="001505AE">
      <w:pPr>
        <w:widowControl w:val="0"/>
        <w:spacing w:after="0" w:line="360" w:lineRule="auto"/>
        <w:ind w:firstLine="709"/>
        <w:jc w:val="center"/>
        <w:rPr>
          <w:rFonts w:ascii="Times New Roman" w:hAnsi="Times New Roman"/>
          <w:sz w:val="28"/>
          <w:szCs w:val="28"/>
          <w:lang w:val="en-US"/>
        </w:rPr>
      </w:pPr>
    </w:p>
    <w:p w:rsidR="001505AE" w:rsidRDefault="001505AE" w:rsidP="001505AE">
      <w:pPr>
        <w:widowControl w:val="0"/>
        <w:spacing w:after="0" w:line="360" w:lineRule="auto"/>
        <w:ind w:firstLine="709"/>
        <w:jc w:val="center"/>
        <w:rPr>
          <w:rFonts w:ascii="Times New Roman" w:hAnsi="Times New Roman"/>
          <w:sz w:val="28"/>
          <w:szCs w:val="28"/>
          <w:lang w:val="en-US"/>
        </w:rPr>
      </w:pPr>
    </w:p>
    <w:p w:rsidR="001505AE" w:rsidRDefault="001505AE" w:rsidP="001505AE">
      <w:pPr>
        <w:widowControl w:val="0"/>
        <w:spacing w:after="0" w:line="360" w:lineRule="auto"/>
        <w:ind w:firstLine="709"/>
        <w:jc w:val="center"/>
        <w:rPr>
          <w:rFonts w:ascii="Times New Roman" w:hAnsi="Times New Roman"/>
          <w:sz w:val="28"/>
          <w:szCs w:val="28"/>
          <w:lang w:val="en-US"/>
        </w:rPr>
      </w:pPr>
    </w:p>
    <w:p w:rsidR="001505AE" w:rsidRDefault="001505AE" w:rsidP="001505AE">
      <w:pPr>
        <w:widowControl w:val="0"/>
        <w:spacing w:after="0" w:line="360" w:lineRule="auto"/>
        <w:ind w:firstLine="709"/>
        <w:jc w:val="center"/>
        <w:rPr>
          <w:rFonts w:ascii="Times New Roman" w:hAnsi="Times New Roman"/>
          <w:sz w:val="28"/>
          <w:szCs w:val="28"/>
          <w:lang w:val="en-US"/>
        </w:rPr>
      </w:pPr>
    </w:p>
    <w:p w:rsidR="001E19CA" w:rsidRPr="001505AE" w:rsidRDefault="001E19CA" w:rsidP="001505AE">
      <w:pPr>
        <w:widowControl w:val="0"/>
        <w:spacing w:after="0" w:line="360" w:lineRule="auto"/>
        <w:ind w:firstLine="709"/>
        <w:jc w:val="center"/>
        <w:rPr>
          <w:rFonts w:ascii="Times New Roman" w:hAnsi="Times New Roman"/>
          <w:sz w:val="28"/>
          <w:szCs w:val="28"/>
        </w:rPr>
      </w:pPr>
      <w:r w:rsidRPr="001505AE">
        <w:rPr>
          <w:rFonts w:ascii="Times New Roman" w:hAnsi="Times New Roman"/>
          <w:sz w:val="28"/>
          <w:szCs w:val="28"/>
        </w:rPr>
        <w:t>КУРСОВАЯ РАБОТА</w:t>
      </w:r>
    </w:p>
    <w:p w:rsidR="001505AE" w:rsidRDefault="001505AE" w:rsidP="001505AE">
      <w:pPr>
        <w:widowControl w:val="0"/>
        <w:spacing w:after="0" w:line="360" w:lineRule="auto"/>
        <w:ind w:firstLine="709"/>
        <w:jc w:val="center"/>
        <w:rPr>
          <w:rFonts w:ascii="Times New Roman" w:hAnsi="Times New Roman"/>
          <w:sz w:val="28"/>
          <w:szCs w:val="28"/>
          <w:lang w:val="en-US"/>
        </w:rPr>
      </w:pPr>
    </w:p>
    <w:p w:rsidR="001505AE" w:rsidRPr="001505AE" w:rsidRDefault="001505AE" w:rsidP="001505AE">
      <w:pPr>
        <w:widowControl w:val="0"/>
        <w:spacing w:after="0" w:line="360" w:lineRule="auto"/>
        <w:ind w:firstLine="709"/>
        <w:jc w:val="center"/>
        <w:rPr>
          <w:rFonts w:ascii="Times New Roman" w:hAnsi="Times New Roman"/>
          <w:sz w:val="28"/>
          <w:szCs w:val="28"/>
          <w:lang w:val="en-US"/>
        </w:rPr>
      </w:pPr>
      <w:r>
        <w:rPr>
          <w:rFonts w:ascii="Times New Roman" w:hAnsi="Times New Roman"/>
          <w:sz w:val="28"/>
          <w:szCs w:val="28"/>
        </w:rPr>
        <w:t>ТЕМА</w:t>
      </w:r>
    </w:p>
    <w:p w:rsidR="001505AE" w:rsidRDefault="001505AE" w:rsidP="001505AE">
      <w:pPr>
        <w:widowControl w:val="0"/>
        <w:spacing w:after="0" w:line="360" w:lineRule="auto"/>
        <w:ind w:firstLine="709"/>
        <w:jc w:val="center"/>
        <w:rPr>
          <w:rFonts w:ascii="Times New Roman" w:hAnsi="Times New Roman"/>
          <w:bCs/>
          <w:sz w:val="28"/>
          <w:szCs w:val="28"/>
          <w:lang w:val="en-US"/>
        </w:rPr>
      </w:pPr>
    </w:p>
    <w:p w:rsidR="001E19CA" w:rsidRPr="001505AE" w:rsidRDefault="00082967" w:rsidP="001505AE">
      <w:pPr>
        <w:widowControl w:val="0"/>
        <w:spacing w:after="0" w:line="360" w:lineRule="auto"/>
        <w:ind w:firstLine="709"/>
        <w:jc w:val="center"/>
        <w:rPr>
          <w:rFonts w:ascii="Times New Roman" w:hAnsi="Times New Roman"/>
          <w:bCs/>
          <w:sz w:val="28"/>
          <w:szCs w:val="28"/>
        </w:rPr>
      </w:pPr>
      <w:r w:rsidRPr="001505AE">
        <w:rPr>
          <w:rFonts w:ascii="Times New Roman" w:hAnsi="Times New Roman"/>
          <w:bCs/>
          <w:sz w:val="28"/>
          <w:szCs w:val="28"/>
        </w:rPr>
        <w:t>ВНЕШНЯЯ ФОРМА ВЫРАЖЕНИЯ ПРАВА</w:t>
      </w:r>
    </w:p>
    <w:p w:rsidR="001E19CA" w:rsidRPr="001505AE" w:rsidRDefault="001E19CA" w:rsidP="001505AE">
      <w:pPr>
        <w:widowControl w:val="0"/>
        <w:spacing w:after="0" w:line="360" w:lineRule="auto"/>
        <w:ind w:firstLine="709"/>
        <w:jc w:val="center"/>
        <w:rPr>
          <w:rFonts w:ascii="Times New Roman" w:hAnsi="Times New Roman"/>
          <w:sz w:val="28"/>
          <w:szCs w:val="28"/>
        </w:rPr>
      </w:pPr>
    </w:p>
    <w:p w:rsidR="001E19CA" w:rsidRPr="001505AE" w:rsidRDefault="001E19CA" w:rsidP="001505AE">
      <w:pPr>
        <w:widowControl w:val="0"/>
        <w:spacing w:after="0" w:line="360" w:lineRule="auto"/>
        <w:ind w:firstLine="709"/>
        <w:jc w:val="center"/>
        <w:rPr>
          <w:rFonts w:ascii="Times New Roman" w:hAnsi="Times New Roman"/>
          <w:sz w:val="28"/>
          <w:szCs w:val="28"/>
        </w:rPr>
      </w:pPr>
    </w:p>
    <w:p w:rsidR="001E19CA" w:rsidRPr="001505AE" w:rsidRDefault="001E19CA" w:rsidP="001505AE">
      <w:pPr>
        <w:widowControl w:val="0"/>
        <w:spacing w:after="0" w:line="360" w:lineRule="auto"/>
        <w:ind w:firstLine="709"/>
        <w:jc w:val="center"/>
        <w:rPr>
          <w:rFonts w:ascii="Times New Roman" w:hAnsi="Times New Roman"/>
          <w:sz w:val="28"/>
          <w:szCs w:val="28"/>
        </w:rPr>
      </w:pPr>
    </w:p>
    <w:p w:rsidR="001E19CA" w:rsidRPr="001505AE" w:rsidRDefault="001E19CA" w:rsidP="001505AE">
      <w:pPr>
        <w:widowControl w:val="0"/>
        <w:spacing w:after="0" w:line="360" w:lineRule="auto"/>
        <w:ind w:firstLine="709"/>
        <w:jc w:val="center"/>
        <w:rPr>
          <w:rFonts w:ascii="Times New Roman" w:hAnsi="Times New Roman"/>
          <w:sz w:val="28"/>
          <w:szCs w:val="28"/>
        </w:rPr>
      </w:pPr>
    </w:p>
    <w:p w:rsidR="001E19CA" w:rsidRPr="001505AE" w:rsidRDefault="001E19CA" w:rsidP="001505AE">
      <w:pPr>
        <w:widowControl w:val="0"/>
        <w:spacing w:after="0" w:line="360" w:lineRule="auto"/>
        <w:ind w:firstLine="709"/>
        <w:jc w:val="center"/>
        <w:rPr>
          <w:rFonts w:ascii="Times New Roman" w:hAnsi="Times New Roman"/>
          <w:sz w:val="28"/>
          <w:szCs w:val="28"/>
        </w:rPr>
      </w:pPr>
    </w:p>
    <w:p w:rsidR="001E19CA" w:rsidRPr="001505AE" w:rsidRDefault="001E19CA" w:rsidP="001505AE">
      <w:pPr>
        <w:widowControl w:val="0"/>
        <w:spacing w:after="0" w:line="360" w:lineRule="auto"/>
        <w:ind w:firstLine="709"/>
        <w:jc w:val="center"/>
        <w:rPr>
          <w:rFonts w:ascii="Times New Roman" w:hAnsi="Times New Roman"/>
          <w:sz w:val="28"/>
          <w:szCs w:val="28"/>
        </w:rPr>
      </w:pPr>
    </w:p>
    <w:p w:rsidR="001E19CA" w:rsidRPr="001505AE" w:rsidRDefault="001E19CA" w:rsidP="001505AE">
      <w:pPr>
        <w:widowControl w:val="0"/>
        <w:spacing w:after="0" w:line="360" w:lineRule="auto"/>
        <w:ind w:firstLine="709"/>
        <w:jc w:val="center"/>
        <w:rPr>
          <w:rFonts w:ascii="Times New Roman" w:hAnsi="Times New Roman"/>
          <w:sz w:val="28"/>
          <w:szCs w:val="28"/>
        </w:rPr>
      </w:pPr>
    </w:p>
    <w:p w:rsidR="001E19CA" w:rsidRPr="001505AE" w:rsidRDefault="001E19CA" w:rsidP="001505AE">
      <w:pPr>
        <w:widowControl w:val="0"/>
        <w:spacing w:after="0" w:line="360" w:lineRule="auto"/>
        <w:ind w:firstLine="709"/>
        <w:jc w:val="center"/>
        <w:rPr>
          <w:rFonts w:ascii="Times New Roman" w:hAnsi="Times New Roman"/>
          <w:sz w:val="28"/>
          <w:szCs w:val="28"/>
        </w:rPr>
      </w:pPr>
    </w:p>
    <w:p w:rsidR="001E19CA" w:rsidRPr="001505AE" w:rsidRDefault="001E19CA" w:rsidP="001505AE">
      <w:pPr>
        <w:widowControl w:val="0"/>
        <w:spacing w:after="0" w:line="360" w:lineRule="auto"/>
        <w:ind w:firstLine="709"/>
        <w:jc w:val="center"/>
        <w:rPr>
          <w:rFonts w:ascii="Times New Roman" w:hAnsi="Times New Roman"/>
          <w:sz w:val="28"/>
          <w:szCs w:val="28"/>
        </w:rPr>
      </w:pPr>
    </w:p>
    <w:p w:rsidR="001E19CA" w:rsidRPr="001505AE" w:rsidRDefault="001E19CA" w:rsidP="001505AE">
      <w:pPr>
        <w:widowControl w:val="0"/>
        <w:spacing w:after="0" w:line="360" w:lineRule="auto"/>
        <w:ind w:firstLine="709"/>
        <w:jc w:val="center"/>
        <w:rPr>
          <w:rFonts w:ascii="Times New Roman" w:hAnsi="Times New Roman"/>
          <w:sz w:val="28"/>
          <w:szCs w:val="28"/>
        </w:rPr>
      </w:pPr>
    </w:p>
    <w:p w:rsidR="001E19CA" w:rsidRPr="001505AE" w:rsidRDefault="001E19CA" w:rsidP="001505AE">
      <w:pPr>
        <w:widowControl w:val="0"/>
        <w:spacing w:after="0" w:line="360" w:lineRule="auto"/>
        <w:ind w:firstLine="709"/>
        <w:jc w:val="center"/>
        <w:rPr>
          <w:rFonts w:ascii="Times New Roman" w:hAnsi="Times New Roman"/>
          <w:sz w:val="28"/>
          <w:szCs w:val="28"/>
        </w:rPr>
      </w:pPr>
    </w:p>
    <w:p w:rsidR="001E19CA" w:rsidRPr="001505AE" w:rsidRDefault="001E19CA" w:rsidP="001505AE">
      <w:pPr>
        <w:widowControl w:val="0"/>
        <w:spacing w:after="0" w:line="360" w:lineRule="auto"/>
        <w:ind w:firstLine="709"/>
        <w:jc w:val="center"/>
        <w:rPr>
          <w:rFonts w:ascii="Times New Roman" w:hAnsi="Times New Roman"/>
          <w:sz w:val="28"/>
          <w:szCs w:val="24"/>
        </w:rPr>
      </w:pPr>
      <w:r w:rsidRPr="001505AE">
        <w:rPr>
          <w:rFonts w:ascii="Times New Roman" w:hAnsi="Times New Roman"/>
          <w:sz w:val="28"/>
          <w:szCs w:val="24"/>
        </w:rPr>
        <w:t>Санкт-Петербург</w:t>
      </w:r>
      <w:r w:rsidR="00082967" w:rsidRPr="001505AE">
        <w:rPr>
          <w:rFonts w:ascii="Times New Roman" w:hAnsi="Times New Roman"/>
          <w:sz w:val="28"/>
          <w:szCs w:val="24"/>
        </w:rPr>
        <w:t xml:space="preserve">, </w:t>
      </w:r>
      <w:r w:rsidR="001505AE">
        <w:rPr>
          <w:rFonts w:ascii="Times New Roman" w:hAnsi="Times New Roman"/>
          <w:sz w:val="28"/>
          <w:szCs w:val="24"/>
        </w:rPr>
        <w:t>2010</w:t>
      </w:r>
      <w:r w:rsidR="001505AE">
        <w:rPr>
          <w:rFonts w:ascii="Times New Roman" w:hAnsi="Times New Roman"/>
          <w:sz w:val="28"/>
          <w:szCs w:val="24"/>
          <w:lang w:val="en-US"/>
        </w:rPr>
        <w:t xml:space="preserve"> </w:t>
      </w:r>
      <w:r w:rsidRPr="001505AE">
        <w:rPr>
          <w:rFonts w:ascii="Times New Roman" w:hAnsi="Times New Roman"/>
          <w:sz w:val="28"/>
          <w:szCs w:val="24"/>
        </w:rPr>
        <w:t>г</w:t>
      </w:r>
    </w:p>
    <w:p w:rsidR="001E19CA" w:rsidRPr="001505AE" w:rsidRDefault="001505AE" w:rsidP="001505AE">
      <w:pPr>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1E19CA" w:rsidRPr="001505AE">
        <w:rPr>
          <w:rFonts w:ascii="Times New Roman" w:hAnsi="Times New Roman"/>
          <w:sz w:val="28"/>
          <w:szCs w:val="28"/>
        </w:rPr>
        <w:t>ПЛАН</w:t>
      </w:r>
    </w:p>
    <w:p w:rsidR="001505AE" w:rsidRDefault="001505AE" w:rsidP="001505AE">
      <w:pPr>
        <w:widowControl w:val="0"/>
        <w:spacing w:after="0" w:line="360" w:lineRule="auto"/>
        <w:ind w:firstLine="709"/>
        <w:jc w:val="both"/>
        <w:rPr>
          <w:rFonts w:ascii="Times New Roman" w:hAnsi="Times New Roman"/>
          <w:sz w:val="28"/>
          <w:szCs w:val="28"/>
          <w:lang w:val="en-US"/>
        </w:rPr>
      </w:pPr>
    </w:p>
    <w:p w:rsidR="001E19CA" w:rsidRPr="001505AE" w:rsidRDefault="001E19CA" w:rsidP="001505AE">
      <w:pPr>
        <w:widowControl w:val="0"/>
        <w:spacing w:after="0" w:line="360" w:lineRule="auto"/>
        <w:jc w:val="both"/>
        <w:rPr>
          <w:rFonts w:ascii="Times New Roman" w:hAnsi="Times New Roman"/>
          <w:sz w:val="28"/>
          <w:szCs w:val="28"/>
          <w:lang w:val="en-US"/>
        </w:rPr>
      </w:pPr>
      <w:r w:rsidRPr="001505AE">
        <w:rPr>
          <w:rFonts w:ascii="Times New Roman" w:hAnsi="Times New Roman"/>
          <w:sz w:val="28"/>
          <w:szCs w:val="28"/>
        </w:rPr>
        <w:t>Введение</w:t>
      </w:r>
    </w:p>
    <w:p w:rsidR="001E19CA" w:rsidRPr="001505AE" w:rsidRDefault="001E19CA" w:rsidP="001505AE">
      <w:pPr>
        <w:widowControl w:val="0"/>
        <w:spacing w:after="0" w:line="360" w:lineRule="auto"/>
        <w:jc w:val="both"/>
        <w:rPr>
          <w:rFonts w:ascii="Times New Roman" w:hAnsi="Times New Roman"/>
          <w:sz w:val="28"/>
          <w:szCs w:val="28"/>
          <w:lang w:val="en-US"/>
        </w:rPr>
      </w:pPr>
      <w:r w:rsidRPr="001505AE">
        <w:rPr>
          <w:rFonts w:ascii="Times New Roman" w:hAnsi="Times New Roman"/>
          <w:sz w:val="28"/>
          <w:szCs w:val="28"/>
        </w:rPr>
        <w:t>Понятие источника права</w:t>
      </w:r>
    </w:p>
    <w:p w:rsidR="001E19CA" w:rsidRPr="001505AE" w:rsidRDefault="001E19CA" w:rsidP="001505AE">
      <w:pPr>
        <w:widowControl w:val="0"/>
        <w:spacing w:after="0" w:line="360" w:lineRule="auto"/>
        <w:jc w:val="both"/>
        <w:rPr>
          <w:rFonts w:ascii="Times New Roman" w:hAnsi="Times New Roman"/>
          <w:sz w:val="28"/>
          <w:szCs w:val="28"/>
          <w:lang w:val="en-US"/>
        </w:rPr>
      </w:pPr>
      <w:r w:rsidRPr="001505AE">
        <w:rPr>
          <w:rFonts w:ascii="Times New Roman" w:hAnsi="Times New Roman"/>
          <w:sz w:val="28"/>
          <w:szCs w:val="28"/>
        </w:rPr>
        <w:t xml:space="preserve">Общая характеристика </w:t>
      </w:r>
      <w:r w:rsidR="001505AE">
        <w:rPr>
          <w:rFonts w:ascii="Times New Roman" w:hAnsi="Times New Roman"/>
          <w:sz w:val="28"/>
          <w:szCs w:val="28"/>
        </w:rPr>
        <w:t>юридических источников права</w:t>
      </w:r>
    </w:p>
    <w:p w:rsidR="001E19CA" w:rsidRPr="001505AE" w:rsidRDefault="001E19CA" w:rsidP="001505AE">
      <w:pPr>
        <w:widowControl w:val="0"/>
        <w:spacing w:after="0" w:line="360" w:lineRule="auto"/>
        <w:jc w:val="both"/>
        <w:rPr>
          <w:rFonts w:ascii="Times New Roman" w:hAnsi="Times New Roman"/>
          <w:sz w:val="28"/>
          <w:szCs w:val="28"/>
        </w:rPr>
      </w:pPr>
      <w:r w:rsidRPr="001505AE">
        <w:rPr>
          <w:rFonts w:ascii="Times New Roman" w:hAnsi="Times New Roman"/>
          <w:sz w:val="28"/>
          <w:szCs w:val="28"/>
        </w:rPr>
        <w:t>Нормативно-правовой акт как основной источник права в современной России</w:t>
      </w:r>
    </w:p>
    <w:p w:rsidR="001E19CA" w:rsidRPr="001505AE" w:rsidRDefault="001E19CA" w:rsidP="001505AE">
      <w:pPr>
        <w:widowControl w:val="0"/>
        <w:spacing w:after="0" w:line="360" w:lineRule="auto"/>
        <w:jc w:val="both"/>
        <w:rPr>
          <w:rFonts w:ascii="Times New Roman" w:hAnsi="Times New Roman"/>
          <w:sz w:val="28"/>
          <w:szCs w:val="28"/>
        </w:rPr>
      </w:pPr>
      <w:r w:rsidRPr="001505AE">
        <w:rPr>
          <w:rFonts w:ascii="Times New Roman" w:hAnsi="Times New Roman"/>
          <w:sz w:val="28"/>
          <w:szCs w:val="28"/>
        </w:rPr>
        <w:t>Заключение</w:t>
      </w:r>
    </w:p>
    <w:p w:rsidR="001E19CA" w:rsidRPr="001505AE" w:rsidRDefault="001E19CA" w:rsidP="001505AE">
      <w:pPr>
        <w:widowControl w:val="0"/>
        <w:spacing w:after="0" w:line="360" w:lineRule="auto"/>
        <w:jc w:val="both"/>
        <w:rPr>
          <w:rFonts w:ascii="Times New Roman" w:hAnsi="Times New Roman"/>
          <w:sz w:val="28"/>
          <w:szCs w:val="28"/>
        </w:rPr>
      </w:pPr>
      <w:r w:rsidRPr="001505AE">
        <w:rPr>
          <w:rFonts w:ascii="Times New Roman" w:hAnsi="Times New Roman"/>
          <w:sz w:val="28"/>
          <w:szCs w:val="28"/>
        </w:rPr>
        <w:t>Список использованной литературы</w:t>
      </w:r>
    </w:p>
    <w:p w:rsidR="001E19CA" w:rsidRPr="001505AE" w:rsidRDefault="001E19CA" w:rsidP="001505AE">
      <w:pPr>
        <w:widowControl w:val="0"/>
        <w:spacing w:after="0" w:line="360" w:lineRule="auto"/>
        <w:jc w:val="both"/>
        <w:rPr>
          <w:rFonts w:ascii="Times New Roman" w:hAnsi="Times New Roman"/>
          <w:sz w:val="28"/>
          <w:szCs w:val="28"/>
        </w:rPr>
      </w:pPr>
    </w:p>
    <w:p w:rsidR="001E19CA" w:rsidRPr="001505AE" w:rsidRDefault="001505AE" w:rsidP="001505AE">
      <w:pPr>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1E19CA" w:rsidRPr="001505AE">
        <w:rPr>
          <w:rFonts w:ascii="Times New Roman" w:hAnsi="Times New Roman"/>
          <w:sz w:val="28"/>
          <w:szCs w:val="28"/>
        </w:rPr>
        <w:t>ВВЕДЕНИЕ</w:t>
      </w:r>
    </w:p>
    <w:p w:rsidR="001E19CA" w:rsidRPr="001505AE" w:rsidRDefault="001E19CA" w:rsidP="001505AE">
      <w:pPr>
        <w:widowControl w:val="0"/>
        <w:spacing w:after="0" w:line="360" w:lineRule="auto"/>
        <w:ind w:firstLine="709"/>
        <w:jc w:val="both"/>
        <w:rPr>
          <w:rFonts w:ascii="Times New Roman" w:hAnsi="Times New Roman"/>
          <w:sz w:val="28"/>
          <w:szCs w:val="28"/>
        </w:rPr>
      </w:pPr>
    </w:p>
    <w:p w:rsidR="001E19CA" w:rsidRPr="001505AE" w:rsidRDefault="001E19CA" w:rsidP="001505AE">
      <w:pPr>
        <w:widowControl w:val="0"/>
        <w:spacing w:after="0" w:line="360" w:lineRule="auto"/>
        <w:ind w:firstLine="709"/>
        <w:jc w:val="both"/>
        <w:rPr>
          <w:rFonts w:ascii="Times New Roman" w:hAnsi="Times New Roman"/>
          <w:sz w:val="28"/>
          <w:szCs w:val="28"/>
        </w:rPr>
      </w:pPr>
      <w:r w:rsidRPr="001505AE">
        <w:rPr>
          <w:rFonts w:ascii="Times New Roman" w:hAnsi="Times New Roman"/>
          <w:sz w:val="28"/>
          <w:szCs w:val="28"/>
        </w:rPr>
        <w:t xml:space="preserve">Этот предмет традиционно рассматривается в рамках теории государства и права. </w:t>
      </w:r>
      <w:r w:rsidRPr="001505AE">
        <w:rPr>
          <w:rFonts w:ascii="Times New Roman" w:hAnsi="Times New Roman"/>
          <w:sz w:val="28"/>
        </w:rPr>
        <w:t>Рассматривается то</w:t>
      </w:r>
      <w:r w:rsidRPr="001505AE">
        <w:rPr>
          <w:rFonts w:ascii="Times New Roman" w:hAnsi="Times New Roman"/>
          <w:sz w:val="28"/>
          <w:szCs w:val="28"/>
        </w:rPr>
        <w:t xml:space="preserve">, как, в каком реальном, практически воспринимаемом обличии мы можем право наблюдать, изучать, применять, использовать. </w:t>
      </w:r>
    </w:p>
    <w:p w:rsidR="001E19CA" w:rsidRPr="001505AE" w:rsidRDefault="001E19CA" w:rsidP="001505AE">
      <w:pPr>
        <w:widowControl w:val="0"/>
        <w:spacing w:after="0" w:line="360" w:lineRule="auto"/>
        <w:ind w:firstLine="709"/>
        <w:jc w:val="both"/>
        <w:rPr>
          <w:rFonts w:ascii="Times New Roman" w:hAnsi="Times New Roman"/>
          <w:sz w:val="28"/>
          <w:szCs w:val="28"/>
        </w:rPr>
      </w:pPr>
      <w:r w:rsidRPr="001505AE">
        <w:rPr>
          <w:rFonts w:ascii="Times New Roman" w:hAnsi="Times New Roman"/>
          <w:sz w:val="28"/>
          <w:szCs w:val="28"/>
        </w:rPr>
        <w:t>Поиск научного понимания права ведётся тысячелетиями, с момента зарождения цивилизации. Право – явление сложное, многогранное, имеющее богатое понятийное выражение. Во-первых, выделяют право в общесоциальном смысле (моральное право, право народов…), во-вторых, выделяют право в специально-юридическом смысле, как юридический инструмент, связанный с государством.</w:t>
      </w:r>
    </w:p>
    <w:p w:rsidR="001E19CA" w:rsidRPr="001505AE" w:rsidRDefault="001E19CA" w:rsidP="001505AE">
      <w:pPr>
        <w:widowControl w:val="0"/>
        <w:spacing w:after="0" w:line="360" w:lineRule="auto"/>
        <w:ind w:firstLine="709"/>
        <w:jc w:val="both"/>
        <w:rPr>
          <w:rFonts w:ascii="Times New Roman" w:hAnsi="Times New Roman"/>
          <w:sz w:val="28"/>
          <w:szCs w:val="28"/>
        </w:rPr>
      </w:pPr>
      <w:r w:rsidRPr="001505AE">
        <w:rPr>
          <w:rFonts w:ascii="Times New Roman" w:hAnsi="Times New Roman"/>
          <w:sz w:val="28"/>
          <w:szCs w:val="28"/>
        </w:rPr>
        <w:t>Право, как и государство, является продуктом развития общества на определенном этапе развития. Оно развивается параллельно государству, находясь, тем не менее, в тесной с ним взаимосвязи. Нормы права не могут возникнуть, развиваться и функционировать без государства, поскольку государство является тем политическим механизмом, который формирует право в виде общеобязательных правил поведения, то есть юридических норм. Государство гарантирует реализацию правовых норм, охраняет право от нарушений. Именно государственная охрана, возможность государственного принуждения, стоящие за правом, и отличают правовые нормы от других социальных норм, действующих в обществе. Правовые нормы фиксируются государством с помощью форм права и доводятся до сознания общества через нормативно-правовые акты.</w:t>
      </w:r>
    </w:p>
    <w:p w:rsidR="001E19CA" w:rsidRPr="001505AE" w:rsidRDefault="001E19CA" w:rsidP="001505AE">
      <w:pPr>
        <w:widowControl w:val="0"/>
        <w:spacing w:after="0" w:line="360" w:lineRule="auto"/>
        <w:ind w:firstLine="709"/>
        <w:jc w:val="both"/>
        <w:rPr>
          <w:rFonts w:ascii="Times New Roman" w:hAnsi="Times New Roman"/>
          <w:sz w:val="28"/>
          <w:szCs w:val="28"/>
        </w:rPr>
      </w:pPr>
      <w:r w:rsidRPr="001505AE">
        <w:rPr>
          <w:rFonts w:ascii="Times New Roman" w:hAnsi="Times New Roman"/>
          <w:sz w:val="28"/>
          <w:szCs w:val="28"/>
        </w:rPr>
        <w:t>Таким образом, юридические нормы становятся общеобязательными в силу того, что они устанавливаются (либо санкционируются) государством. Законодательство</w:t>
      </w:r>
      <w:r w:rsidR="001505AE">
        <w:rPr>
          <w:rFonts w:ascii="Times New Roman" w:hAnsi="Times New Roman"/>
          <w:sz w:val="28"/>
          <w:szCs w:val="28"/>
        </w:rPr>
        <w:t xml:space="preserve"> </w:t>
      </w:r>
      <w:r w:rsidRPr="001505AE">
        <w:rPr>
          <w:rFonts w:ascii="Times New Roman" w:hAnsi="Times New Roman"/>
          <w:sz w:val="28"/>
          <w:szCs w:val="28"/>
        </w:rPr>
        <w:t>и</w:t>
      </w:r>
      <w:r w:rsidR="001505AE">
        <w:rPr>
          <w:rFonts w:ascii="Times New Roman" w:hAnsi="Times New Roman"/>
          <w:sz w:val="28"/>
          <w:szCs w:val="28"/>
        </w:rPr>
        <w:t xml:space="preserve"> </w:t>
      </w:r>
      <w:r w:rsidRPr="001505AE">
        <w:rPr>
          <w:rFonts w:ascii="Times New Roman" w:hAnsi="Times New Roman"/>
          <w:sz w:val="28"/>
          <w:szCs w:val="28"/>
        </w:rPr>
        <w:t>право</w:t>
      </w:r>
      <w:r w:rsidR="001505AE">
        <w:rPr>
          <w:rFonts w:ascii="Times New Roman" w:hAnsi="Times New Roman"/>
          <w:sz w:val="28"/>
          <w:szCs w:val="28"/>
        </w:rPr>
        <w:t xml:space="preserve"> </w:t>
      </w:r>
      <w:r w:rsidRPr="001505AE">
        <w:rPr>
          <w:rFonts w:ascii="Times New Roman" w:hAnsi="Times New Roman"/>
          <w:sz w:val="28"/>
          <w:szCs w:val="28"/>
        </w:rPr>
        <w:t>не</w:t>
      </w:r>
      <w:r w:rsidR="001505AE">
        <w:rPr>
          <w:rFonts w:ascii="Times New Roman" w:hAnsi="Times New Roman"/>
          <w:sz w:val="28"/>
          <w:szCs w:val="28"/>
        </w:rPr>
        <w:t xml:space="preserve"> </w:t>
      </w:r>
      <w:r w:rsidRPr="001505AE">
        <w:rPr>
          <w:rFonts w:ascii="Times New Roman" w:hAnsi="Times New Roman"/>
          <w:sz w:val="28"/>
          <w:szCs w:val="28"/>
        </w:rPr>
        <w:t>существуют</w:t>
      </w:r>
      <w:r w:rsidR="001505AE">
        <w:rPr>
          <w:rFonts w:ascii="Times New Roman" w:hAnsi="Times New Roman"/>
          <w:sz w:val="28"/>
          <w:szCs w:val="28"/>
        </w:rPr>
        <w:t xml:space="preserve"> </w:t>
      </w:r>
      <w:r w:rsidRPr="001505AE">
        <w:rPr>
          <w:rFonts w:ascii="Times New Roman" w:hAnsi="Times New Roman"/>
          <w:sz w:val="28"/>
          <w:szCs w:val="28"/>
        </w:rPr>
        <w:t>и</w:t>
      </w:r>
      <w:r w:rsidR="001505AE">
        <w:rPr>
          <w:rFonts w:ascii="Times New Roman" w:hAnsi="Times New Roman"/>
          <w:sz w:val="28"/>
          <w:szCs w:val="28"/>
        </w:rPr>
        <w:t xml:space="preserve"> </w:t>
      </w:r>
      <w:r w:rsidRPr="001505AE">
        <w:rPr>
          <w:rFonts w:ascii="Times New Roman" w:hAnsi="Times New Roman"/>
          <w:sz w:val="28"/>
          <w:szCs w:val="28"/>
        </w:rPr>
        <w:t>не могут</w:t>
      </w:r>
      <w:r w:rsidR="001505AE">
        <w:rPr>
          <w:rFonts w:ascii="Times New Roman" w:hAnsi="Times New Roman"/>
          <w:sz w:val="28"/>
          <w:szCs w:val="28"/>
        </w:rPr>
        <w:t xml:space="preserve"> </w:t>
      </w:r>
      <w:r w:rsidRPr="001505AE">
        <w:rPr>
          <w:rFonts w:ascii="Times New Roman" w:hAnsi="Times New Roman"/>
          <w:sz w:val="28"/>
          <w:szCs w:val="28"/>
        </w:rPr>
        <w:t>существовать</w:t>
      </w:r>
      <w:r w:rsidR="001505AE">
        <w:rPr>
          <w:rFonts w:ascii="Times New Roman" w:hAnsi="Times New Roman"/>
          <w:sz w:val="28"/>
          <w:szCs w:val="28"/>
        </w:rPr>
        <w:t xml:space="preserve"> </w:t>
      </w:r>
      <w:r w:rsidRPr="001505AE">
        <w:rPr>
          <w:rFonts w:ascii="Times New Roman" w:hAnsi="Times New Roman"/>
          <w:sz w:val="28"/>
          <w:szCs w:val="28"/>
        </w:rPr>
        <w:t>вне</w:t>
      </w:r>
      <w:r w:rsidR="001505AE">
        <w:rPr>
          <w:rFonts w:ascii="Times New Roman" w:hAnsi="Times New Roman"/>
          <w:sz w:val="28"/>
          <w:szCs w:val="28"/>
        </w:rPr>
        <w:t xml:space="preserve"> </w:t>
      </w:r>
      <w:r w:rsidRPr="001505AE">
        <w:rPr>
          <w:rFonts w:ascii="Times New Roman" w:hAnsi="Times New Roman"/>
          <w:sz w:val="28"/>
          <w:szCs w:val="28"/>
        </w:rPr>
        <w:t xml:space="preserve">формы. Одним из важных свойств правовых норм является формализованный характер. </w:t>
      </w:r>
    </w:p>
    <w:p w:rsidR="001E19CA" w:rsidRPr="001505AE" w:rsidRDefault="001E19CA" w:rsidP="001505AE">
      <w:pPr>
        <w:pStyle w:val="a3"/>
        <w:widowControl w:val="0"/>
        <w:spacing w:line="360" w:lineRule="auto"/>
        <w:ind w:firstLine="709"/>
        <w:jc w:val="both"/>
        <w:rPr>
          <w:rFonts w:ascii="Times New Roman" w:hAnsi="Times New Roman"/>
          <w:sz w:val="28"/>
          <w:szCs w:val="28"/>
        </w:rPr>
      </w:pPr>
      <w:r w:rsidRPr="001505AE">
        <w:rPr>
          <w:rFonts w:ascii="Times New Roman" w:hAnsi="Times New Roman"/>
          <w:sz w:val="28"/>
          <w:szCs w:val="28"/>
        </w:rPr>
        <w:t xml:space="preserve">Для практического использования право должно быть структурно организованно и представлено адресатам в качестве официальной информации. Формы внешнего выражения права имеют богатую историю от казуистических предписаний, зафиксированных на камне, коже или бересте, до современных, логически выверенных и грамматически точных системных правовых актов. Именно из них люди черпали и черпают необходимые сведения о содержании права. Поэтому в литературе и на практике допускается отождествление категорий формы и источника права. Однако если «форма права» показывает, как право организовано и выражено вовне, в реальной действительности, то «источник права» указывает на истоки правовой информации, и систему факторов, предопределяющих содержание этого явления. </w:t>
      </w:r>
    </w:p>
    <w:p w:rsidR="001E19CA" w:rsidRPr="001505AE" w:rsidRDefault="001E19CA" w:rsidP="001505AE">
      <w:pPr>
        <w:pStyle w:val="a3"/>
        <w:widowControl w:val="0"/>
        <w:spacing w:line="360" w:lineRule="auto"/>
        <w:ind w:firstLine="709"/>
        <w:jc w:val="both"/>
        <w:rPr>
          <w:rFonts w:ascii="Times New Roman" w:hAnsi="Times New Roman"/>
          <w:sz w:val="28"/>
          <w:szCs w:val="28"/>
        </w:rPr>
      </w:pPr>
      <w:r w:rsidRPr="001505AE">
        <w:rPr>
          <w:rFonts w:ascii="Times New Roman" w:hAnsi="Times New Roman"/>
          <w:sz w:val="28"/>
          <w:szCs w:val="28"/>
        </w:rPr>
        <w:t>Термин «источник права» используется как минимум в двух смыслах, то есть он неоднозначен. Уже в силу этого ведутся дискуссии, встречаются противоречивые его оценки и т.д.</w:t>
      </w:r>
    </w:p>
    <w:p w:rsidR="001E19CA" w:rsidRPr="001505AE" w:rsidRDefault="001E19CA" w:rsidP="001505AE">
      <w:pPr>
        <w:widowControl w:val="0"/>
        <w:spacing w:after="0" w:line="360" w:lineRule="auto"/>
        <w:ind w:firstLine="709"/>
        <w:jc w:val="both"/>
        <w:rPr>
          <w:rFonts w:ascii="Times New Roman" w:hAnsi="Times New Roman"/>
          <w:sz w:val="28"/>
          <w:szCs w:val="28"/>
        </w:rPr>
      </w:pPr>
      <w:r w:rsidRPr="001505AE">
        <w:rPr>
          <w:rFonts w:ascii="Times New Roman" w:hAnsi="Times New Roman"/>
          <w:sz w:val="28"/>
          <w:szCs w:val="28"/>
        </w:rPr>
        <w:t>На основании всего выше изложенного, я считаю, что актуальность выбранной темы не вызывает сомнений.</w:t>
      </w:r>
    </w:p>
    <w:p w:rsidR="001E19CA" w:rsidRPr="001505AE" w:rsidRDefault="001E19CA" w:rsidP="001505AE">
      <w:pPr>
        <w:widowControl w:val="0"/>
        <w:autoSpaceDE w:val="0"/>
        <w:autoSpaceDN w:val="0"/>
        <w:adjustRightInd w:val="0"/>
        <w:spacing w:after="0" w:line="360" w:lineRule="auto"/>
        <w:ind w:firstLine="709"/>
        <w:jc w:val="both"/>
        <w:rPr>
          <w:rFonts w:ascii="Times New Roman" w:hAnsi="Times New Roman"/>
          <w:sz w:val="28"/>
          <w:szCs w:val="28"/>
        </w:rPr>
      </w:pPr>
      <w:r w:rsidRPr="001505AE">
        <w:rPr>
          <w:rFonts w:ascii="Times New Roman" w:hAnsi="Times New Roman"/>
          <w:sz w:val="28"/>
          <w:szCs w:val="28"/>
        </w:rPr>
        <w:t xml:space="preserve">Объектом исследования данной курсовой работы является внешняя форма </w:t>
      </w:r>
      <w:r w:rsidRPr="001505AE">
        <w:rPr>
          <w:rFonts w:ascii="Times New Roman" w:hAnsi="Times New Roman"/>
          <w:sz w:val="28"/>
        </w:rPr>
        <w:t>выражения</w:t>
      </w:r>
      <w:r w:rsidRPr="001505AE">
        <w:rPr>
          <w:rFonts w:ascii="Times New Roman" w:hAnsi="Times New Roman"/>
          <w:sz w:val="28"/>
          <w:szCs w:val="28"/>
        </w:rPr>
        <w:t xml:space="preserve"> права. Целями ее написания – не только описание понятия и характеристик источников права, но и выявление и определение возможных сложностей в их использовании, пути развития и процессы создания и применения источников права в различных правовых системах. Достижение вышеуказанных целей осуществляется посредством следующих задач: анализ понятия источников и форм права, изучение видов источников права и их особенностей, а также более тщательное изучение нормативно-правового акта, как основного источника права романо-германской правовой </w:t>
      </w:r>
      <w:r w:rsidR="00143B5B">
        <w:rPr>
          <w:rFonts w:ascii="Times New Roman" w:hAnsi="Times New Roman"/>
          <w:sz w:val="28"/>
          <w:szCs w:val="28"/>
        </w:rPr>
        <w:t>семьи.</w:t>
      </w:r>
    </w:p>
    <w:p w:rsidR="001E19CA" w:rsidRPr="00E6108B" w:rsidRDefault="00143B5B" w:rsidP="00143B5B">
      <w:pPr>
        <w:widowControl w:val="0"/>
        <w:autoSpaceDE w:val="0"/>
        <w:autoSpaceDN w:val="0"/>
        <w:adjustRightInd w:val="0"/>
        <w:spacing w:after="0" w:line="360" w:lineRule="auto"/>
        <w:ind w:firstLine="709"/>
        <w:jc w:val="center"/>
        <w:rPr>
          <w:rFonts w:ascii="Times New Roman" w:hAnsi="Times New Roman"/>
          <w:color w:val="FFFFFF"/>
          <w:sz w:val="28"/>
          <w:szCs w:val="28"/>
        </w:rPr>
      </w:pPr>
      <w:r w:rsidRPr="00E6108B">
        <w:rPr>
          <w:rFonts w:ascii="Times New Roman" w:hAnsi="Times New Roman"/>
          <w:color w:val="FFFFFF"/>
          <w:sz w:val="28"/>
          <w:szCs w:val="28"/>
        </w:rPr>
        <w:t>юридический источник право</w:t>
      </w:r>
    </w:p>
    <w:p w:rsidR="001E19CA" w:rsidRPr="001505AE" w:rsidRDefault="001505AE" w:rsidP="001505A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1E19CA" w:rsidRPr="001505AE">
        <w:rPr>
          <w:rFonts w:ascii="Times New Roman" w:hAnsi="Times New Roman"/>
          <w:sz w:val="28"/>
          <w:szCs w:val="28"/>
        </w:rPr>
        <w:t>ПОНЯТИЕ ИСТОЧНИКА ПРАВА</w:t>
      </w:r>
    </w:p>
    <w:p w:rsidR="001E19CA" w:rsidRPr="001505AE" w:rsidRDefault="001E19CA" w:rsidP="001505AE">
      <w:pPr>
        <w:widowControl w:val="0"/>
        <w:autoSpaceDE w:val="0"/>
        <w:autoSpaceDN w:val="0"/>
        <w:adjustRightInd w:val="0"/>
        <w:spacing w:after="0" w:line="360" w:lineRule="auto"/>
        <w:ind w:firstLine="709"/>
        <w:jc w:val="both"/>
        <w:rPr>
          <w:rFonts w:ascii="Times New Roman" w:hAnsi="Times New Roman"/>
          <w:sz w:val="28"/>
          <w:szCs w:val="28"/>
        </w:rPr>
      </w:pPr>
    </w:p>
    <w:p w:rsidR="001E19CA" w:rsidRPr="001505AE" w:rsidRDefault="001E19CA" w:rsidP="001505AE">
      <w:pPr>
        <w:pStyle w:val="a3"/>
        <w:widowControl w:val="0"/>
        <w:spacing w:line="360" w:lineRule="auto"/>
        <w:ind w:firstLine="709"/>
        <w:jc w:val="both"/>
        <w:rPr>
          <w:rFonts w:ascii="Times New Roman" w:hAnsi="Times New Roman"/>
          <w:sz w:val="28"/>
          <w:szCs w:val="28"/>
        </w:rPr>
      </w:pPr>
      <w:r w:rsidRPr="001505AE">
        <w:rPr>
          <w:rFonts w:ascii="Times New Roman" w:hAnsi="Times New Roman"/>
          <w:sz w:val="28"/>
          <w:szCs w:val="28"/>
        </w:rPr>
        <w:t xml:space="preserve">Неясность, двусмысленность любого понятия всегда порождает определенные трудности его использования и приводит к нечетким выводам, что в свою очередь ведет к нескончаемым дискуссиям по одному и тому же вопросу. Именно данное обстоятельство позволяет относить понятие источника права к числу дискуссионных в понятийном аппарате теории государства и права. </w:t>
      </w:r>
    </w:p>
    <w:p w:rsidR="001E19CA" w:rsidRPr="001505AE" w:rsidRDefault="001E19CA" w:rsidP="001505AE">
      <w:pPr>
        <w:widowControl w:val="0"/>
        <w:spacing w:after="0" w:line="360" w:lineRule="auto"/>
        <w:ind w:firstLine="709"/>
        <w:jc w:val="both"/>
        <w:rPr>
          <w:rFonts w:ascii="Times New Roman" w:hAnsi="Times New Roman"/>
          <w:sz w:val="28"/>
          <w:szCs w:val="28"/>
          <w:lang w:eastAsia="ru-RU"/>
        </w:rPr>
      </w:pPr>
      <w:r w:rsidRPr="001505AE">
        <w:rPr>
          <w:rFonts w:ascii="Times New Roman" w:hAnsi="Times New Roman"/>
          <w:sz w:val="28"/>
          <w:szCs w:val="28"/>
        </w:rPr>
        <w:t>В правовой</w:t>
      </w:r>
      <w:r w:rsidR="001505AE">
        <w:rPr>
          <w:rFonts w:ascii="Times New Roman" w:hAnsi="Times New Roman"/>
          <w:sz w:val="28"/>
          <w:szCs w:val="28"/>
        </w:rPr>
        <w:t xml:space="preserve"> </w:t>
      </w:r>
      <w:r w:rsidRPr="001505AE">
        <w:rPr>
          <w:rFonts w:ascii="Times New Roman" w:hAnsi="Times New Roman"/>
          <w:sz w:val="28"/>
          <w:szCs w:val="28"/>
        </w:rPr>
        <w:t>науке</w:t>
      </w:r>
      <w:r w:rsidR="001505AE">
        <w:rPr>
          <w:rFonts w:ascii="Times New Roman" w:hAnsi="Times New Roman"/>
          <w:sz w:val="28"/>
          <w:szCs w:val="28"/>
        </w:rPr>
        <w:t xml:space="preserve"> </w:t>
      </w:r>
      <w:r w:rsidRPr="001505AE">
        <w:rPr>
          <w:rFonts w:ascii="Times New Roman" w:hAnsi="Times New Roman"/>
          <w:sz w:val="28"/>
          <w:szCs w:val="28"/>
        </w:rPr>
        <w:t>и</w:t>
      </w:r>
      <w:r w:rsidR="001505AE">
        <w:rPr>
          <w:rFonts w:ascii="Times New Roman" w:hAnsi="Times New Roman"/>
          <w:sz w:val="28"/>
          <w:szCs w:val="28"/>
        </w:rPr>
        <w:t xml:space="preserve"> </w:t>
      </w:r>
      <w:r w:rsidRPr="001505AE">
        <w:rPr>
          <w:rFonts w:ascii="Times New Roman" w:hAnsi="Times New Roman"/>
          <w:sz w:val="28"/>
          <w:szCs w:val="28"/>
        </w:rPr>
        <w:t>юридической</w:t>
      </w:r>
      <w:r w:rsidR="001505AE">
        <w:rPr>
          <w:rFonts w:ascii="Times New Roman" w:hAnsi="Times New Roman"/>
          <w:sz w:val="28"/>
          <w:szCs w:val="28"/>
        </w:rPr>
        <w:t xml:space="preserve"> </w:t>
      </w:r>
      <w:r w:rsidRPr="001505AE">
        <w:rPr>
          <w:rFonts w:ascii="Times New Roman" w:hAnsi="Times New Roman"/>
          <w:sz w:val="28"/>
          <w:szCs w:val="28"/>
        </w:rPr>
        <w:t>практике</w:t>
      </w:r>
      <w:r w:rsidR="001505AE">
        <w:rPr>
          <w:rFonts w:ascii="Times New Roman" w:hAnsi="Times New Roman"/>
          <w:sz w:val="28"/>
          <w:szCs w:val="28"/>
        </w:rPr>
        <w:t xml:space="preserve"> </w:t>
      </w:r>
      <w:r w:rsidRPr="001505AE">
        <w:rPr>
          <w:rFonts w:ascii="Times New Roman" w:hAnsi="Times New Roman"/>
          <w:sz w:val="28"/>
          <w:szCs w:val="28"/>
        </w:rPr>
        <w:t>термин «источник права» понимается</w:t>
      </w:r>
      <w:r w:rsidR="001505AE">
        <w:rPr>
          <w:rFonts w:ascii="Times New Roman" w:hAnsi="Times New Roman"/>
          <w:sz w:val="28"/>
          <w:szCs w:val="28"/>
        </w:rPr>
        <w:t xml:space="preserve"> </w:t>
      </w:r>
      <w:r w:rsidRPr="001505AE">
        <w:rPr>
          <w:rFonts w:ascii="Times New Roman" w:hAnsi="Times New Roman"/>
          <w:sz w:val="28"/>
          <w:szCs w:val="28"/>
        </w:rPr>
        <w:t>многозначно, а</w:t>
      </w:r>
      <w:r w:rsidR="001505AE">
        <w:rPr>
          <w:rFonts w:ascii="Times New Roman" w:hAnsi="Times New Roman"/>
          <w:sz w:val="28"/>
          <w:szCs w:val="28"/>
        </w:rPr>
        <w:t xml:space="preserve"> </w:t>
      </w:r>
      <w:r w:rsidRPr="001505AE">
        <w:rPr>
          <w:rFonts w:ascii="Times New Roman" w:hAnsi="Times New Roman"/>
          <w:sz w:val="28"/>
          <w:szCs w:val="28"/>
        </w:rPr>
        <w:t>иногда</w:t>
      </w:r>
      <w:r w:rsidR="001505AE">
        <w:rPr>
          <w:rFonts w:ascii="Times New Roman" w:hAnsi="Times New Roman"/>
          <w:sz w:val="28"/>
          <w:szCs w:val="28"/>
        </w:rPr>
        <w:t xml:space="preserve"> </w:t>
      </w:r>
      <w:r w:rsidRPr="001505AE">
        <w:rPr>
          <w:rFonts w:ascii="Times New Roman" w:hAnsi="Times New Roman"/>
          <w:sz w:val="28"/>
          <w:szCs w:val="28"/>
        </w:rPr>
        <w:t>употребляется</w:t>
      </w:r>
      <w:r w:rsidR="001505AE">
        <w:rPr>
          <w:rFonts w:ascii="Times New Roman" w:hAnsi="Times New Roman"/>
          <w:sz w:val="28"/>
          <w:szCs w:val="28"/>
        </w:rPr>
        <w:t xml:space="preserve"> </w:t>
      </w:r>
      <w:r w:rsidRPr="001505AE">
        <w:rPr>
          <w:rFonts w:ascii="Times New Roman" w:hAnsi="Times New Roman"/>
          <w:sz w:val="28"/>
          <w:szCs w:val="28"/>
        </w:rPr>
        <w:t>как</w:t>
      </w:r>
      <w:r w:rsidR="001505AE">
        <w:rPr>
          <w:rFonts w:ascii="Times New Roman" w:hAnsi="Times New Roman"/>
          <w:sz w:val="28"/>
          <w:szCs w:val="28"/>
        </w:rPr>
        <w:t xml:space="preserve"> </w:t>
      </w:r>
      <w:r w:rsidRPr="001505AE">
        <w:rPr>
          <w:rFonts w:ascii="Times New Roman" w:hAnsi="Times New Roman"/>
          <w:sz w:val="28"/>
          <w:szCs w:val="28"/>
        </w:rPr>
        <w:t>тождественный</w:t>
      </w:r>
      <w:r w:rsidR="001505AE">
        <w:rPr>
          <w:rFonts w:ascii="Times New Roman" w:hAnsi="Times New Roman"/>
          <w:sz w:val="28"/>
          <w:szCs w:val="28"/>
        </w:rPr>
        <w:t xml:space="preserve"> </w:t>
      </w:r>
      <w:r w:rsidRPr="001505AE">
        <w:rPr>
          <w:rFonts w:ascii="Times New Roman" w:hAnsi="Times New Roman"/>
          <w:sz w:val="28"/>
          <w:szCs w:val="28"/>
        </w:rPr>
        <w:t>термину</w:t>
      </w:r>
      <w:r w:rsidR="001505AE">
        <w:rPr>
          <w:rFonts w:ascii="Times New Roman" w:hAnsi="Times New Roman"/>
          <w:sz w:val="28"/>
          <w:szCs w:val="28"/>
        </w:rPr>
        <w:t xml:space="preserve"> </w:t>
      </w:r>
      <w:r w:rsidRPr="001505AE">
        <w:rPr>
          <w:rFonts w:ascii="Times New Roman" w:hAnsi="Times New Roman"/>
          <w:sz w:val="28"/>
          <w:szCs w:val="28"/>
        </w:rPr>
        <w:t>«форма</w:t>
      </w:r>
      <w:r w:rsidR="001505AE">
        <w:rPr>
          <w:rFonts w:ascii="Times New Roman" w:hAnsi="Times New Roman"/>
          <w:sz w:val="28"/>
          <w:szCs w:val="28"/>
        </w:rPr>
        <w:t xml:space="preserve"> </w:t>
      </w:r>
      <w:r w:rsidRPr="001505AE">
        <w:rPr>
          <w:rFonts w:ascii="Times New Roman" w:hAnsi="Times New Roman"/>
          <w:sz w:val="28"/>
          <w:szCs w:val="28"/>
        </w:rPr>
        <w:t>права».</w:t>
      </w:r>
      <w:r w:rsidRPr="001505AE">
        <w:rPr>
          <w:rFonts w:ascii="Times New Roman" w:hAnsi="Times New Roman"/>
          <w:sz w:val="28"/>
          <w:szCs w:val="28"/>
          <w:lang w:eastAsia="ru-RU"/>
        </w:rPr>
        <w:t xml:space="preserve"> Как представляется, главные отрицательные моменты, связанные с отождествлением понятий источника и формы права, проявляют себя в следующем.</w:t>
      </w:r>
    </w:p>
    <w:p w:rsidR="001E19CA" w:rsidRPr="001505AE" w:rsidRDefault="001E19CA" w:rsidP="001505AE">
      <w:pPr>
        <w:widowControl w:val="0"/>
        <w:spacing w:after="0" w:line="360" w:lineRule="auto"/>
        <w:ind w:firstLine="709"/>
        <w:jc w:val="both"/>
        <w:rPr>
          <w:rFonts w:ascii="Times New Roman" w:hAnsi="Times New Roman"/>
          <w:sz w:val="28"/>
          <w:szCs w:val="28"/>
          <w:lang w:eastAsia="ru-RU"/>
        </w:rPr>
      </w:pPr>
      <w:r w:rsidRPr="001505AE">
        <w:rPr>
          <w:rFonts w:ascii="Times New Roman" w:hAnsi="Times New Roman"/>
          <w:sz w:val="28"/>
          <w:szCs w:val="28"/>
          <w:lang w:eastAsia="ru-RU"/>
        </w:rPr>
        <w:t>Во-первых, несмотря многозначность и неопределенность этих терминов, они имеют разную этимологическую природу, а именно: источник характеризует происхождение, генезис какого-либо явления, своего рода его «производящее начало»; форма же характеризует способ организации содержания, его внешнее проявление. В связи с последним необходимо заметить, что деление формы на внутреннюю — как совокупность способов образования нормы и объединения их в систему и внешнюю — как способ возведения формирования, «документирования» государственной воли — не имеет под собой существенного основания.</w:t>
      </w:r>
    </w:p>
    <w:p w:rsidR="001E19CA" w:rsidRPr="001505AE" w:rsidRDefault="001E19CA" w:rsidP="001505AE">
      <w:pPr>
        <w:widowControl w:val="0"/>
        <w:spacing w:after="0" w:line="360" w:lineRule="auto"/>
        <w:ind w:firstLine="709"/>
        <w:jc w:val="both"/>
        <w:rPr>
          <w:rFonts w:ascii="Times New Roman" w:hAnsi="Times New Roman"/>
          <w:sz w:val="28"/>
          <w:szCs w:val="28"/>
          <w:lang w:eastAsia="ru-RU"/>
        </w:rPr>
      </w:pPr>
      <w:r w:rsidRPr="001505AE">
        <w:rPr>
          <w:rFonts w:ascii="Times New Roman" w:hAnsi="Times New Roman"/>
          <w:sz w:val="28"/>
          <w:szCs w:val="28"/>
          <w:lang w:eastAsia="ru-RU"/>
        </w:rPr>
        <w:t>Во-вторых, отождествление источника и формы права приводит к необходимости совместного рассмотрения совершенно разных по своей природе явлений, начиная от источника (формы) как материальных условий жизни общества, включая формально-юридический смысл этих терминов, и заканчивая источником (формой) в плане познания истории развития права. Найти общие основания для объединения вышеописанных явлений вряд ли представляется возможным, поскольку данные явления относятся, по сути дела, к разным уровням познания, а именно к научному, т. е. формально-юридическому аспекту вопроса (формы права), и философскому — вопросы генезиса, происхождения права (его источник).</w:t>
      </w:r>
    </w:p>
    <w:p w:rsidR="001E19CA" w:rsidRPr="001505AE" w:rsidRDefault="001E19CA" w:rsidP="001505AE">
      <w:pPr>
        <w:widowControl w:val="0"/>
        <w:spacing w:after="0" w:line="360" w:lineRule="auto"/>
        <w:ind w:firstLine="709"/>
        <w:jc w:val="both"/>
        <w:rPr>
          <w:rFonts w:ascii="Times New Roman" w:hAnsi="Times New Roman"/>
          <w:sz w:val="28"/>
          <w:szCs w:val="28"/>
          <w:lang w:eastAsia="ru-RU"/>
        </w:rPr>
      </w:pPr>
      <w:r w:rsidRPr="001505AE">
        <w:rPr>
          <w:rFonts w:ascii="Times New Roman" w:hAnsi="Times New Roman"/>
          <w:sz w:val="28"/>
          <w:szCs w:val="28"/>
          <w:lang w:eastAsia="ru-RU"/>
        </w:rPr>
        <w:t>Разграничив источник и форму как соответственно происхождение и образование права, нетрудно заметить, что при нормативном подходе (где источником является сама норма), а также при сведении источника к исключительно государственной воле рассматриваемые понятия действительно совпадают, в чем и видится главная причина отождествления источника и формы в отечественной правовой мысли.</w:t>
      </w:r>
      <w:r w:rsidRPr="001505AE">
        <w:rPr>
          <w:rStyle w:val="a9"/>
          <w:rFonts w:ascii="Times New Roman" w:hAnsi="Times New Roman"/>
          <w:sz w:val="28"/>
          <w:szCs w:val="28"/>
          <w:lang w:eastAsia="ru-RU"/>
        </w:rPr>
        <w:t xml:space="preserve"> </w:t>
      </w:r>
      <w:r w:rsidRPr="001505AE">
        <w:rPr>
          <w:rStyle w:val="a9"/>
          <w:rFonts w:ascii="Times New Roman" w:hAnsi="Times New Roman"/>
          <w:sz w:val="28"/>
          <w:szCs w:val="28"/>
          <w:lang w:eastAsia="ru-RU"/>
        </w:rPr>
        <w:footnoteReference w:id="1"/>
      </w:r>
    </w:p>
    <w:p w:rsidR="001E19CA" w:rsidRPr="001505AE" w:rsidRDefault="001E19CA" w:rsidP="001505AE">
      <w:pPr>
        <w:pStyle w:val="a3"/>
        <w:widowControl w:val="0"/>
        <w:spacing w:line="360" w:lineRule="auto"/>
        <w:ind w:firstLine="709"/>
        <w:jc w:val="both"/>
        <w:rPr>
          <w:rFonts w:ascii="Times New Roman" w:hAnsi="Times New Roman"/>
          <w:sz w:val="28"/>
          <w:szCs w:val="28"/>
          <w:lang w:eastAsia="ru-RU"/>
        </w:rPr>
      </w:pPr>
      <w:r w:rsidRPr="001505AE">
        <w:rPr>
          <w:rFonts w:ascii="Times New Roman" w:hAnsi="Times New Roman"/>
          <w:sz w:val="28"/>
          <w:szCs w:val="28"/>
          <w:lang w:eastAsia="ru-RU"/>
        </w:rPr>
        <w:t>Конкретизация понятия «форма (источник) права» в современной теории государства и права осуществляется в нескольких аспектах:</w:t>
      </w:r>
    </w:p>
    <w:p w:rsidR="001E19CA" w:rsidRPr="001505AE" w:rsidRDefault="001E19CA" w:rsidP="001505AE">
      <w:pPr>
        <w:pStyle w:val="a3"/>
        <w:widowControl w:val="0"/>
        <w:spacing w:line="360" w:lineRule="auto"/>
        <w:ind w:firstLine="709"/>
        <w:jc w:val="both"/>
        <w:rPr>
          <w:rFonts w:ascii="Times New Roman" w:hAnsi="Times New Roman"/>
          <w:sz w:val="28"/>
          <w:szCs w:val="28"/>
          <w:lang w:eastAsia="ru-RU"/>
        </w:rPr>
      </w:pPr>
      <w:r w:rsidRPr="001505AE">
        <w:rPr>
          <w:rFonts w:ascii="Times New Roman" w:hAnsi="Times New Roman"/>
          <w:sz w:val="28"/>
          <w:szCs w:val="28"/>
          <w:lang w:eastAsia="ru-RU"/>
        </w:rPr>
        <w:t>а) в материальном смысле под формой (источником) права понимаются экономические, социальные условия жизни общества, которые определяют государственную власть и выступают правообразующей силой общества;</w:t>
      </w:r>
    </w:p>
    <w:p w:rsidR="001E19CA" w:rsidRPr="001505AE" w:rsidRDefault="001E19CA" w:rsidP="001505AE">
      <w:pPr>
        <w:pStyle w:val="a3"/>
        <w:widowControl w:val="0"/>
        <w:spacing w:line="360" w:lineRule="auto"/>
        <w:ind w:firstLine="709"/>
        <w:jc w:val="both"/>
        <w:rPr>
          <w:rFonts w:ascii="Times New Roman" w:hAnsi="Times New Roman"/>
          <w:sz w:val="28"/>
          <w:szCs w:val="28"/>
          <w:lang w:eastAsia="ru-RU"/>
        </w:rPr>
      </w:pPr>
      <w:r w:rsidRPr="001505AE">
        <w:rPr>
          <w:rFonts w:ascii="Times New Roman" w:hAnsi="Times New Roman"/>
          <w:sz w:val="28"/>
          <w:szCs w:val="28"/>
          <w:lang w:eastAsia="ru-RU"/>
        </w:rPr>
        <w:t>б) в идеологическом смысле — понимаются совокупность идей, правовое сознание, концепции, политико-правовые воззрения и т. п.;</w:t>
      </w:r>
    </w:p>
    <w:p w:rsidR="001E19CA" w:rsidRPr="001505AE" w:rsidRDefault="001E19CA" w:rsidP="001505AE">
      <w:pPr>
        <w:pStyle w:val="a3"/>
        <w:widowControl w:val="0"/>
        <w:spacing w:line="360" w:lineRule="auto"/>
        <w:ind w:firstLine="709"/>
        <w:jc w:val="both"/>
        <w:rPr>
          <w:rFonts w:ascii="Times New Roman" w:hAnsi="Times New Roman"/>
          <w:sz w:val="28"/>
          <w:szCs w:val="28"/>
          <w:lang w:eastAsia="ru-RU"/>
        </w:rPr>
      </w:pPr>
      <w:r w:rsidRPr="001505AE">
        <w:rPr>
          <w:rFonts w:ascii="Times New Roman" w:hAnsi="Times New Roman"/>
          <w:sz w:val="28"/>
          <w:szCs w:val="28"/>
          <w:lang w:eastAsia="ru-RU"/>
        </w:rPr>
        <w:t>в) форма (источник) права как способ внутренней структуризации и закрепления правовых велений рассматривается в виде внутренней формы права;</w:t>
      </w:r>
    </w:p>
    <w:p w:rsidR="001E19CA" w:rsidRPr="001505AE" w:rsidRDefault="001E19CA" w:rsidP="001505AE">
      <w:pPr>
        <w:pStyle w:val="a3"/>
        <w:widowControl w:val="0"/>
        <w:spacing w:line="360" w:lineRule="auto"/>
        <w:ind w:firstLine="709"/>
        <w:jc w:val="both"/>
        <w:rPr>
          <w:rFonts w:ascii="Times New Roman" w:hAnsi="Times New Roman"/>
          <w:sz w:val="28"/>
          <w:szCs w:val="28"/>
          <w:lang w:eastAsia="ru-RU"/>
        </w:rPr>
      </w:pPr>
      <w:r w:rsidRPr="001505AE">
        <w:rPr>
          <w:rFonts w:ascii="Times New Roman" w:hAnsi="Times New Roman"/>
          <w:sz w:val="28"/>
          <w:szCs w:val="28"/>
          <w:lang w:eastAsia="ru-RU"/>
        </w:rPr>
        <w:t>г) в формально-юридическом его значении форма (источник) права есть совокупность способов возведения в закон воли политических сил, стоящих у власти, именно здесь выделяют такие разновидности источников, как юридический прецедент, правовой обычай, нормативно-правовой акт и нормативный договор;</w:t>
      </w:r>
    </w:p>
    <w:p w:rsidR="001E19CA" w:rsidRPr="001505AE" w:rsidRDefault="001E19CA" w:rsidP="001505AE">
      <w:pPr>
        <w:pStyle w:val="a3"/>
        <w:widowControl w:val="0"/>
        <w:spacing w:line="360" w:lineRule="auto"/>
        <w:ind w:firstLine="709"/>
        <w:jc w:val="both"/>
        <w:rPr>
          <w:rFonts w:ascii="Times New Roman" w:hAnsi="Times New Roman"/>
          <w:sz w:val="28"/>
        </w:rPr>
      </w:pPr>
      <w:r w:rsidRPr="001505AE">
        <w:rPr>
          <w:rFonts w:ascii="Times New Roman" w:hAnsi="Times New Roman"/>
          <w:sz w:val="28"/>
          <w:szCs w:val="28"/>
          <w:lang w:eastAsia="ru-RU"/>
        </w:rPr>
        <w:t>д.) форму (источник) можно рассматривать как источник познания права (исторические памятники права, данные археологии и т. д.)</w:t>
      </w:r>
      <w:r w:rsidRPr="001505AE">
        <w:rPr>
          <w:rStyle w:val="a9"/>
          <w:rFonts w:ascii="Times New Roman" w:hAnsi="Times New Roman"/>
          <w:sz w:val="28"/>
          <w:szCs w:val="28"/>
          <w:lang w:eastAsia="ru-RU"/>
        </w:rPr>
        <w:footnoteReference w:id="2"/>
      </w:r>
      <w:r w:rsidRPr="001505AE">
        <w:rPr>
          <w:rFonts w:ascii="Times New Roman" w:hAnsi="Times New Roman"/>
          <w:sz w:val="28"/>
          <w:szCs w:val="28"/>
          <w:lang w:eastAsia="ru-RU"/>
        </w:rPr>
        <w:t>.</w:t>
      </w:r>
      <w:r w:rsidRPr="001505AE">
        <w:rPr>
          <w:rFonts w:ascii="Times New Roman" w:hAnsi="Times New Roman"/>
          <w:sz w:val="28"/>
        </w:rPr>
        <w:t xml:space="preserve"> </w:t>
      </w:r>
    </w:p>
    <w:p w:rsidR="001E19CA" w:rsidRPr="001505AE" w:rsidRDefault="001E19CA" w:rsidP="001505AE">
      <w:pPr>
        <w:pStyle w:val="a3"/>
        <w:widowControl w:val="0"/>
        <w:spacing w:line="360" w:lineRule="auto"/>
        <w:ind w:firstLine="709"/>
        <w:jc w:val="both"/>
        <w:rPr>
          <w:rFonts w:ascii="Times New Roman" w:hAnsi="Times New Roman"/>
          <w:sz w:val="28"/>
        </w:rPr>
      </w:pPr>
    </w:p>
    <w:p w:rsidR="001E19CA" w:rsidRPr="001505AE" w:rsidRDefault="001505AE" w:rsidP="001505AE">
      <w:pPr>
        <w:pStyle w:val="a3"/>
        <w:widowControl w:val="0"/>
        <w:spacing w:line="360" w:lineRule="auto"/>
        <w:ind w:firstLine="709"/>
        <w:jc w:val="both"/>
        <w:rPr>
          <w:rFonts w:ascii="Times New Roman" w:hAnsi="Times New Roman"/>
          <w:sz w:val="28"/>
          <w:szCs w:val="28"/>
        </w:rPr>
      </w:pPr>
      <w:r>
        <w:rPr>
          <w:rFonts w:ascii="Times New Roman" w:hAnsi="Times New Roman"/>
          <w:sz w:val="28"/>
          <w:szCs w:val="28"/>
        </w:rPr>
        <w:br w:type="page"/>
      </w:r>
      <w:r w:rsidR="001E19CA" w:rsidRPr="001505AE">
        <w:rPr>
          <w:rFonts w:ascii="Times New Roman" w:hAnsi="Times New Roman"/>
          <w:sz w:val="28"/>
          <w:szCs w:val="28"/>
        </w:rPr>
        <w:t>ОБЩАЯ ХАРАКТЕРИСТИКА ЮРИДИЧЕСКИХ ИСТОЧНИКОВ ПРАВА</w:t>
      </w:r>
    </w:p>
    <w:p w:rsidR="001E19CA" w:rsidRPr="001505AE" w:rsidRDefault="001E19CA" w:rsidP="001505AE">
      <w:pPr>
        <w:pStyle w:val="a3"/>
        <w:widowControl w:val="0"/>
        <w:spacing w:line="360" w:lineRule="auto"/>
        <w:ind w:firstLine="709"/>
        <w:jc w:val="both"/>
        <w:rPr>
          <w:rFonts w:ascii="Times New Roman" w:hAnsi="Times New Roman"/>
          <w:sz w:val="28"/>
          <w:szCs w:val="28"/>
        </w:rPr>
      </w:pPr>
    </w:p>
    <w:p w:rsidR="001E19CA" w:rsidRPr="001505AE" w:rsidRDefault="001E19CA" w:rsidP="001505AE">
      <w:pPr>
        <w:pStyle w:val="a3"/>
        <w:widowControl w:val="0"/>
        <w:spacing w:line="360" w:lineRule="auto"/>
        <w:ind w:firstLine="709"/>
        <w:jc w:val="both"/>
        <w:rPr>
          <w:rFonts w:ascii="Times New Roman" w:hAnsi="Times New Roman"/>
          <w:sz w:val="28"/>
          <w:szCs w:val="28"/>
        </w:rPr>
      </w:pPr>
      <w:r w:rsidRPr="001505AE">
        <w:rPr>
          <w:rFonts w:ascii="Times New Roman" w:hAnsi="Times New Roman"/>
          <w:sz w:val="28"/>
          <w:szCs w:val="28"/>
        </w:rPr>
        <w:t>К основным источникам права относятся правовой обычай, правовой прецедент, нормативный договор и нормативно-правовой акт.</w:t>
      </w:r>
    </w:p>
    <w:p w:rsidR="001E19CA" w:rsidRPr="001505AE" w:rsidRDefault="001E19CA" w:rsidP="001505AE">
      <w:pPr>
        <w:pStyle w:val="a3"/>
        <w:widowControl w:val="0"/>
        <w:spacing w:line="360" w:lineRule="auto"/>
        <w:ind w:firstLine="709"/>
        <w:jc w:val="both"/>
        <w:rPr>
          <w:rFonts w:ascii="Times New Roman" w:hAnsi="Times New Roman"/>
          <w:sz w:val="28"/>
          <w:szCs w:val="28"/>
        </w:rPr>
      </w:pPr>
      <w:r w:rsidRPr="001505AE">
        <w:rPr>
          <w:rFonts w:ascii="Times New Roman" w:hAnsi="Times New Roman"/>
          <w:sz w:val="28"/>
          <w:szCs w:val="28"/>
        </w:rPr>
        <w:t>Правовой обычай – правило поведения, возникшее в процессе социально-политического развития, в результате многократного повторения явления, признаваемого общественно полезным и в силу этого воспринятого государством в качестве правового регулятора. Таким образом, не каждый обычай становится правовым, а только тот, который отвечает интересам определённой группы людей или всего общества. Правовой обычай исторически выступал первым источником права. Совокупность действовавших в государстве обычаев представляла так называемое обычное право, то есть право, представленное правовыми обычаями, посредством которых осуществлялось регулирование отношений людей в данном обществе.</w:t>
      </w:r>
    </w:p>
    <w:p w:rsidR="001E19CA" w:rsidRPr="001505AE" w:rsidRDefault="001E19CA" w:rsidP="001505AE">
      <w:pPr>
        <w:pStyle w:val="a3"/>
        <w:widowControl w:val="0"/>
        <w:spacing w:line="360" w:lineRule="auto"/>
        <w:ind w:firstLine="709"/>
        <w:jc w:val="both"/>
        <w:rPr>
          <w:rFonts w:ascii="Times New Roman" w:hAnsi="Times New Roman"/>
          <w:sz w:val="28"/>
          <w:szCs w:val="28"/>
        </w:rPr>
      </w:pPr>
      <w:r w:rsidRPr="001505AE">
        <w:rPr>
          <w:rFonts w:ascii="Times New Roman" w:hAnsi="Times New Roman"/>
          <w:sz w:val="28"/>
          <w:szCs w:val="28"/>
        </w:rPr>
        <w:t xml:space="preserve">В разные исторические периоды место обычая в системе источников права было различным. В процессе становления правовых систем обычай занимал доминирующее положение. В качестве примера исследователи римского права отмечают, что в течение долгого времени Древний Рим не знал писаных законов вообще. При простоте хозяйственного строя и всей общественной и государственной жизни, при неразвитости товарооборота в законах просто не было необходимости. Издание закона как общего акта вызывало к тому же, особенно на ранних этапах римского общества, большие трудности. Ведущее место правовой обычай занимал так же в странах Европы, Азии, Африки и т.д. Древнейшими памятниками обычного права выступают своды обычаев – Русская правда, Законы Хамураппи, Законы </w:t>
      </w:r>
      <w:r w:rsidRPr="001505AE">
        <w:rPr>
          <w:rFonts w:ascii="Times New Roman" w:hAnsi="Times New Roman"/>
          <w:sz w:val="28"/>
          <w:szCs w:val="28"/>
          <w:lang w:val="en-US"/>
        </w:rPr>
        <w:t>XII</w:t>
      </w:r>
      <w:r w:rsidRPr="001505AE">
        <w:rPr>
          <w:rFonts w:ascii="Times New Roman" w:hAnsi="Times New Roman"/>
          <w:sz w:val="28"/>
          <w:szCs w:val="28"/>
        </w:rPr>
        <w:t xml:space="preserve"> таблиц, Законы Ману и др.</w:t>
      </w:r>
    </w:p>
    <w:p w:rsidR="001E19CA" w:rsidRPr="001505AE" w:rsidRDefault="001E19CA" w:rsidP="001505AE">
      <w:pPr>
        <w:pStyle w:val="a3"/>
        <w:widowControl w:val="0"/>
        <w:spacing w:line="360" w:lineRule="auto"/>
        <w:ind w:firstLine="709"/>
        <w:jc w:val="both"/>
        <w:rPr>
          <w:rFonts w:ascii="Times New Roman" w:hAnsi="Times New Roman"/>
          <w:sz w:val="28"/>
          <w:szCs w:val="28"/>
        </w:rPr>
      </w:pPr>
      <w:r w:rsidRPr="001505AE">
        <w:rPr>
          <w:rFonts w:ascii="Times New Roman" w:hAnsi="Times New Roman"/>
          <w:sz w:val="28"/>
          <w:szCs w:val="28"/>
        </w:rPr>
        <w:t>По мере развития общества и государства правовой обычай, а вместе с ним и обычное право, постепенно вытеснялись законами и другими формами права, становились второстепенными его источниками. С возникновением крупных государственных образований и централизацией власти процесс вытеснения и замены правовых обычаев законами и другими нормативно-правовыми актами не только не замедлился, а, наоборот, ускорился.</w:t>
      </w:r>
      <w:r w:rsidRPr="001505AE">
        <w:rPr>
          <w:rStyle w:val="a9"/>
          <w:rFonts w:ascii="Times New Roman" w:hAnsi="Times New Roman"/>
          <w:sz w:val="28"/>
          <w:szCs w:val="28"/>
        </w:rPr>
        <w:footnoteReference w:id="3"/>
      </w:r>
    </w:p>
    <w:p w:rsidR="001E19CA" w:rsidRPr="001505AE" w:rsidRDefault="001E19CA" w:rsidP="001505AE">
      <w:pPr>
        <w:pStyle w:val="a3"/>
        <w:widowControl w:val="0"/>
        <w:spacing w:line="360" w:lineRule="auto"/>
        <w:ind w:firstLine="709"/>
        <w:jc w:val="both"/>
        <w:rPr>
          <w:rFonts w:ascii="Times New Roman" w:hAnsi="Times New Roman"/>
          <w:sz w:val="28"/>
          <w:szCs w:val="28"/>
        </w:rPr>
      </w:pPr>
      <w:r w:rsidRPr="001505AE">
        <w:rPr>
          <w:rFonts w:ascii="Times New Roman" w:hAnsi="Times New Roman"/>
          <w:sz w:val="28"/>
          <w:szCs w:val="28"/>
        </w:rPr>
        <w:t>В настоящее время роль правового обычая значительно снизилась. Спектр его действия распространяется, прежде всего, в тех областях, где пока нет достаточного материала для законодательных обобщений. Правила обычая выступают как «предвосхищение установленного законом права».</w:t>
      </w:r>
      <w:r w:rsidRPr="001505AE">
        <w:rPr>
          <w:rStyle w:val="a9"/>
          <w:rFonts w:ascii="Times New Roman" w:hAnsi="Times New Roman"/>
          <w:sz w:val="28"/>
          <w:szCs w:val="28"/>
        </w:rPr>
        <w:footnoteReference w:id="4"/>
      </w:r>
      <w:r w:rsidRPr="001505AE">
        <w:rPr>
          <w:rFonts w:ascii="Times New Roman" w:hAnsi="Times New Roman"/>
          <w:sz w:val="28"/>
          <w:szCs w:val="28"/>
        </w:rPr>
        <w:t xml:space="preserve"> Поэтому сегодня наиболее заметна роль обычая в регулировании интернациональных отношений в сфере торговли, информационного обмена, межгосударственного сотрудничества. Примером одобренного Российским государством обычая является обычай делового оборота, закреплённый в ст. 5 ГК РФ и предполагающий возможность договаривающимся сторонам самостоятельно определять условия заключаемой сделки, если это не противоречит действующему законодательству. Вместе с тем обычай кровной мести, сохранившийся до настоящего времени в ряде регионов, признаётся государством социально вредным, а действия лиц, руководствующихся этим обычаем, рассматриваются как противоправные.</w:t>
      </w:r>
    </w:p>
    <w:p w:rsidR="001E19CA" w:rsidRPr="001505AE" w:rsidRDefault="001E19CA" w:rsidP="001505AE">
      <w:pPr>
        <w:pStyle w:val="a3"/>
        <w:widowControl w:val="0"/>
        <w:spacing w:line="360" w:lineRule="auto"/>
        <w:ind w:firstLine="709"/>
        <w:jc w:val="both"/>
        <w:rPr>
          <w:rFonts w:ascii="Times New Roman" w:hAnsi="Times New Roman"/>
          <w:sz w:val="28"/>
          <w:szCs w:val="28"/>
        </w:rPr>
      </w:pPr>
      <w:r w:rsidRPr="001505AE">
        <w:rPr>
          <w:rFonts w:ascii="Times New Roman" w:hAnsi="Times New Roman"/>
          <w:sz w:val="28"/>
          <w:szCs w:val="28"/>
        </w:rPr>
        <w:t>Правовой прецедент - решение компетентного государственного органа по конкретному юридическому делу, используемое в качестве эталона (образца) при рассмотрении последующих аналогичных дел одноуровневыми либо нижестоящими органами.</w:t>
      </w:r>
      <w:r w:rsidRPr="001505AE">
        <w:rPr>
          <w:rStyle w:val="a9"/>
          <w:rFonts w:ascii="Times New Roman" w:hAnsi="Times New Roman"/>
          <w:sz w:val="28"/>
          <w:szCs w:val="28"/>
        </w:rPr>
        <w:footnoteReference w:id="5"/>
      </w:r>
      <w:r w:rsidRPr="001505AE">
        <w:rPr>
          <w:rFonts w:ascii="Times New Roman" w:hAnsi="Times New Roman"/>
          <w:sz w:val="28"/>
          <w:szCs w:val="28"/>
        </w:rPr>
        <w:t xml:space="preserve"> (Распространен преимущественно в странах англо-саксонской правовой семьи</w:t>
      </w:r>
      <w:r w:rsidR="001505AE">
        <w:rPr>
          <w:rFonts w:ascii="Times New Roman" w:hAnsi="Times New Roman"/>
          <w:sz w:val="28"/>
          <w:szCs w:val="28"/>
        </w:rPr>
        <w:t xml:space="preserve"> </w:t>
      </w:r>
      <w:r w:rsidRPr="001505AE">
        <w:rPr>
          <w:rFonts w:ascii="Times New Roman" w:hAnsi="Times New Roman"/>
          <w:sz w:val="28"/>
          <w:szCs w:val="28"/>
        </w:rPr>
        <w:t>- Англии, США, Канаде и т.д.). Видами правовых прецедентов являются судебные и административные прецеденты.</w:t>
      </w:r>
    </w:p>
    <w:p w:rsidR="001E19CA" w:rsidRPr="001505AE" w:rsidRDefault="001E19CA" w:rsidP="001505AE">
      <w:pPr>
        <w:widowControl w:val="0"/>
        <w:spacing w:after="0" w:line="360" w:lineRule="auto"/>
        <w:ind w:firstLine="709"/>
        <w:jc w:val="both"/>
        <w:rPr>
          <w:rFonts w:ascii="Times New Roman" w:hAnsi="Times New Roman"/>
          <w:sz w:val="28"/>
          <w:szCs w:val="28"/>
        </w:rPr>
      </w:pPr>
      <w:r w:rsidRPr="001505AE">
        <w:rPr>
          <w:rFonts w:ascii="Times New Roman" w:hAnsi="Times New Roman"/>
          <w:sz w:val="28"/>
          <w:szCs w:val="28"/>
        </w:rPr>
        <w:t>Прецедент как источник права известен с древнейших времен. В Древнем Риме в качестве прецедентов выступали, например, устные заявления (эдикты) или решения по конкретным вопросам преторов и других магистратов. Первоначально они имели обязательную силу при рассмотрении аналогичных дел лишь для самих магистров, их принявших, и в течение срока (как правило, один год) пребывания их у власти. Однако постепенно многие наиболее удачные</w:t>
      </w:r>
      <w:r w:rsidR="001505AE">
        <w:rPr>
          <w:rFonts w:ascii="Times New Roman" w:hAnsi="Times New Roman"/>
          <w:sz w:val="28"/>
          <w:szCs w:val="28"/>
        </w:rPr>
        <w:t xml:space="preserve"> </w:t>
      </w:r>
      <w:r w:rsidRPr="001505AE">
        <w:rPr>
          <w:rFonts w:ascii="Times New Roman" w:hAnsi="Times New Roman"/>
          <w:sz w:val="28"/>
          <w:szCs w:val="28"/>
        </w:rPr>
        <w:t>положения эдиктов одних магистров повторялись в эдиктах вновь избранных магистров и приобретали, таким образом, устойчивый характер. Прецедент как источник права широко использовался также в Средние века и во все последующие столетия.</w:t>
      </w:r>
      <w:r w:rsidRPr="001505AE">
        <w:rPr>
          <w:rStyle w:val="a9"/>
          <w:rFonts w:ascii="Times New Roman" w:hAnsi="Times New Roman"/>
          <w:sz w:val="28"/>
          <w:szCs w:val="28"/>
        </w:rPr>
        <w:footnoteReference w:id="6"/>
      </w:r>
    </w:p>
    <w:p w:rsidR="001E19CA" w:rsidRPr="001505AE" w:rsidRDefault="001E19CA" w:rsidP="001505AE">
      <w:pPr>
        <w:pStyle w:val="a3"/>
        <w:widowControl w:val="0"/>
        <w:spacing w:line="360" w:lineRule="auto"/>
        <w:ind w:firstLine="709"/>
        <w:jc w:val="both"/>
        <w:rPr>
          <w:rFonts w:ascii="Times New Roman" w:hAnsi="Times New Roman"/>
          <w:sz w:val="28"/>
          <w:szCs w:val="28"/>
        </w:rPr>
      </w:pPr>
      <w:r w:rsidRPr="001505AE">
        <w:rPr>
          <w:rFonts w:ascii="Times New Roman" w:hAnsi="Times New Roman"/>
          <w:sz w:val="28"/>
          <w:szCs w:val="28"/>
        </w:rPr>
        <w:t>Формально прецедент может выражаться как в единичном, персонально определенном решении высшей судебной или административной инстанции, так и в нормативном обобщении практики, обеспечивающей единство правоприменительной деятельности (ст. 389 ГПК РФ).</w:t>
      </w:r>
    </w:p>
    <w:p w:rsidR="001E19CA" w:rsidRPr="001505AE" w:rsidRDefault="001E19CA" w:rsidP="001505AE">
      <w:pPr>
        <w:pStyle w:val="a3"/>
        <w:widowControl w:val="0"/>
        <w:spacing w:line="360" w:lineRule="auto"/>
        <w:ind w:firstLine="709"/>
        <w:jc w:val="both"/>
        <w:rPr>
          <w:rFonts w:ascii="Times New Roman" w:hAnsi="Times New Roman"/>
          <w:sz w:val="28"/>
          <w:szCs w:val="28"/>
        </w:rPr>
      </w:pPr>
      <w:r w:rsidRPr="001505AE">
        <w:rPr>
          <w:rFonts w:ascii="Times New Roman" w:hAnsi="Times New Roman"/>
          <w:sz w:val="28"/>
          <w:szCs w:val="28"/>
        </w:rPr>
        <w:t>Специфическое преимущество данной формы права состоит в том, что ее создает руководящий орган, обеспечивающий координацию повседневного применения права и способный учесть наиболее целесообразный опыт, разнообразие и динамику общественной жизни. Причем в прецеденте обязательно не все предшествующее решение, а лишь суть правовой позиции суда, вынесшего прецедентное решение или приговор. При этом судье, в последующем рассматривающему конкретное дело, предоставляется широкая возможность проявления личной инициативы, так как при отсутствии полного тождества сравниваемых ситуаций именно он оценивает степень их аналогичности.</w:t>
      </w:r>
    </w:p>
    <w:p w:rsidR="001E19CA" w:rsidRPr="001505AE" w:rsidRDefault="001E19CA" w:rsidP="001505AE">
      <w:pPr>
        <w:pStyle w:val="a3"/>
        <w:widowControl w:val="0"/>
        <w:spacing w:line="360" w:lineRule="auto"/>
        <w:ind w:firstLine="709"/>
        <w:jc w:val="both"/>
        <w:rPr>
          <w:rFonts w:ascii="Times New Roman" w:hAnsi="Times New Roman"/>
          <w:sz w:val="28"/>
          <w:szCs w:val="28"/>
        </w:rPr>
      </w:pPr>
      <w:r w:rsidRPr="001505AE">
        <w:rPr>
          <w:rFonts w:ascii="Times New Roman" w:hAnsi="Times New Roman"/>
          <w:sz w:val="28"/>
          <w:szCs w:val="28"/>
        </w:rPr>
        <w:t>В Российской Федерации наличие судебного прецедента связано с использованием прецедентов Европейского суда по правам человека, а также с деятельностью Конституционного Суда, Верховного Суда и Высшего Арбитражного Суда РФ, чьи руководящие указания наряду с нормами права составляют основу решений судов первой инстанции. Его использование связано с невозможностью для правоприменителя с помощью традиционных форм устранить постоянно возникающие пробелы и неточности при регулировании общественных отношений. Это следствие неспособности законодателя вовремя реагировать на постоянно меняющуюся обстановку. Для российской судебной системы использование прецедента является вспомогательной, вынужденной мерой, так как суд не вправе отказать в юридической помощи даже в случае умолчания, неясности или недостаточности закона. Создание прецедента далеко не всегда означает формирование новой правовой нормы. Он может выражаться в расширении сферы действия существующих норм. Без него трудно обойтись в процессе применения оценочных понятий (существенный вред, хищение в особо крупных размерах и т.д.), за динамикой которых законодатель не в состоянии уследить.</w:t>
      </w:r>
      <w:r w:rsidRPr="001505AE">
        <w:rPr>
          <w:rStyle w:val="a9"/>
          <w:rFonts w:ascii="Times New Roman" w:hAnsi="Times New Roman"/>
          <w:sz w:val="28"/>
          <w:szCs w:val="28"/>
        </w:rPr>
        <w:footnoteReference w:id="7"/>
      </w:r>
      <w:r w:rsidRPr="001505AE">
        <w:rPr>
          <w:rFonts w:ascii="Times New Roman" w:hAnsi="Times New Roman"/>
          <w:sz w:val="28"/>
          <w:szCs w:val="28"/>
        </w:rPr>
        <w:t xml:space="preserve"> Нельзя не отметить такой недостаток прецедентного права, как многочисленность используемых в качестве прецедентов судебных и административных решений, что сильно затрудняет возможность свободно в них ориентироваться (как простым гражданам, так и практикующему юристу), своевременно следить за их изменениями, поскольку они зачастую не систематизированы, не собраны в единые сборники.</w:t>
      </w:r>
    </w:p>
    <w:p w:rsidR="001E19CA" w:rsidRPr="001505AE" w:rsidRDefault="001E19CA" w:rsidP="001505AE">
      <w:pPr>
        <w:pStyle w:val="a3"/>
        <w:widowControl w:val="0"/>
        <w:spacing w:line="360" w:lineRule="auto"/>
        <w:ind w:firstLine="709"/>
        <w:jc w:val="both"/>
        <w:rPr>
          <w:rFonts w:ascii="Times New Roman" w:hAnsi="Times New Roman"/>
          <w:sz w:val="28"/>
          <w:szCs w:val="28"/>
        </w:rPr>
      </w:pPr>
      <w:r w:rsidRPr="001505AE">
        <w:rPr>
          <w:rFonts w:ascii="Times New Roman" w:hAnsi="Times New Roman"/>
          <w:sz w:val="28"/>
          <w:szCs w:val="28"/>
        </w:rPr>
        <w:t>Нормативный договор – это соглашение между двумя и более субъектами права, заключаемое для достижения целей и решения задач, имеющих юридическое значение для договаривающихся сторон.</w:t>
      </w:r>
    </w:p>
    <w:p w:rsidR="001E19CA" w:rsidRPr="001505AE" w:rsidRDefault="001E19CA" w:rsidP="001505AE">
      <w:pPr>
        <w:pStyle w:val="ConsNormal"/>
        <w:spacing w:line="360" w:lineRule="auto"/>
        <w:ind w:right="0" w:firstLine="709"/>
        <w:jc w:val="both"/>
        <w:rPr>
          <w:rFonts w:ascii="Times New Roman" w:hAnsi="Times New Roman" w:cs="Times New Roman"/>
          <w:sz w:val="28"/>
          <w:szCs w:val="28"/>
          <w:lang w:eastAsia="en-US"/>
        </w:rPr>
      </w:pPr>
      <w:r w:rsidRPr="001505AE">
        <w:rPr>
          <w:rFonts w:ascii="Times New Roman" w:hAnsi="Times New Roman" w:cs="Times New Roman"/>
          <w:sz w:val="28"/>
          <w:szCs w:val="28"/>
        </w:rPr>
        <w:t>Правила поведения (нормы), закреплённые в нормативном договоре, являются обязательными только для субъектов его заключивших. При этом, во-первых, круг договаривающихся субъектов носит вполне определённый, но не персонифицированный характер, а во-вторых, конкретизированы субъективные права и юридические обязанности, которые реализуются субъектами в рамках урегулированного договором правоотношения.</w:t>
      </w:r>
      <w:r w:rsidRPr="001505AE">
        <w:rPr>
          <w:rStyle w:val="a9"/>
          <w:rFonts w:ascii="Times New Roman" w:hAnsi="Times New Roman" w:cs="Times New Roman"/>
          <w:sz w:val="28"/>
          <w:szCs w:val="28"/>
        </w:rPr>
        <w:footnoteReference w:id="8"/>
      </w:r>
      <w:r w:rsidRPr="001505AE">
        <w:rPr>
          <w:rFonts w:ascii="Times New Roman" w:hAnsi="Times New Roman" w:cs="Times New Roman"/>
          <w:sz w:val="28"/>
          <w:szCs w:val="28"/>
        </w:rPr>
        <w:t xml:space="preserve"> Основными характеристиками нормативного договора являются: </w:t>
      </w:r>
      <w:r w:rsidRPr="001505AE">
        <w:rPr>
          <w:rFonts w:ascii="Times New Roman" w:hAnsi="Times New Roman" w:cs="Times New Roman"/>
          <w:sz w:val="28"/>
          <w:szCs w:val="28"/>
          <w:lang w:eastAsia="en-US"/>
        </w:rPr>
        <w:t>нормативность содержания;</w:t>
      </w:r>
      <w:r w:rsidR="001505AE">
        <w:rPr>
          <w:rFonts w:ascii="Times New Roman" w:hAnsi="Times New Roman" w:cs="Times New Roman"/>
          <w:sz w:val="28"/>
          <w:szCs w:val="28"/>
          <w:lang w:eastAsia="en-US"/>
        </w:rPr>
        <w:t xml:space="preserve"> </w:t>
      </w:r>
      <w:r w:rsidRPr="001505AE">
        <w:rPr>
          <w:rFonts w:ascii="Times New Roman" w:hAnsi="Times New Roman" w:cs="Times New Roman"/>
          <w:sz w:val="28"/>
          <w:szCs w:val="28"/>
          <w:lang w:eastAsia="en-US"/>
        </w:rPr>
        <w:t>добровольность заключения, согласие сторон по всем существенным аспектам соглашения; равенство сторон; общность интересов; эквивалентность взаимной ответственности за неисполнение или ненадлежащее исполнение договора.</w:t>
      </w:r>
    </w:p>
    <w:p w:rsidR="001E19CA" w:rsidRPr="001505AE" w:rsidRDefault="001E19CA" w:rsidP="001505AE">
      <w:pPr>
        <w:widowControl w:val="0"/>
        <w:spacing w:after="0" w:line="360" w:lineRule="auto"/>
        <w:ind w:firstLine="709"/>
        <w:jc w:val="both"/>
        <w:rPr>
          <w:rFonts w:ascii="Times New Roman" w:hAnsi="Times New Roman"/>
          <w:sz w:val="28"/>
          <w:szCs w:val="28"/>
        </w:rPr>
      </w:pPr>
      <w:r w:rsidRPr="001505AE">
        <w:rPr>
          <w:rFonts w:ascii="Times New Roman" w:hAnsi="Times New Roman"/>
          <w:sz w:val="28"/>
          <w:szCs w:val="28"/>
        </w:rPr>
        <w:t xml:space="preserve">В отечественной и зарубежной практике нормативные договоры имеют место, например, во взаимоотношениях между государствами и государственными образованиями, всегда между государствами, образующими конфедерацию. </w:t>
      </w:r>
    </w:p>
    <w:p w:rsidR="001E19CA" w:rsidRPr="001505AE" w:rsidRDefault="001E19CA" w:rsidP="001505AE">
      <w:pPr>
        <w:widowControl w:val="0"/>
        <w:spacing w:after="0" w:line="360" w:lineRule="auto"/>
        <w:ind w:firstLine="709"/>
        <w:jc w:val="both"/>
        <w:rPr>
          <w:rFonts w:ascii="Times New Roman" w:hAnsi="Times New Roman"/>
          <w:sz w:val="28"/>
          <w:szCs w:val="28"/>
        </w:rPr>
      </w:pPr>
      <w:r w:rsidRPr="001505AE">
        <w:rPr>
          <w:rFonts w:ascii="Times New Roman" w:hAnsi="Times New Roman"/>
          <w:sz w:val="28"/>
          <w:szCs w:val="28"/>
        </w:rPr>
        <w:t>Действующая Конституция Российской Федерации устанавливает, что с помощью договоров могут регулироваться, кроме того, взаимоотношения внутри субъектов Федерации. Так, согласно статье 66 (ч.4) федеральным законом и договором могут регулироваться взаимоотношения входящих в состав края или области автономных округов.</w:t>
      </w:r>
      <w:r w:rsidRPr="001505AE">
        <w:rPr>
          <w:rStyle w:val="a9"/>
          <w:rFonts w:ascii="Times New Roman" w:hAnsi="Times New Roman"/>
          <w:sz w:val="28"/>
          <w:szCs w:val="28"/>
        </w:rPr>
        <w:footnoteReference w:id="9"/>
      </w:r>
      <w:r w:rsidRPr="001505AE">
        <w:rPr>
          <w:rFonts w:ascii="Times New Roman" w:hAnsi="Times New Roman"/>
          <w:sz w:val="28"/>
          <w:szCs w:val="28"/>
        </w:rPr>
        <w:t xml:space="preserve"> Такие договоры заключаются между органами государственной власти автономного округа, с одной стороны, и соответственно органами государственной власти края или области – с другой стороны. </w:t>
      </w:r>
    </w:p>
    <w:p w:rsidR="001E19CA" w:rsidRPr="001505AE" w:rsidRDefault="001E19CA" w:rsidP="001505AE">
      <w:pPr>
        <w:widowControl w:val="0"/>
        <w:spacing w:after="0" w:line="360" w:lineRule="auto"/>
        <w:ind w:firstLine="709"/>
        <w:jc w:val="both"/>
        <w:rPr>
          <w:rFonts w:ascii="Times New Roman" w:hAnsi="Times New Roman"/>
          <w:sz w:val="28"/>
          <w:szCs w:val="28"/>
        </w:rPr>
      </w:pPr>
      <w:r w:rsidRPr="001505AE">
        <w:rPr>
          <w:rFonts w:ascii="Times New Roman" w:hAnsi="Times New Roman"/>
          <w:sz w:val="28"/>
          <w:szCs w:val="28"/>
        </w:rPr>
        <w:t>Важным видом договора является международный договор. Он представляет собой соглашение между различными субъектами международного права, и в первую очередь между государствами,</w:t>
      </w:r>
      <w:r w:rsidR="001505AE">
        <w:rPr>
          <w:rFonts w:ascii="Times New Roman" w:hAnsi="Times New Roman"/>
          <w:sz w:val="28"/>
          <w:szCs w:val="28"/>
        </w:rPr>
        <w:t xml:space="preserve"> </w:t>
      </w:r>
      <w:r w:rsidRPr="001505AE">
        <w:rPr>
          <w:rFonts w:ascii="Times New Roman" w:hAnsi="Times New Roman"/>
          <w:sz w:val="28"/>
          <w:szCs w:val="28"/>
        </w:rPr>
        <w:t>призванное регулировать возникающие между ними отношения путем установления, прекращения или изменения их взаимных прав и обязанностей. Существуют различные виды международных договоров: двусторонние и многосторонние; политические, экономические и договоры, заключаемые по специальным вопросам. Каждый из них содержит общие правила поведения и выступает как результат согласования воль субъектов – участников того или иного договора. В ряде государств, включая Россию, международные договоры,</w:t>
      </w:r>
      <w:r w:rsidR="001505AE">
        <w:rPr>
          <w:rFonts w:ascii="Times New Roman" w:hAnsi="Times New Roman"/>
          <w:sz w:val="28"/>
          <w:szCs w:val="28"/>
        </w:rPr>
        <w:t xml:space="preserve"> </w:t>
      </w:r>
      <w:r w:rsidRPr="001505AE">
        <w:rPr>
          <w:rFonts w:ascii="Times New Roman" w:hAnsi="Times New Roman"/>
          <w:sz w:val="28"/>
          <w:szCs w:val="28"/>
        </w:rPr>
        <w:t xml:space="preserve">в которых участвуют эти государства, рассматриваются как основная часть национальной правовой системы. </w:t>
      </w:r>
    </w:p>
    <w:p w:rsidR="001E19CA" w:rsidRPr="001505AE" w:rsidRDefault="001E19CA" w:rsidP="001505AE">
      <w:pPr>
        <w:widowControl w:val="0"/>
        <w:spacing w:after="0" w:line="360" w:lineRule="auto"/>
        <w:ind w:firstLine="709"/>
        <w:jc w:val="both"/>
        <w:rPr>
          <w:rFonts w:ascii="Times New Roman" w:hAnsi="Times New Roman"/>
          <w:sz w:val="28"/>
          <w:szCs w:val="28"/>
        </w:rPr>
      </w:pPr>
      <w:r w:rsidRPr="001505AE">
        <w:rPr>
          <w:rFonts w:ascii="Times New Roman" w:hAnsi="Times New Roman"/>
          <w:sz w:val="28"/>
          <w:szCs w:val="28"/>
        </w:rPr>
        <w:t xml:space="preserve">Ярко выраженным примером нормативного договора может служить коллективный договор, регулирующий на предприятиях и в учреждениях между работодателем (администрацией) и работниками трудовые, социально-экономические и иные взаимоотношения. </w:t>
      </w:r>
    </w:p>
    <w:p w:rsidR="001E19CA" w:rsidRPr="001505AE" w:rsidRDefault="001E19CA" w:rsidP="001505AE">
      <w:pPr>
        <w:widowControl w:val="0"/>
        <w:spacing w:after="0" w:line="360" w:lineRule="auto"/>
        <w:ind w:firstLine="709"/>
        <w:jc w:val="both"/>
        <w:rPr>
          <w:rFonts w:ascii="Times New Roman" w:hAnsi="Times New Roman"/>
          <w:sz w:val="28"/>
          <w:szCs w:val="28"/>
        </w:rPr>
      </w:pPr>
      <w:r w:rsidRPr="001505AE">
        <w:rPr>
          <w:rFonts w:ascii="Times New Roman" w:hAnsi="Times New Roman"/>
          <w:sz w:val="28"/>
          <w:szCs w:val="28"/>
        </w:rPr>
        <w:t xml:space="preserve">Содержание коллективного договора составляют взаимные обязательства сторон по вопросам труда, заработной платы, отпусков, медицинского обслуживания и социального обеспечения в случае утраты трудоспособности, сокращения рабочих мест, по вопросам обучения новым специальностям и повышения квалификации. Все положения договора имеют обязательный характер для предприятий и учреждений, на которые они распространяются. В них содержатся общеобязательные правила поведения, имеющие, однако, строго ограниченный, локальный характер. </w:t>
      </w:r>
      <w:r w:rsidRPr="001505AE">
        <w:rPr>
          <w:rStyle w:val="a9"/>
          <w:rFonts w:ascii="Times New Roman" w:hAnsi="Times New Roman"/>
          <w:sz w:val="28"/>
          <w:szCs w:val="28"/>
        </w:rPr>
        <w:footnoteReference w:id="10"/>
      </w:r>
      <w:r w:rsidRPr="001505AE">
        <w:rPr>
          <w:rFonts w:ascii="Times New Roman" w:hAnsi="Times New Roman"/>
          <w:sz w:val="28"/>
          <w:szCs w:val="28"/>
        </w:rPr>
        <w:t xml:space="preserve"> </w:t>
      </w:r>
    </w:p>
    <w:p w:rsidR="001E19CA" w:rsidRPr="001505AE" w:rsidRDefault="001E19CA" w:rsidP="001505AE">
      <w:pPr>
        <w:pStyle w:val="a3"/>
        <w:widowControl w:val="0"/>
        <w:spacing w:line="360" w:lineRule="auto"/>
        <w:ind w:firstLine="709"/>
        <w:jc w:val="both"/>
        <w:rPr>
          <w:rFonts w:ascii="Times New Roman" w:hAnsi="Times New Roman"/>
          <w:sz w:val="28"/>
          <w:szCs w:val="28"/>
        </w:rPr>
      </w:pPr>
      <w:r w:rsidRPr="001505AE">
        <w:rPr>
          <w:rFonts w:ascii="Times New Roman" w:hAnsi="Times New Roman"/>
          <w:sz w:val="28"/>
          <w:szCs w:val="28"/>
        </w:rPr>
        <w:t>Нормативно-правовой акт – это официальный документ, принимаемый от имени государства в порядке установленной государством процедуры, содержащий правила поведения обобщённого характера (норму права), регулятивно-охранительное воздействие которых распространяется на неперсонифицированный круг субъектов.</w:t>
      </w:r>
      <w:r w:rsidRPr="001505AE">
        <w:rPr>
          <w:rStyle w:val="a9"/>
          <w:rFonts w:ascii="Times New Roman" w:hAnsi="Times New Roman"/>
          <w:sz w:val="28"/>
          <w:szCs w:val="28"/>
        </w:rPr>
        <w:footnoteReference w:id="11"/>
      </w:r>
    </w:p>
    <w:p w:rsidR="001E19CA" w:rsidRPr="001505AE" w:rsidRDefault="001E19CA" w:rsidP="001505AE">
      <w:pPr>
        <w:pStyle w:val="a3"/>
        <w:widowControl w:val="0"/>
        <w:spacing w:line="360" w:lineRule="auto"/>
        <w:ind w:firstLine="709"/>
        <w:jc w:val="both"/>
        <w:rPr>
          <w:rFonts w:ascii="Times New Roman" w:hAnsi="Times New Roman"/>
          <w:sz w:val="28"/>
          <w:szCs w:val="28"/>
        </w:rPr>
      </w:pPr>
      <w:r w:rsidRPr="001505AE">
        <w:rPr>
          <w:rFonts w:ascii="Times New Roman" w:hAnsi="Times New Roman"/>
          <w:sz w:val="28"/>
          <w:szCs w:val="28"/>
        </w:rPr>
        <w:t>Все нормативные акты связаны между собой, располагаются в определённой системе, подчинены друг другу или соотносятся друг с другом, обладают юридической силой, под которой понимается внутреннее свойство нормативно-правового акта, обусловленное местом органа, его принявшего, в системе государственных органов. Юридическая сила нормативно-правового акта зависит не только от места и положения органа, но и от его компетенции, которой он наделяется государством по закону.</w:t>
      </w:r>
      <w:r w:rsidRPr="001505AE">
        <w:rPr>
          <w:rStyle w:val="a9"/>
          <w:rFonts w:ascii="Times New Roman" w:hAnsi="Times New Roman"/>
          <w:sz w:val="28"/>
          <w:szCs w:val="28"/>
        </w:rPr>
        <w:footnoteReference w:id="12"/>
      </w:r>
    </w:p>
    <w:p w:rsidR="001E19CA" w:rsidRPr="001505AE" w:rsidRDefault="001E19CA" w:rsidP="001505AE">
      <w:pPr>
        <w:widowControl w:val="0"/>
        <w:spacing w:after="0" w:line="360" w:lineRule="auto"/>
        <w:ind w:firstLine="709"/>
        <w:jc w:val="both"/>
        <w:rPr>
          <w:rFonts w:ascii="Times New Roman" w:hAnsi="Times New Roman"/>
          <w:sz w:val="28"/>
          <w:szCs w:val="28"/>
        </w:rPr>
      </w:pPr>
      <w:r w:rsidRPr="001505AE">
        <w:rPr>
          <w:rFonts w:ascii="Times New Roman" w:hAnsi="Times New Roman"/>
          <w:sz w:val="28"/>
          <w:szCs w:val="28"/>
        </w:rPr>
        <w:t>Нормативные правовые акты являются наиболее распространенной формой права во всем мире. Их большой удельный вес по сравнению с другими формами права связан, прежде всего, с повышением роли государства в регулировании общественно значимых отношений.</w:t>
      </w:r>
      <w:r w:rsidRPr="001505AE">
        <w:rPr>
          <w:rFonts w:ascii="Times New Roman" w:hAnsi="Times New Roman"/>
          <w:sz w:val="28"/>
          <w:szCs w:val="28"/>
          <w:vertAlign w:val="superscript"/>
        </w:rPr>
        <w:footnoteReference w:id="13"/>
      </w:r>
      <w:r w:rsidR="001505AE">
        <w:rPr>
          <w:rFonts w:ascii="Times New Roman" w:hAnsi="Times New Roman"/>
          <w:sz w:val="28"/>
          <w:szCs w:val="28"/>
          <w:vertAlign w:val="superscript"/>
        </w:rPr>
        <w:t xml:space="preserve"> </w:t>
      </w:r>
      <w:r w:rsidRPr="001505AE">
        <w:rPr>
          <w:rFonts w:ascii="Times New Roman" w:hAnsi="Times New Roman"/>
          <w:sz w:val="28"/>
          <w:szCs w:val="28"/>
        </w:rPr>
        <w:t>В большей степени они характерны для стран романо-германской правовой семьи (Германия, Испания, Италия, Франция и других в частности России). Но, следует отметить, рост роли нормативных правовых актов в англо-саксонской системе, который особенно очевиден в Великобритании после</w:t>
      </w:r>
      <w:r w:rsidR="001505AE">
        <w:rPr>
          <w:rFonts w:ascii="Times New Roman" w:hAnsi="Times New Roman"/>
          <w:sz w:val="28"/>
          <w:szCs w:val="28"/>
        </w:rPr>
        <w:t xml:space="preserve"> </w:t>
      </w:r>
      <w:r w:rsidRPr="001505AE">
        <w:rPr>
          <w:rFonts w:ascii="Times New Roman" w:hAnsi="Times New Roman"/>
          <w:sz w:val="28"/>
          <w:szCs w:val="28"/>
        </w:rPr>
        <w:t>Второй мировой войны, когда происходит интенсивное развитие законодательства, появление законов, модифицирующих старое право.</w:t>
      </w:r>
      <w:r w:rsidRPr="001505AE">
        <w:rPr>
          <w:rStyle w:val="a9"/>
          <w:rFonts w:ascii="Times New Roman" w:hAnsi="Times New Roman"/>
          <w:sz w:val="28"/>
          <w:szCs w:val="28"/>
        </w:rPr>
        <w:footnoteReference w:id="14"/>
      </w:r>
    </w:p>
    <w:p w:rsidR="001E19CA" w:rsidRPr="001505AE" w:rsidRDefault="001E19CA" w:rsidP="001505AE">
      <w:pPr>
        <w:widowControl w:val="0"/>
        <w:spacing w:after="0" w:line="360" w:lineRule="auto"/>
        <w:ind w:firstLine="709"/>
        <w:jc w:val="both"/>
        <w:rPr>
          <w:rFonts w:ascii="Times New Roman" w:hAnsi="Times New Roman"/>
          <w:sz w:val="28"/>
          <w:szCs w:val="28"/>
        </w:rPr>
      </w:pPr>
      <w:r w:rsidRPr="001505AE">
        <w:rPr>
          <w:rFonts w:ascii="Times New Roman" w:hAnsi="Times New Roman"/>
          <w:sz w:val="28"/>
          <w:szCs w:val="28"/>
        </w:rPr>
        <w:t>Широкому использованию нормативных правовых актов способствуют такие их качества, как способность централизованно регулировать различные общественные отношения, быстро реагировать на изменения потребностей общественного развития, четкость и доступность изложения. Документально–письменная форма нормативных правовых актов позволяет непосредственно и оперативно знакомить с их содержанием население.</w:t>
      </w:r>
    </w:p>
    <w:p w:rsidR="001E19CA" w:rsidRPr="001505AE" w:rsidRDefault="001E19CA" w:rsidP="001505AE">
      <w:pPr>
        <w:widowControl w:val="0"/>
        <w:spacing w:after="0" w:line="360" w:lineRule="auto"/>
        <w:ind w:firstLine="709"/>
        <w:jc w:val="both"/>
        <w:rPr>
          <w:rFonts w:ascii="Times New Roman" w:hAnsi="Times New Roman"/>
          <w:sz w:val="28"/>
          <w:szCs w:val="28"/>
        </w:rPr>
      </w:pPr>
      <w:r w:rsidRPr="001505AE">
        <w:rPr>
          <w:rFonts w:ascii="Times New Roman" w:hAnsi="Times New Roman"/>
          <w:sz w:val="28"/>
          <w:szCs w:val="28"/>
        </w:rPr>
        <w:t>Нормативные правовые акты принимаются в рамках специальной процедуры, для большинства из них в законодательном порядке установлено наименование.</w:t>
      </w:r>
    </w:p>
    <w:p w:rsidR="001E19CA" w:rsidRPr="001505AE" w:rsidRDefault="001E19CA" w:rsidP="001505AE">
      <w:pPr>
        <w:widowControl w:val="0"/>
        <w:spacing w:after="0" w:line="360" w:lineRule="auto"/>
        <w:ind w:firstLine="709"/>
        <w:jc w:val="both"/>
        <w:rPr>
          <w:rFonts w:ascii="Times New Roman" w:hAnsi="Times New Roman"/>
          <w:sz w:val="28"/>
          <w:szCs w:val="28"/>
        </w:rPr>
      </w:pPr>
      <w:r w:rsidRPr="001505AE">
        <w:rPr>
          <w:rFonts w:ascii="Times New Roman" w:hAnsi="Times New Roman"/>
          <w:bCs/>
          <w:sz w:val="28"/>
          <w:szCs w:val="28"/>
        </w:rPr>
        <w:t xml:space="preserve">Следует также помнить, что есть и ненормативные правовые акты, которые принимаются теми же субъектами права. Они в отличие от нормативных актов не являются источниками права. </w:t>
      </w:r>
      <w:r w:rsidRPr="001505AE">
        <w:rPr>
          <w:rFonts w:ascii="Times New Roman" w:hAnsi="Times New Roman"/>
          <w:sz w:val="28"/>
          <w:szCs w:val="28"/>
        </w:rPr>
        <w:t>Акты ненормативного характера адресуются индивидуально-определенному лицу, издаются на основе действующих норм права и не устанавливают новых норм (акт о регистрации брака, договор купли–продажи, постановление о наложении штрафа). Среди ненормативных правовых актов выделяют так называемые правоприменительные акты. Они представляют собой властные решения по конкретному юридическому делу, имеют однократное применение, адресуются конкретным лицам и обязательны для исполнения только ими (приговор или решение суда, указ о назначении на должность и т.д.).</w:t>
      </w:r>
      <w:r w:rsidRPr="001505AE">
        <w:rPr>
          <w:rStyle w:val="a9"/>
          <w:rFonts w:ascii="Times New Roman" w:hAnsi="Times New Roman"/>
          <w:sz w:val="28"/>
          <w:szCs w:val="28"/>
        </w:rPr>
        <w:footnoteReference w:id="15"/>
      </w:r>
    </w:p>
    <w:p w:rsidR="001E19CA" w:rsidRPr="001505AE" w:rsidRDefault="001505AE" w:rsidP="001505AE">
      <w:pPr>
        <w:pStyle w:val="a3"/>
        <w:widowControl w:val="0"/>
        <w:spacing w:line="360" w:lineRule="auto"/>
        <w:ind w:firstLine="709"/>
        <w:jc w:val="both"/>
        <w:rPr>
          <w:rFonts w:ascii="Times New Roman" w:hAnsi="Times New Roman"/>
          <w:sz w:val="28"/>
          <w:szCs w:val="28"/>
        </w:rPr>
      </w:pPr>
      <w:r>
        <w:rPr>
          <w:rFonts w:ascii="Times New Roman" w:hAnsi="Times New Roman"/>
          <w:sz w:val="28"/>
          <w:szCs w:val="28"/>
        </w:rPr>
        <w:br w:type="page"/>
      </w:r>
      <w:r w:rsidR="001E19CA" w:rsidRPr="001505AE">
        <w:rPr>
          <w:rFonts w:ascii="Times New Roman" w:hAnsi="Times New Roman"/>
          <w:sz w:val="28"/>
          <w:szCs w:val="28"/>
        </w:rPr>
        <w:t>НОРМАТИВНО-ПРАВОВОЙ АКТ</w:t>
      </w:r>
      <w:r>
        <w:rPr>
          <w:rFonts w:ascii="Times New Roman" w:hAnsi="Times New Roman"/>
          <w:sz w:val="28"/>
          <w:szCs w:val="28"/>
        </w:rPr>
        <w:t xml:space="preserve"> </w:t>
      </w:r>
      <w:r w:rsidR="001E19CA" w:rsidRPr="001505AE">
        <w:rPr>
          <w:rFonts w:ascii="Times New Roman" w:hAnsi="Times New Roman"/>
          <w:sz w:val="28"/>
          <w:szCs w:val="28"/>
        </w:rPr>
        <w:t>КАК ОСНОВНОЙ ИСТОЧНИК</w:t>
      </w:r>
      <w:r>
        <w:rPr>
          <w:rFonts w:ascii="Times New Roman" w:hAnsi="Times New Roman"/>
          <w:sz w:val="28"/>
          <w:szCs w:val="28"/>
        </w:rPr>
        <w:t xml:space="preserve"> </w:t>
      </w:r>
      <w:r w:rsidR="001E19CA" w:rsidRPr="001505AE">
        <w:rPr>
          <w:rFonts w:ascii="Times New Roman" w:hAnsi="Times New Roman"/>
          <w:sz w:val="28"/>
          <w:szCs w:val="28"/>
        </w:rPr>
        <w:t>ПРАВА В СОВРЕМЕННОЙ</w:t>
      </w:r>
      <w:r>
        <w:rPr>
          <w:rFonts w:ascii="Times New Roman" w:hAnsi="Times New Roman"/>
          <w:sz w:val="28"/>
          <w:szCs w:val="28"/>
        </w:rPr>
        <w:t xml:space="preserve"> </w:t>
      </w:r>
      <w:r w:rsidR="001E19CA" w:rsidRPr="001505AE">
        <w:rPr>
          <w:rFonts w:ascii="Times New Roman" w:hAnsi="Times New Roman"/>
          <w:sz w:val="28"/>
          <w:szCs w:val="28"/>
        </w:rPr>
        <w:t>РОССИИ</w:t>
      </w:r>
    </w:p>
    <w:p w:rsidR="001E19CA" w:rsidRPr="001505AE" w:rsidRDefault="001E19CA" w:rsidP="001505AE">
      <w:pPr>
        <w:pStyle w:val="a3"/>
        <w:widowControl w:val="0"/>
        <w:spacing w:line="360" w:lineRule="auto"/>
        <w:ind w:firstLine="709"/>
        <w:jc w:val="both"/>
        <w:rPr>
          <w:rFonts w:ascii="Times New Roman" w:hAnsi="Times New Roman"/>
          <w:sz w:val="28"/>
          <w:szCs w:val="28"/>
        </w:rPr>
      </w:pPr>
    </w:p>
    <w:p w:rsidR="001E19CA" w:rsidRPr="001505AE" w:rsidRDefault="001E19CA" w:rsidP="001505AE">
      <w:pPr>
        <w:pStyle w:val="a3"/>
        <w:widowControl w:val="0"/>
        <w:spacing w:line="360" w:lineRule="auto"/>
        <w:ind w:firstLine="709"/>
        <w:jc w:val="both"/>
        <w:rPr>
          <w:rFonts w:ascii="Times New Roman" w:hAnsi="Times New Roman"/>
          <w:sz w:val="28"/>
          <w:szCs w:val="28"/>
        </w:rPr>
      </w:pPr>
      <w:r w:rsidRPr="001505AE">
        <w:rPr>
          <w:rFonts w:ascii="Times New Roman" w:hAnsi="Times New Roman"/>
          <w:sz w:val="28"/>
          <w:szCs w:val="28"/>
        </w:rPr>
        <w:t>В системе источников российского права нормативно-правовой акт занимает приоритетное значение.</w:t>
      </w:r>
    </w:p>
    <w:p w:rsidR="001E19CA" w:rsidRPr="001505AE" w:rsidRDefault="001E19CA" w:rsidP="001505AE">
      <w:pPr>
        <w:pStyle w:val="a3"/>
        <w:widowControl w:val="0"/>
        <w:spacing w:line="360" w:lineRule="auto"/>
        <w:ind w:firstLine="709"/>
        <w:jc w:val="both"/>
        <w:rPr>
          <w:rFonts w:ascii="Times New Roman" w:hAnsi="Times New Roman"/>
          <w:sz w:val="28"/>
          <w:szCs w:val="28"/>
        </w:rPr>
      </w:pPr>
      <w:r w:rsidRPr="001505AE">
        <w:rPr>
          <w:rFonts w:ascii="Times New Roman" w:hAnsi="Times New Roman"/>
          <w:sz w:val="28"/>
          <w:szCs w:val="28"/>
        </w:rPr>
        <w:t>Нормативно-правовой акт имеет ряд присущих только ему признаков:</w:t>
      </w:r>
    </w:p>
    <w:p w:rsidR="001E19CA" w:rsidRPr="001505AE" w:rsidRDefault="001E19CA" w:rsidP="001505AE">
      <w:pPr>
        <w:widowControl w:val="0"/>
        <w:tabs>
          <w:tab w:val="left" w:pos="0"/>
        </w:tabs>
        <w:spacing w:after="0" w:line="360" w:lineRule="auto"/>
        <w:ind w:firstLine="709"/>
        <w:jc w:val="both"/>
        <w:rPr>
          <w:rFonts w:ascii="Times New Roman" w:hAnsi="Times New Roman"/>
          <w:sz w:val="28"/>
        </w:rPr>
      </w:pPr>
      <w:r w:rsidRPr="001505AE">
        <w:rPr>
          <w:rFonts w:ascii="Times New Roman" w:hAnsi="Times New Roman"/>
          <w:sz w:val="28"/>
        </w:rPr>
        <w:t>- принимается от имени государства и в порядке предусмотренной законом процедуры;</w:t>
      </w:r>
    </w:p>
    <w:p w:rsidR="001E19CA" w:rsidRPr="001505AE" w:rsidRDefault="001E19CA" w:rsidP="001505AE">
      <w:pPr>
        <w:widowControl w:val="0"/>
        <w:tabs>
          <w:tab w:val="left" w:pos="0"/>
        </w:tabs>
        <w:spacing w:after="0" w:line="360" w:lineRule="auto"/>
        <w:ind w:firstLine="709"/>
        <w:jc w:val="both"/>
        <w:rPr>
          <w:rFonts w:ascii="Times New Roman" w:hAnsi="Times New Roman"/>
          <w:sz w:val="28"/>
        </w:rPr>
      </w:pPr>
      <w:r w:rsidRPr="001505AE">
        <w:rPr>
          <w:rFonts w:ascii="Times New Roman" w:hAnsi="Times New Roman"/>
          <w:sz w:val="28"/>
        </w:rPr>
        <w:t>- является результатом правотворческой деятельности компетентных субъектов (государственных органов и органов негосударственного характера (органы местного самоуправления и т.д.), которым право на нормотворчество делегировано государством);</w:t>
      </w:r>
    </w:p>
    <w:p w:rsidR="001E19CA" w:rsidRPr="001505AE" w:rsidRDefault="001E19CA" w:rsidP="001505AE">
      <w:pPr>
        <w:widowControl w:val="0"/>
        <w:tabs>
          <w:tab w:val="left" w:pos="0"/>
        </w:tabs>
        <w:spacing w:after="0" w:line="360" w:lineRule="auto"/>
        <w:ind w:firstLine="709"/>
        <w:jc w:val="both"/>
        <w:rPr>
          <w:rFonts w:ascii="Times New Roman" w:hAnsi="Times New Roman"/>
          <w:sz w:val="28"/>
        </w:rPr>
      </w:pPr>
      <w:r w:rsidRPr="001505AE">
        <w:rPr>
          <w:rFonts w:ascii="Times New Roman" w:hAnsi="Times New Roman"/>
          <w:sz w:val="28"/>
        </w:rPr>
        <w:t>- содержит в себе правила поведения обобщенного характера (нормы права), регулятивно-охранительное воздействие которых осуществляется в отношении неперсонифицированного круга субъектов;</w:t>
      </w:r>
    </w:p>
    <w:p w:rsidR="001E19CA" w:rsidRPr="001505AE" w:rsidRDefault="001E19CA" w:rsidP="001505AE">
      <w:pPr>
        <w:widowControl w:val="0"/>
        <w:tabs>
          <w:tab w:val="left" w:pos="0"/>
        </w:tabs>
        <w:spacing w:after="0" w:line="360" w:lineRule="auto"/>
        <w:ind w:firstLine="709"/>
        <w:jc w:val="both"/>
        <w:rPr>
          <w:rFonts w:ascii="Times New Roman" w:hAnsi="Times New Roman"/>
          <w:sz w:val="28"/>
        </w:rPr>
      </w:pPr>
      <w:r w:rsidRPr="001505AE">
        <w:rPr>
          <w:rFonts w:ascii="Times New Roman" w:hAnsi="Times New Roman"/>
          <w:sz w:val="28"/>
        </w:rPr>
        <w:t>- реализуется в особом процессуальном порядке;</w:t>
      </w:r>
    </w:p>
    <w:p w:rsidR="001E19CA" w:rsidRPr="001505AE" w:rsidRDefault="001E19CA" w:rsidP="001505AE">
      <w:pPr>
        <w:widowControl w:val="0"/>
        <w:tabs>
          <w:tab w:val="left" w:pos="0"/>
        </w:tabs>
        <w:spacing w:after="0" w:line="360" w:lineRule="auto"/>
        <w:ind w:firstLine="709"/>
        <w:jc w:val="both"/>
        <w:rPr>
          <w:rFonts w:ascii="Times New Roman" w:hAnsi="Times New Roman"/>
          <w:sz w:val="28"/>
        </w:rPr>
      </w:pPr>
      <w:r w:rsidRPr="001505AE">
        <w:rPr>
          <w:rFonts w:ascii="Times New Roman" w:hAnsi="Times New Roman"/>
          <w:sz w:val="28"/>
        </w:rPr>
        <w:t>- имеет определенную документальную форму (закон, указ, постановление и т.д.);</w:t>
      </w:r>
    </w:p>
    <w:p w:rsidR="001E19CA" w:rsidRPr="001505AE" w:rsidRDefault="001E19CA" w:rsidP="001505AE">
      <w:pPr>
        <w:widowControl w:val="0"/>
        <w:tabs>
          <w:tab w:val="left" w:pos="0"/>
        </w:tabs>
        <w:spacing w:after="0" w:line="360" w:lineRule="auto"/>
        <w:ind w:firstLine="709"/>
        <w:jc w:val="both"/>
        <w:rPr>
          <w:rFonts w:ascii="Times New Roman" w:hAnsi="Times New Roman"/>
          <w:sz w:val="28"/>
        </w:rPr>
      </w:pPr>
      <w:r w:rsidRPr="001505AE">
        <w:rPr>
          <w:rFonts w:ascii="Times New Roman" w:hAnsi="Times New Roman"/>
          <w:sz w:val="28"/>
        </w:rPr>
        <w:t>- направлен на регулирование типичных общественных отношений;</w:t>
      </w:r>
    </w:p>
    <w:p w:rsidR="001E19CA" w:rsidRPr="001505AE" w:rsidRDefault="001E19CA" w:rsidP="001505AE">
      <w:pPr>
        <w:widowControl w:val="0"/>
        <w:tabs>
          <w:tab w:val="left" w:pos="0"/>
        </w:tabs>
        <w:spacing w:after="0" w:line="360" w:lineRule="auto"/>
        <w:ind w:firstLine="709"/>
        <w:jc w:val="both"/>
        <w:rPr>
          <w:rFonts w:ascii="Times New Roman" w:hAnsi="Times New Roman"/>
          <w:sz w:val="28"/>
        </w:rPr>
      </w:pPr>
      <w:r w:rsidRPr="001505AE">
        <w:rPr>
          <w:rFonts w:ascii="Times New Roman" w:hAnsi="Times New Roman"/>
          <w:sz w:val="28"/>
        </w:rPr>
        <w:t>- обеспечивается системой государственных гарантий и санкций (в том числе государственным принуждением).</w:t>
      </w:r>
    </w:p>
    <w:p w:rsidR="001E19CA" w:rsidRPr="001505AE" w:rsidRDefault="001E19CA" w:rsidP="001505AE">
      <w:pPr>
        <w:pStyle w:val="a3"/>
        <w:widowControl w:val="0"/>
        <w:spacing w:line="360" w:lineRule="auto"/>
        <w:ind w:firstLine="709"/>
        <w:jc w:val="both"/>
        <w:rPr>
          <w:rFonts w:ascii="Times New Roman" w:hAnsi="Times New Roman"/>
          <w:sz w:val="28"/>
          <w:szCs w:val="28"/>
        </w:rPr>
      </w:pPr>
      <w:r w:rsidRPr="001505AE">
        <w:rPr>
          <w:rFonts w:ascii="Times New Roman" w:hAnsi="Times New Roman"/>
          <w:sz w:val="28"/>
          <w:szCs w:val="28"/>
        </w:rPr>
        <w:t xml:space="preserve">В Российской Федерации существует довольно сложная система нормативно-правовых актов. Прежде всего, это акты представительных органов власти федерального уровня и субъектов Федерации, выступающие результатом правотворческой деятельности государственных органов, в которых устанавливаются, изменяются или отменяются нормы права. </w:t>
      </w:r>
    </w:p>
    <w:p w:rsidR="001E19CA" w:rsidRPr="001505AE" w:rsidRDefault="001E19CA" w:rsidP="001505AE">
      <w:pPr>
        <w:pStyle w:val="Normal1"/>
        <w:spacing w:line="360" w:lineRule="auto"/>
        <w:ind w:firstLine="709"/>
        <w:rPr>
          <w:sz w:val="28"/>
        </w:rPr>
      </w:pPr>
      <w:r w:rsidRPr="001505AE">
        <w:rPr>
          <w:sz w:val="28"/>
          <w:szCs w:val="28"/>
        </w:rPr>
        <w:t>Системе законодательства любого государства свойственно деление на законы и подзаконные акты.</w:t>
      </w:r>
      <w:r w:rsidRPr="001505AE">
        <w:rPr>
          <w:sz w:val="28"/>
        </w:rPr>
        <w:t xml:space="preserve"> </w:t>
      </w:r>
    </w:p>
    <w:p w:rsidR="001E19CA" w:rsidRPr="001505AE" w:rsidRDefault="001E19CA" w:rsidP="001505AE">
      <w:pPr>
        <w:pStyle w:val="Normal1"/>
        <w:spacing w:line="360" w:lineRule="auto"/>
        <w:ind w:firstLine="709"/>
        <w:rPr>
          <w:sz w:val="28"/>
        </w:rPr>
      </w:pPr>
      <w:r w:rsidRPr="001505AE">
        <w:rPr>
          <w:sz w:val="28"/>
        </w:rPr>
        <w:t xml:space="preserve">Закон – это нормативно правовой акт, обладающий высшей юридической силой, принятый в строго определённом, особом порядке, устанавливающий основные нормы всех отраслей права и регулирующий наиболее важные общественные отношения. </w:t>
      </w:r>
    </w:p>
    <w:p w:rsidR="001505AE" w:rsidRDefault="001E19CA" w:rsidP="001505AE">
      <w:pPr>
        <w:pStyle w:val="a3"/>
        <w:widowControl w:val="0"/>
        <w:spacing w:line="360" w:lineRule="auto"/>
        <w:ind w:firstLine="709"/>
        <w:jc w:val="both"/>
        <w:rPr>
          <w:rFonts w:ascii="Times New Roman" w:hAnsi="Times New Roman"/>
          <w:sz w:val="28"/>
          <w:szCs w:val="28"/>
        </w:rPr>
      </w:pPr>
      <w:r w:rsidRPr="001505AE">
        <w:rPr>
          <w:rFonts w:ascii="Times New Roman" w:hAnsi="Times New Roman"/>
          <w:sz w:val="28"/>
          <w:szCs w:val="28"/>
        </w:rPr>
        <w:t xml:space="preserve">Закон имеет ряд преимуществ по сравнению с другими нормативными правовыми актами. Закон, во-первых, занимает самое высокое место в системе законодательства, поскольку обладает высшей юридической силой. Другие акты не могут противоречить закону; </w:t>
      </w:r>
      <w:r w:rsidRPr="001505AE">
        <w:rPr>
          <w:rFonts w:ascii="Times New Roman" w:hAnsi="Times New Roman"/>
          <w:bCs/>
          <w:sz w:val="28"/>
          <w:szCs w:val="28"/>
        </w:rPr>
        <w:t xml:space="preserve">во-вторых, </w:t>
      </w:r>
      <w:r w:rsidRPr="001505AE">
        <w:rPr>
          <w:rFonts w:ascii="Times New Roman" w:hAnsi="Times New Roman"/>
          <w:sz w:val="28"/>
          <w:szCs w:val="28"/>
        </w:rPr>
        <w:t>первичным образом регулирует общественные отношения, т.е. те отношения, для которых впервые устанавливаются рамки их правового бытия. Это, как правило, базовые, фундаментальные</w:t>
      </w:r>
      <w:r w:rsidR="001505AE">
        <w:rPr>
          <w:rFonts w:ascii="Times New Roman" w:hAnsi="Times New Roman"/>
          <w:sz w:val="28"/>
          <w:szCs w:val="28"/>
        </w:rPr>
        <w:t xml:space="preserve"> </w:t>
      </w:r>
      <w:r w:rsidRPr="001505AE">
        <w:rPr>
          <w:rFonts w:ascii="Times New Roman" w:hAnsi="Times New Roman"/>
          <w:sz w:val="28"/>
          <w:szCs w:val="28"/>
        </w:rPr>
        <w:t>общественные</w:t>
      </w:r>
      <w:r w:rsidR="001505AE">
        <w:rPr>
          <w:rFonts w:ascii="Times New Roman" w:hAnsi="Times New Roman"/>
          <w:sz w:val="28"/>
          <w:szCs w:val="28"/>
        </w:rPr>
        <w:t xml:space="preserve"> </w:t>
      </w:r>
      <w:r w:rsidRPr="001505AE">
        <w:rPr>
          <w:rFonts w:ascii="Times New Roman" w:hAnsi="Times New Roman"/>
          <w:sz w:val="28"/>
          <w:szCs w:val="28"/>
        </w:rPr>
        <w:t>отношения,</w:t>
      </w:r>
      <w:r w:rsidR="001505AE">
        <w:rPr>
          <w:rFonts w:ascii="Times New Roman" w:hAnsi="Times New Roman"/>
          <w:sz w:val="28"/>
          <w:szCs w:val="28"/>
        </w:rPr>
        <w:t xml:space="preserve"> </w:t>
      </w:r>
      <w:r w:rsidRPr="001505AE">
        <w:rPr>
          <w:rFonts w:ascii="Times New Roman" w:hAnsi="Times New Roman"/>
          <w:sz w:val="28"/>
          <w:szCs w:val="28"/>
        </w:rPr>
        <w:t>например</w:t>
      </w:r>
      <w:r w:rsidR="001505AE">
        <w:rPr>
          <w:rFonts w:ascii="Times New Roman" w:hAnsi="Times New Roman"/>
          <w:sz w:val="28"/>
          <w:szCs w:val="28"/>
        </w:rPr>
        <w:t xml:space="preserve"> </w:t>
      </w:r>
      <w:r w:rsidRPr="001505AE">
        <w:rPr>
          <w:rFonts w:ascii="Times New Roman" w:hAnsi="Times New Roman"/>
          <w:sz w:val="28"/>
          <w:szCs w:val="28"/>
        </w:rPr>
        <w:t xml:space="preserve">отношения собственности, земельные; </w:t>
      </w:r>
      <w:r w:rsidRPr="001505AE">
        <w:rPr>
          <w:rFonts w:ascii="Times New Roman" w:hAnsi="Times New Roman"/>
          <w:bCs/>
          <w:sz w:val="28"/>
          <w:szCs w:val="28"/>
        </w:rPr>
        <w:t xml:space="preserve">в-третьих, </w:t>
      </w:r>
      <w:r w:rsidRPr="001505AE">
        <w:rPr>
          <w:rFonts w:ascii="Times New Roman" w:hAnsi="Times New Roman"/>
          <w:sz w:val="28"/>
          <w:szCs w:val="28"/>
        </w:rPr>
        <w:t xml:space="preserve">действует прямо, непосредственно, без последующих актов; </w:t>
      </w:r>
      <w:r w:rsidRPr="001505AE">
        <w:rPr>
          <w:rFonts w:ascii="Times New Roman" w:hAnsi="Times New Roman"/>
          <w:bCs/>
          <w:sz w:val="28"/>
          <w:szCs w:val="28"/>
        </w:rPr>
        <w:t xml:space="preserve">в-четвертых, </w:t>
      </w:r>
      <w:r w:rsidRPr="001505AE">
        <w:rPr>
          <w:rFonts w:ascii="Times New Roman" w:hAnsi="Times New Roman"/>
          <w:sz w:val="28"/>
          <w:szCs w:val="28"/>
        </w:rPr>
        <w:t>обладает большими материальными и финанс</w:t>
      </w:r>
      <w:r w:rsidR="001505AE">
        <w:rPr>
          <w:rFonts w:ascii="Times New Roman" w:hAnsi="Times New Roman"/>
          <w:sz w:val="28"/>
          <w:szCs w:val="28"/>
        </w:rPr>
        <w:t>овыми ресурсами для исполнения.</w:t>
      </w:r>
    </w:p>
    <w:p w:rsidR="001E19CA" w:rsidRPr="001505AE" w:rsidRDefault="001E19CA" w:rsidP="001505AE">
      <w:pPr>
        <w:pStyle w:val="a3"/>
        <w:widowControl w:val="0"/>
        <w:spacing w:line="360" w:lineRule="auto"/>
        <w:ind w:firstLine="709"/>
        <w:jc w:val="both"/>
        <w:rPr>
          <w:rFonts w:ascii="Times New Roman" w:hAnsi="Times New Roman"/>
          <w:sz w:val="28"/>
          <w:szCs w:val="28"/>
        </w:rPr>
      </w:pPr>
      <w:r w:rsidRPr="001505AE">
        <w:rPr>
          <w:rFonts w:ascii="Times New Roman" w:hAnsi="Times New Roman"/>
          <w:sz w:val="28"/>
          <w:szCs w:val="28"/>
        </w:rPr>
        <w:t>Например, в статье 104 Конституции России установлено, что законопроекты финансового характера — о введении новых или отмене старых налогов,</w:t>
      </w:r>
      <w:r w:rsidR="001505AE">
        <w:rPr>
          <w:rFonts w:ascii="Times New Roman" w:hAnsi="Times New Roman"/>
          <w:sz w:val="28"/>
          <w:szCs w:val="28"/>
        </w:rPr>
        <w:t xml:space="preserve"> </w:t>
      </w:r>
      <w:r w:rsidRPr="001505AE">
        <w:rPr>
          <w:rFonts w:ascii="Times New Roman" w:hAnsi="Times New Roman"/>
          <w:sz w:val="28"/>
          <w:szCs w:val="28"/>
        </w:rPr>
        <w:t>освобождении</w:t>
      </w:r>
      <w:r w:rsidR="001505AE">
        <w:rPr>
          <w:rFonts w:ascii="Times New Roman" w:hAnsi="Times New Roman"/>
          <w:sz w:val="28"/>
          <w:szCs w:val="28"/>
        </w:rPr>
        <w:t xml:space="preserve"> </w:t>
      </w:r>
      <w:r w:rsidRPr="001505AE">
        <w:rPr>
          <w:rFonts w:ascii="Times New Roman" w:hAnsi="Times New Roman"/>
          <w:sz w:val="28"/>
          <w:szCs w:val="28"/>
        </w:rPr>
        <w:t>от</w:t>
      </w:r>
      <w:r w:rsidR="001505AE">
        <w:rPr>
          <w:rFonts w:ascii="Times New Roman" w:hAnsi="Times New Roman"/>
          <w:sz w:val="28"/>
          <w:szCs w:val="28"/>
        </w:rPr>
        <w:t xml:space="preserve"> </w:t>
      </w:r>
      <w:r w:rsidRPr="001505AE">
        <w:rPr>
          <w:rFonts w:ascii="Times New Roman" w:hAnsi="Times New Roman"/>
          <w:sz w:val="28"/>
          <w:szCs w:val="28"/>
        </w:rPr>
        <w:t>их</w:t>
      </w:r>
      <w:r w:rsidR="001505AE">
        <w:rPr>
          <w:rFonts w:ascii="Times New Roman" w:hAnsi="Times New Roman"/>
          <w:sz w:val="28"/>
          <w:szCs w:val="28"/>
        </w:rPr>
        <w:t xml:space="preserve"> </w:t>
      </w:r>
      <w:r w:rsidRPr="001505AE">
        <w:rPr>
          <w:rFonts w:ascii="Times New Roman" w:hAnsi="Times New Roman"/>
          <w:sz w:val="28"/>
          <w:szCs w:val="28"/>
        </w:rPr>
        <w:t>уплаты,</w:t>
      </w:r>
      <w:r w:rsidR="001505AE">
        <w:rPr>
          <w:rFonts w:ascii="Times New Roman" w:hAnsi="Times New Roman"/>
          <w:sz w:val="28"/>
          <w:szCs w:val="28"/>
        </w:rPr>
        <w:t xml:space="preserve"> </w:t>
      </w:r>
      <w:r w:rsidRPr="001505AE">
        <w:rPr>
          <w:rFonts w:ascii="Times New Roman" w:hAnsi="Times New Roman"/>
          <w:sz w:val="28"/>
          <w:szCs w:val="28"/>
        </w:rPr>
        <w:t>о</w:t>
      </w:r>
      <w:r w:rsidR="001505AE">
        <w:rPr>
          <w:rFonts w:ascii="Times New Roman" w:hAnsi="Times New Roman"/>
          <w:sz w:val="28"/>
          <w:szCs w:val="28"/>
        </w:rPr>
        <w:t xml:space="preserve"> </w:t>
      </w:r>
      <w:r w:rsidRPr="001505AE">
        <w:rPr>
          <w:rFonts w:ascii="Times New Roman" w:hAnsi="Times New Roman"/>
          <w:sz w:val="28"/>
          <w:szCs w:val="28"/>
        </w:rPr>
        <w:t>выпуске</w:t>
      </w:r>
      <w:r w:rsidR="001505AE">
        <w:rPr>
          <w:rFonts w:ascii="Times New Roman" w:hAnsi="Times New Roman"/>
          <w:sz w:val="28"/>
          <w:szCs w:val="28"/>
        </w:rPr>
        <w:t xml:space="preserve"> </w:t>
      </w:r>
      <w:r w:rsidRPr="001505AE">
        <w:rPr>
          <w:rFonts w:ascii="Times New Roman" w:hAnsi="Times New Roman"/>
          <w:sz w:val="28"/>
          <w:szCs w:val="28"/>
        </w:rPr>
        <w:t xml:space="preserve">государственных займов и др. — могут быть внесены в законодательный орган только при наличии заключений Правительства Российской Федерации. В отношении других нормативных правовых актов таких установлений нет; </w:t>
      </w:r>
      <w:r w:rsidRPr="001505AE">
        <w:rPr>
          <w:rFonts w:ascii="Times New Roman" w:hAnsi="Times New Roman"/>
          <w:bCs/>
          <w:sz w:val="28"/>
          <w:szCs w:val="28"/>
        </w:rPr>
        <w:t xml:space="preserve">в-пятых, </w:t>
      </w:r>
      <w:r w:rsidRPr="001505AE">
        <w:rPr>
          <w:rFonts w:ascii="Times New Roman" w:hAnsi="Times New Roman"/>
          <w:sz w:val="28"/>
          <w:szCs w:val="28"/>
        </w:rPr>
        <w:t xml:space="preserve">имеет эффективный механизм обеспечения: государство устанавливает общий надзор прокуратуры за соблюдением законности, уполномоченный по правам человека призван способствовать восстановлению нарушенных прав и свобод человека на территории Российской Федерации; </w:t>
      </w:r>
      <w:r w:rsidRPr="001505AE">
        <w:rPr>
          <w:rFonts w:ascii="Times New Roman" w:hAnsi="Times New Roman"/>
          <w:bCs/>
          <w:sz w:val="28"/>
          <w:szCs w:val="28"/>
        </w:rPr>
        <w:t xml:space="preserve">в-шестых, </w:t>
      </w:r>
      <w:r w:rsidRPr="001505AE">
        <w:rPr>
          <w:rFonts w:ascii="Times New Roman" w:hAnsi="Times New Roman"/>
          <w:sz w:val="28"/>
          <w:szCs w:val="28"/>
        </w:rPr>
        <w:t xml:space="preserve">к подготовке закона и его прохождению в законодательном органе предъявляются более строгие требования, чем к другим актам. </w:t>
      </w:r>
    </w:p>
    <w:p w:rsidR="001E19CA" w:rsidRPr="001505AE" w:rsidRDefault="001E19CA" w:rsidP="001505AE">
      <w:pPr>
        <w:pStyle w:val="a3"/>
        <w:widowControl w:val="0"/>
        <w:spacing w:line="360" w:lineRule="auto"/>
        <w:ind w:firstLine="709"/>
        <w:jc w:val="both"/>
        <w:rPr>
          <w:rFonts w:ascii="Times New Roman" w:hAnsi="Times New Roman"/>
          <w:sz w:val="28"/>
          <w:szCs w:val="28"/>
        </w:rPr>
      </w:pPr>
      <w:r w:rsidRPr="001505AE">
        <w:rPr>
          <w:rFonts w:ascii="Times New Roman" w:hAnsi="Times New Roman"/>
          <w:sz w:val="28"/>
          <w:szCs w:val="28"/>
        </w:rPr>
        <w:t>Закон имеет ряд признаков:</w:t>
      </w:r>
    </w:p>
    <w:p w:rsidR="001E19CA" w:rsidRPr="001505AE" w:rsidRDefault="001E19CA" w:rsidP="001505AE">
      <w:pPr>
        <w:pStyle w:val="a3"/>
        <w:widowControl w:val="0"/>
        <w:spacing w:line="360" w:lineRule="auto"/>
        <w:ind w:firstLine="709"/>
        <w:jc w:val="both"/>
        <w:rPr>
          <w:rFonts w:ascii="Times New Roman" w:hAnsi="Times New Roman"/>
          <w:sz w:val="28"/>
          <w:szCs w:val="28"/>
        </w:rPr>
      </w:pPr>
      <w:r w:rsidRPr="001505AE">
        <w:rPr>
          <w:rFonts w:ascii="Times New Roman" w:hAnsi="Times New Roman"/>
          <w:sz w:val="28"/>
          <w:szCs w:val="28"/>
        </w:rPr>
        <w:t>- принимается законодательными органами государства либо всенародным голосованием граждан (на референдуме);</w:t>
      </w:r>
    </w:p>
    <w:p w:rsidR="001E19CA" w:rsidRPr="001505AE" w:rsidRDefault="001E19CA" w:rsidP="001505AE">
      <w:pPr>
        <w:pStyle w:val="a3"/>
        <w:widowControl w:val="0"/>
        <w:spacing w:line="360" w:lineRule="auto"/>
        <w:ind w:firstLine="709"/>
        <w:jc w:val="both"/>
        <w:rPr>
          <w:rFonts w:ascii="Times New Roman" w:hAnsi="Times New Roman"/>
          <w:sz w:val="28"/>
          <w:szCs w:val="28"/>
        </w:rPr>
      </w:pPr>
      <w:r w:rsidRPr="001505AE">
        <w:rPr>
          <w:rFonts w:ascii="Times New Roman" w:hAnsi="Times New Roman"/>
          <w:sz w:val="28"/>
          <w:szCs w:val="28"/>
        </w:rPr>
        <w:t>- принимается в порядке особой процедуры;</w:t>
      </w:r>
    </w:p>
    <w:p w:rsidR="001E19CA" w:rsidRPr="001505AE" w:rsidRDefault="001E19CA" w:rsidP="001505AE">
      <w:pPr>
        <w:pStyle w:val="a3"/>
        <w:widowControl w:val="0"/>
        <w:spacing w:line="360" w:lineRule="auto"/>
        <w:ind w:firstLine="709"/>
        <w:jc w:val="both"/>
        <w:rPr>
          <w:rFonts w:ascii="Times New Roman" w:hAnsi="Times New Roman"/>
          <w:sz w:val="28"/>
          <w:szCs w:val="28"/>
        </w:rPr>
      </w:pPr>
      <w:r w:rsidRPr="001505AE">
        <w:rPr>
          <w:rFonts w:ascii="Times New Roman" w:hAnsi="Times New Roman"/>
          <w:sz w:val="28"/>
          <w:szCs w:val="28"/>
        </w:rPr>
        <w:t>- Содержит наиболее значимые нормы права;</w:t>
      </w:r>
    </w:p>
    <w:p w:rsidR="001E19CA" w:rsidRPr="001505AE" w:rsidRDefault="001E19CA" w:rsidP="001505AE">
      <w:pPr>
        <w:pStyle w:val="a3"/>
        <w:widowControl w:val="0"/>
        <w:spacing w:line="360" w:lineRule="auto"/>
        <w:ind w:firstLine="709"/>
        <w:jc w:val="both"/>
        <w:rPr>
          <w:rFonts w:ascii="Times New Roman" w:hAnsi="Times New Roman"/>
          <w:sz w:val="28"/>
          <w:szCs w:val="28"/>
        </w:rPr>
      </w:pPr>
      <w:r w:rsidRPr="001505AE">
        <w:rPr>
          <w:rFonts w:ascii="Times New Roman" w:hAnsi="Times New Roman"/>
          <w:sz w:val="28"/>
          <w:szCs w:val="28"/>
        </w:rPr>
        <w:t>- обладает приоритетом по отношению к другим правовым актам.</w:t>
      </w:r>
    </w:p>
    <w:p w:rsidR="001E19CA" w:rsidRPr="001505AE" w:rsidRDefault="001E19CA" w:rsidP="001505AE">
      <w:pPr>
        <w:pStyle w:val="a3"/>
        <w:widowControl w:val="0"/>
        <w:spacing w:line="360" w:lineRule="auto"/>
        <w:ind w:firstLine="709"/>
        <w:jc w:val="both"/>
        <w:rPr>
          <w:rFonts w:ascii="Times New Roman" w:hAnsi="Times New Roman"/>
          <w:sz w:val="28"/>
          <w:szCs w:val="28"/>
        </w:rPr>
      </w:pPr>
      <w:r w:rsidRPr="001505AE">
        <w:rPr>
          <w:rFonts w:ascii="Times New Roman" w:hAnsi="Times New Roman"/>
          <w:sz w:val="28"/>
          <w:szCs w:val="28"/>
        </w:rPr>
        <w:t>Изменить или отменить закон вправе только тот орган, который его принял, причём в строго оговорённом порядке. Так акт референдума может быть изменён или отменён только в результате референдума, изменения вносятся так же в порядке, определённом референдумом. (С юридической точки зрения приостановить или скорректировать закон могут только президентские указы, но только в условиях чрезвычайного положения и в строго определённом порядке, с последующим утверждением высшим законодательным органом.)</w:t>
      </w:r>
      <w:r w:rsidRPr="001505AE">
        <w:rPr>
          <w:rStyle w:val="a9"/>
          <w:rFonts w:ascii="Times New Roman" w:hAnsi="Times New Roman"/>
          <w:sz w:val="28"/>
          <w:szCs w:val="28"/>
        </w:rPr>
        <w:footnoteReference w:id="16"/>
      </w:r>
    </w:p>
    <w:p w:rsidR="001E19CA" w:rsidRPr="001505AE" w:rsidRDefault="001E19CA" w:rsidP="001505AE">
      <w:pPr>
        <w:pStyle w:val="a3"/>
        <w:widowControl w:val="0"/>
        <w:spacing w:line="360" w:lineRule="auto"/>
        <w:ind w:firstLine="709"/>
        <w:jc w:val="both"/>
        <w:rPr>
          <w:rFonts w:ascii="Times New Roman" w:hAnsi="Times New Roman"/>
          <w:sz w:val="28"/>
          <w:szCs w:val="28"/>
        </w:rPr>
      </w:pPr>
      <w:r w:rsidRPr="001505AE">
        <w:rPr>
          <w:rFonts w:ascii="Times New Roman" w:hAnsi="Times New Roman"/>
          <w:sz w:val="28"/>
          <w:szCs w:val="28"/>
        </w:rPr>
        <w:t>Законы в свою очередь образуют иерархическую систему (в порядке убывания юридической силы):</w:t>
      </w:r>
    </w:p>
    <w:p w:rsidR="001E19CA" w:rsidRPr="001505AE" w:rsidRDefault="001E19CA" w:rsidP="001505AE">
      <w:pPr>
        <w:pStyle w:val="a3"/>
        <w:widowControl w:val="0"/>
        <w:spacing w:line="360" w:lineRule="auto"/>
        <w:ind w:firstLine="709"/>
        <w:jc w:val="both"/>
        <w:rPr>
          <w:rFonts w:ascii="Times New Roman" w:hAnsi="Times New Roman"/>
          <w:sz w:val="28"/>
          <w:szCs w:val="28"/>
        </w:rPr>
      </w:pPr>
      <w:r w:rsidRPr="001505AE">
        <w:rPr>
          <w:rFonts w:ascii="Times New Roman" w:hAnsi="Times New Roman"/>
          <w:sz w:val="28"/>
          <w:szCs w:val="28"/>
        </w:rPr>
        <w:t>- основной закон (конституцию);</w:t>
      </w:r>
    </w:p>
    <w:p w:rsidR="001E19CA" w:rsidRPr="001505AE" w:rsidRDefault="001E19CA" w:rsidP="001505AE">
      <w:pPr>
        <w:pStyle w:val="a3"/>
        <w:widowControl w:val="0"/>
        <w:spacing w:line="360" w:lineRule="auto"/>
        <w:ind w:firstLine="709"/>
        <w:jc w:val="both"/>
        <w:rPr>
          <w:rFonts w:ascii="Times New Roman" w:hAnsi="Times New Roman"/>
          <w:sz w:val="28"/>
          <w:szCs w:val="28"/>
        </w:rPr>
      </w:pPr>
      <w:r w:rsidRPr="001505AE">
        <w:rPr>
          <w:rFonts w:ascii="Times New Roman" w:hAnsi="Times New Roman"/>
          <w:sz w:val="28"/>
          <w:szCs w:val="28"/>
        </w:rPr>
        <w:t>- федеральные конституционные законы;</w:t>
      </w:r>
    </w:p>
    <w:p w:rsidR="001E19CA" w:rsidRPr="001505AE" w:rsidRDefault="001E19CA" w:rsidP="001505AE">
      <w:pPr>
        <w:pStyle w:val="a3"/>
        <w:widowControl w:val="0"/>
        <w:spacing w:line="360" w:lineRule="auto"/>
        <w:ind w:firstLine="709"/>
        <w:jc w:val="both"/>
        <w:rPr>
          <w:rFonts w:ascii="Times New Roman" w:hAnsi="Times New Roman"/>
          <w:sz w:val="28"/>
          <w:szCs w:val="28"/>
        </w:rPr>
      </w:pPr>
      <w:r w:rsidRPr="001505AE">
        <w:rPr>
          <w:rFonts w:ascii="Times New Roman" w:hAnsi="Times New Roman"/>
          <w:sz w:val="28"/>
          <w:szCs w:val="28"/>
        </w:rPr>
        <w:t>- федеральные законы;</w:t>
      </w:r>
    </w:p>
    <w:p w:rsidR="001E19CA" w:rsidRPr="001505AE" w:rsidRDefault="001E19CA" w:rsidP="001505AE">
      <w:pPr>
        <w:pStyle w:val="a3"/>
        <w:widowControl w:val="0"/>
        <w:spacing w:line="360" w:lineRule="auto"/>
        <w:ind w:firstLine="709"/>
        <w:jc w:val="both"/>
        <w:rPr>
          <w:rFonts w:ascii="Times New Roman" w:hAnsi="Times New Roman"/>
          <w:sz w:val="28"/>
          <w:szCs w:val="28"/>
        </w:rPr>
      </w:pPr>
      <w:r w:rsidRPr="001505AE">
        <w:rPr>
          <w:rFonts w:ascii="Times New Roman" w:hAnsi="Times New Roman"/>
          <w:sz w:val="28"/>
          <w:szCs w:val="28"/>
        </w:rPr>
        <w:t>- законы субъектов федерации.</w:t>
      </w:r>
    </w:p>
    <w:p w:rsidR="001E19CA" w:rsidRPr="001505AE" w:rsidRDefault="001E19CA" w:rsidP="001505AE">
      <w:pPr>
        <w:pStyle w:val="Normal1"/>
        <w:spacing w:line="360" w:lineRule="auto"/>
        <w:ind w:firstLine="709"/>
        <w:rPr>
          <w:sz w:val="28"/>
          <w:szCs w:val="28"/>
        </w:rPr>
      </w:pPr>
      <w:r w:rsidRPr="001505AE">
        <w:rPr>
          <w:sz w:val="28"/>
          <w:szCs w:val="28"/>
        </w:rPr>
        <w:t>Конституция Российской Федерации представляет собой юридическую базу для всего действующего законодательства. Основополагающие установления Конституции развиваются и детализируются в других нормативных актах. Причем все они, от какого бы органа ни исходили, должны соответствовать Конституции. В противном случае любой акт (или его часть) признается недействующим.</w:t>
      </w:r>
      <w:r w:rsidRPr="001505AE">
        <w:rPr>
          <w:rStyle w:val="a9"/>
          <w:sz w:val="28"/>
          <w:szCs w:val="28"/>
        </w:rPr>
        <w:footnoteReference w:id="17"/>
      </w:r>
    </w:p>
    <w:p w:rsidR="001E19CA" w:rsidRPr="001505AE" w:rsidRDefault="001E19CA" w:rsidP="001505AE">
      <w:pPr>
        <w:pStyle w:val="a3"/>
        <w:widowControl w:val="0"/>
        <w:spacing w:line="360" w:lineRule="auto"/>
        <w:ind w:firstLine="709"/>
        <w:jc w:val="both"/>
        <w:rPr>
          <w:rFonts w:ascii="Times New Roman" w:hAnsi="Times New Roman"/>
          <w:sz w:val="28"/>
          <w:szCs w:val="28"/>
        </w:rPr>
      </w:pPr>
      <w:r w:rsidRPr="001505AE">
        <w:rPr>
          <w:rFonts w:ascii="Times New Roman" w:hAnsi="Times New Roman"/>
          <w:sz w:val="28"/>
          <w:szCs w:val="28"/>
        </w:rPr>
        <w:t>Конституционные федеральные законы занимают следующее</w:t>
      </w:r>
      <w:r w:rsidR="001505AE">
        <w:rPr>
          <w:rFonts w:ascii="Times New Roman" w:hAnsi="Times New Roman"/>
          <w:sz w:val="28"/>
          <w:szCs w:val="28"/>
        </w:rPr>
        <w:t xml:space="preserve"> </w:t>
      </w:r>
      <w:r w:rsidRPr="001505AE">
        <w:rPr>
          <w:rFonts w:ascii="Times New Roman" w:hAnsi="Times New Roman"/>
          <w:sz w:val="28"/>
          <w:szCs w:val="28"/>
        </w:rPr>
        <w:t>после Конституции место в иерархии нормативных правовых актов. Для конституционных законов характерны следующие черты:</w:t>
      </w:r>
    </w:p>
    <w:p w:rsidR="001E19CA" w:rsidRPr="001505AE" w:rsidRDefault="001E19CA" w:rsidP="001505AE">
      <w:pPr>
        <w:pStyle w:val="a3"/>
        <w:widowControl w:val="0"/>
        <w:spacing w:line="360" w:lineRule="auto"/>
        <w:ind w:firstLine="709"/>
        <w:jc w:val="both"/>
        <w:rPr>
          <w:rFonts w:ascii="Times New Roman" w:hAnsi="Times New Roman"/>
          <w:sz w:val="28"/>
          <w:szCs w:val="28"/>
        </w:rPr>
      </w:pPr>
      <w:r w:rsidRPr="001505AE">
        <w:rPr>
          <w:rFonts w:ascii="Times New Roman" w:hAnsi="Times New Roman"/>
          <w:sz w:val="28"/>
          <w:szCs w:val="28"/>
        </w:rPr>
        <w:t>они являются</w:t>
      </w:r>
      <w:r w:rsidR="001505AE">
        <w:rPr>
          <w:rFonts w:ascii="Times New Roman" w:hAnsi="Times New Roman"/>
          <w:sz w:val="28"/>
          <w:szCs w:val="28"/>
        </w:rPr>
        <w:t xml:space="preserve"> </w:t>
      </w:r>
      <w:r w:rsidRPr="001505AE">
        <w:rPr>
          <w:rFonts w:ascii="Times New Roman" w:hAnsi="Times New Roman"/>
          <w:sz w:val="28"/>
          <w:szCs w:val="28"/>
        </w:rPr>
        <w:t>продолжением действия</w:t>
      </w:r>
      <w:r w:rsidR="001505AE">
        <w:rPr>
          <w:rFonts w:ascii="Times New Roman" w:hAnsi="Times New Roman"/>
          <w:sz w:val="28"/>
          <w:szCs w:val="28"/>
        </w:rPr>
        <w:t xml:space="preserve"> </w:t>
      </w:r>
      <w:r w:rsidRPr="001505AE">
        <w:rPr>
          <w:rFonts w:ascii="Times New Roman" w:hAnsi="Times New Roman"/>
          <w:sz w:val="28"/>
          <w:szCs w:val="28"/>
        </w:rPr>
        <w:t>конституционных</w:t>
      </w:r>
      <w:r w:rsidR="001505AE">
        <w:rPr>
          <w:rFonts w:ascii="Times New Roman" w:hAnsi="Times New Roman"/>
          <w:sz w:val="28"/>
          <w:szCs w:val="28"/>
        </w:rPr>
        <w:t xml:space="preserve"> </w:t>
      </w:r>
      <w:r w:rsidRPr="001505AE">
        <w:rPr>
          <w:rFonts w:ascii="Times New Roman" w:hAnsi="Times New Roman"/>
          <w:sz w:val="28"/>
          <w:szCs w:val="28"/>
        </w:rPr>
        <w:t>норм и принципов и позволяют избегать частых поправок в текст</w:t>
      </w:r>
      <w:r w:rsidR="001505AE">
        <w:rPr>
          <w:rFonts w:ascii="Times New Roman" w:hAnsi="Times New Roman"/>
          <w:sz w:val="28"/>
          <w:szCs w:val="28"/>
        </w:rPr>
        <w:t xml:space="preserve"> </w:t>
      </w:r>
      <w:r w:rsidRPr="001505AE">
        <w:rPr>
          <w:rFonts w:ascii="Times New Roman" w:hAnsi="Times New Roman"/>
          <w:sz w:val="28"/>
          <w:szCs w:val="28"/>
        </w:rPr>
        <w:t>Конституции;</w:t>
      </w:r>
    </w:p>
    <w:p w:rsidR="001E19CA" w:rsidRPr="001505AE" w:rsidRDefault="001E19CA" w:rsidP="001505AE">
      <w:pPr>
        <w:pStyle w:val="a3"/>
        <w:widowControl w:val="0"/>
        <w:spacing w:line="360" w:lineRule="auto"/>
        <w:ind w:firstLine="709"/>
        <w:jc w:val="both"/>
        <w:rPr>
          <w:rFonts w:ascii="Times New Roman" w:hAnsi="Times New Roman"/>
          <w:sz w:val="28"/>
          <w:szCs w:val="28"/>
        </w:rPr>
      </w:pPr>
      <w:r w:rsidRPr="001505AE">
        <w:rPr>
          <w:rFonts w:ascii="Times New Roman" w:hAnsi="Times New Roman"/>
          <w:sz w:val="28"/>
          <w:szCs w:val="28"/>
        </w:rPr>
        <w:t>- обладают повышенной стабильностью и более широкой сферой действия, чем другие законы;</w:t>
      </w:r>
    </w:p>
    <w:p w:rsidR="001E19CA" w:rsidRPr="001505AE" w:rsidRDefault="001E19CA" w:rsidP="001505AE">
      <w:pPr>
        <w:pStyle w:val="a3"/>
        <w:widowControl w:val="0"/>
        <w:spacing w:line="360" w:lineRule="auto"/>
        <w:ind w:firstLine="709"/>
        <w:jc w:val="both"/>
        <w:rPr>
          <w:rFonts w:ascii="Times New Roman" w:hAnsi="Times New Roman"/>
          <w:sz w:val="28"/>
          <w:szCs w:val="28"/>
        </w:rPr>
      </w:pPr>
      <w:r w:rsidRPr="001505AE">
        <w:rPr>
          <w:rFonts w:ascii="Times New Roman" w:hAnsi="Times New Roman"/>
          <w:sz w:val="28"/>
          <w:szCs w:val="28"/>
        </w:rPr>
        <w:t>- регулируют основополагающие, достигшие определенной</w:t>
      </w:r>
      <w:r w:rsidR="001505AE">
        <w:rPr>
          <w:rFonts w:ascii="Times New Roman" w:hAnsi="Times New Roman"/>
          <w:sz w:val="28"/>
          <w:szCs w:val="28"/>
        </w:rPr>
        <w:t xml:space="preserve"> </w:t>
      </w:r>
      <w:r w:rsidRPr="001505AE">
        <w:rPr>
          <w:rFonts w:ascii="Times New Roman" w:hAnsi="Times New Roman"/>
          <w:sz w:val="28"/>
          <w:szCs w:val="28"/>
        </w:rPr>
        <w:t>степени зрелости устойчивые общественные отношения;</w:t>
      </w:r>
    </w:p>
    <w:p w:rsidR="001E19CA" w:rsidRPr="001505AE" w:rsidRDefault="001E19CA" w:rsidP="001505AE">
      <w:pPr>
        <w:pStyle w:val="a3"/>
        <w:widowControl w:val="0"/>
        <w:spacing w:line="360" w:lineRule="auto"/>
        <w:ind w:firstLine="709"/>
        <w:jc w:val="both"/>
        <w:rPr>
          <w:rFonts w:ascii="Times New Roman" w:hAnsi="Times New Roman"/>
          <w:sz w:val="28"/>
          <w:szCs w:val="28"/>
        </w:rPr>
      </w:pPr>
      <w:r w:rsidRPr="001505AE">
        <w:rPr>
          <w:rFonts w:ascii="Times New Roman" w:hAnsi="Times New Roman"/>
          <w:sz w:val="28"/>
          <w:szCs w:val="28"/>
        </w:rPr>
        <w:t>- имеют более высокую юридическую силу по сравнению с текущими законами;</w:t>
      </w:r>
    </w:p>
    <w:p w:rsidR="001E19CA" w:rsidRPr="001505AE" w:rsidRDefault="001E19CA" w:rsidP="001505AE">
      <w:pPr>
        <w:pStyle w:val="a3"/>
        <w:widowControl w:val="0"/>
        <w:spacing w:line="360" w:lineRule="auto"/>
        <w:ind w:firstLine="709"/>
        <w:jc w:val="both"/>
        <w:rPr>
          <w:rFonts w:ascii="Times New Roman" w:hAnsi="Times New Roman"/>
          <w:sz w:val="28"/>
          <w:szCs w:val="28"/>
        </w:rPr>
      </w:pPr>
      <w:r w:rsidRPr="001505AE">
        <w:rPr>
          <w:rFonts w:ascii="Times New Roman" w:hAnsi="Times New Roman"/>
          <w:sz w:val="28"/>
          <w:szCs w:val="28"/>
        </w:rPr>
        <w:t>- имеют четко очерченную сферу регламентации, т.е. в ранге</w:t>
      </w:r>
      <w:r w:rsidR="001505AE">
        <w:rPr>
          <w:rFonts w:ascii="Times New Roman" w:hAnsi="Times New Roman"/>
          <w:sz w:val="28"/>
          <w:szCs w:val="28"/>
        </w:rPr>
        <w:t xml:space="preserve"> </w:t>
      </w:r>
      <w:r w:rsidRPr="001505AE">
        <w:rPr>
          <w:rFonts w:ascii="Times New Roman" w:hAnsi="Times New Roman"/>
          <w:sz w:val="28"/>
          <w:szCs w:val="28"/>
        </w:rPr>
        <w:t>конституционных принимаются только те законы, которые прямо</w:t>
      </w:r>
      <w:r w:rsidR="001505AE">
        <w:rPr>
          <w:rFonts w:ascii="Times New Roman" w:hAnsi="Times New Roman"/>
          <w:sz w:val="28"/>
          <w:szCs w:val="28"/>
        </w:rPr>
        <w:t xml:space="preserve"> </w:t>
      </w:r>
      <w:r w:rsidRPr="001505AE">
        <w:rPr>
          <w:rFonts w:ascii="Times New Roman" w:hAnsi="Times New Roman"/>
          <w:sz w:val="28"/>
          <w:szCs w:val="28"/>
        </w:rPr>
        <w:t>перечислены в тексте Конституции Российской Федерации;</w:t>
      </w:r>
    </w:p>
    <w:p w:rsidR="001E19CA" w:rsidRPr="001505AE" w:rsidRDefault="001E19CA" w:rsidP="001505AE">
      <w:pPr>
        <w:pStyle w:val="a3"/>
        <w:widowControl w:val="0"/>
        <w:spacing w:line="360" w:lineRule="auto"/>
        <w:ind w:firstLine="709"/>
        <w:jc w:val="both"/>
        <w:rPr>
          <w:rFonts w:ascii="Times New Roman" w:hAnsi="Times New Roman"/>
          <w:sz w:val="28"/>
          <w:szCs w:val="28"/>
        </w:rPr>
      </w:pPr>
      <w:r w:rsidRPr="001505AE">
        <w:rPr>
          <w:rFonts w:ascii="Times New Roman" w:hAnsi="Times New Roman"/>
          <w:sz w:val="28"/>
          <w:szCs w:val="28"/>
        </w:rPr>
        <w:t>- принимаются в первоочередном порядке после вступления в</w:t>
      </w:r>
      <w:r w:rsidR="001505AE">
        <w:rPr>
          <w:rFonts w:ascii="Times New Roman" w:hAnsi="Times New Roman"/>
          <w:sz w:val="28"/>
          <w:szCs w:val="28"/>
        </w:rPr>
        <w:t xml:space="preserve"> </w:t>
      </w:r>
      <w:r w:rsidRPr="001505AE">
        <w:rPr>
          <w:rFonts w:ascii="Times New Roman" w:hAnsi="Times New Roman"/>
          <w:sz w:val="28"/>
          <w:szCs w:val="28"/>
        </w:rPr>
        <w:t>силу новой Конституции и особом порядке (отсутствие вето Президента, квалифицированное большинство голосов в палатах Федерального Собрания).</w:t>
      </w:r>
      <w:r w:rsidRPr="001505AE">
        <w:rPr>
          <w:rStyle w:val="a9"/>
          <w:rFonts w:ascii="Times New Roman" w:hAnsi="Times New Roman"/>
          <w:sz w:val="28"/>
          <w:szCs w:val="28"/>
        </w:rPr>
        <w:footnoteReference w:id="18"/>
      </w:r>
      <w:r w:rsidRPr="001505AE">
        <w:rPr>
          <w:rFonts w:ascii="Times New Roman" w:hAnsi="Times New Roman"/>
          <w:sz w:val="28"/>
          <w:szCs w:val="28"/>
        </w:rPr>
        <w:t xml:space="preserve"> Федеральные конституционные законы не могут противоречить Конституции Российской Федерации и федеральным конституционным законам. Принимаются по вопросам, предусмотренным Конституцией Российской Федерации, и отличаются особым порядком принятия - требуется 3/4 голосов от общего числа членов Совета Федерации и 2/3 голосов от общего числа членов Думы. </w:t>
      </w:r>
    </w:p>
    <w:p w:rsidR="001E19CA" w:rsidRPr="001505AE" w:rsidRDefault="001E19CA" w:rsidP="001505AE">
      <w:pPr>
        <w:widowControl w:val="0"/>
        <w:shd w:val="clear" w:color="auto" w:fill="FFFFFF"/>
        <w:spacing w:after="0" w:line="360" w:lineRule="auto"/>
        <w:ind w:firstLine="709"/>
        <w:jc w:val="both"/>
        <w:rPr>
          <w:rFonts w:ascii="Times New Roman" w:hAnsi="Times New Roman"/>
          <w:sz w:val="28"/>
          <w:szCs w:val="28"/>
        </w:rPr>
      </w:pPr>
      <w:r w:rsidRPr="001505AE">
        <w:rPr>
          <w:rFonts w:ascii="Times New Roman" w:hAnsi="Times New Roman"/>
          <w:iCs/>
          <w:sz w:val="28"/>
          <w:szCs w:val="28"/>
        </w:rPr>
        <w:t xml:space="preserve">Федеральные законы </w:t>
      </w:r>
      <w:r w:rsidRPr="001505AE">
        <w:rPr>
          <w:rFonts w:ascii="Times New Roman" w:hAnsi="Times New Roman"/>
          <w:sz w:val="28"/>
          <w:szCs w:val="28"/>
        </w:rPr>
        <w:t>принимаются в Российской Федерации Государственной Думой, после чего передаются на рассмотрение Совета Федерации для одобрения. Закон считается одобренным, если за него проголосовало более половины от общего числа членов этой палаты, либо если в течение четырнадцати дней он не был рассмотрен Советом Федерации. Роль Президента Российской Федерации в этом случае заключается в подписании закона в течение четырнадцати дней и обнародовании.</w:t>
      </w:r>
    </w:p>
    <w:p w:rsidR="001E19CA" w:rsidRPr="001505AE" w:rsidRDefault="001E19CA" w:rsidP="001505AE">
      <w:pPr>
        <w:pStyle w:val="ConsNormal"/>
        <w:spacing w:line="360" w:lineRule="auto"/>
        <w:ind w:right="0" w:firstLine="709"/>
        <w:jc w:val="both"/>
        <w:rPr>
          <w:rFonts w:ascii="Times New Roman" w:hAnsi="Times New Roman" w:cs="Times New Roman"/>
          <w:sz w:val="28"/>
          <w:szCs w:val="28"/>
        </w:rPr>
      </w:pPr>
      <w:r w:rsidRPr="001505AE">
        <w:rPr>
          <w:rFonts w:ascii="Times New Roman" w:hAnsi="Times New Roman" w:cs="Times New Roman"/>
          <w:sz w:val="28"/>
          <w:szCs w:val="28"/>
        </w:rPr>
        <w:t>Законы субъектов Федерации - издаются их представительными органами, и действие их распространяется только на соответствующую территорию (например, закон Саратовской области о муниципальной службе в Саратовской области, о социальных гарантиях и т.п.).</w:t>
      </w:r>
    </w:p>
    <w:p w:rsidR="001E19CA" w:rsidRPr="001505AE" w:rsidRDefault="001E19CA" w:rsidP="001505AE">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1505AE">
        <w:rPr>
          <w:rFonts w:ascii="Times New Roman" w:hAnsi="Times New Roman"/>
          <w:sz w:val="28"/>
          <w:szCs w:val="28"/>
        </w:rPr>
        <w:t>Подзаконные нормативно-правовые акты - это правотворческие акты компетентных органов, которые основаны на законе и не противоречат ему. Подзаконные акты обладают меньшей юридической силой, чем законы, они базируются на юридической силе законов и не могут противостоять им. Эффективное регулирование общественных отношений имеет место тогда, когда общие интересы согласуются с индивидуальными интересами. Подзаконные акты как раз и призваны конкретизировать основные, принципиальные положения законов применительно к своеобразию различных индивидуальных, интересов.</w:t>
      </w:r>
    </w:p>
    <w:p w:rsidR="001E19CA" w:rsidRPr="001505AE" w:rsidRDefault="001E19CA" w:rsidP="001505AE">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1505AE">
        <w:rPr>
          <w:rFonts w:ascii="Times New Roman" w:hAnsi="Times New Roman"/>
          <w:sz w:val="28"/>
          <w:szCs w:val="28"/>
        </w:rPr>
        <w:t>В Российской Федерации подзаконные акты классифицируются (в порядке убывания юридической силы) следующим образом:</w:t>
      </w:r>
    </w:p>
    <w:p w:rsidR="001E19CA" w:rsidRPr="001505AE" w:rsidRDefault="001E19CA" w:rsidP="001505AE">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1505AE">
        <w:rPr>
          <w:rFonts w:ascii="Times New Roman" w:hAnsi="Times New Roman"/>
          <w:sz w:val="28"/>
          <w:szCs w:val="28"/>
        </w:rPr>
        <w:t>- подзаконные акты федерального уровня (указы президента России, постановления Государственной Думы, Совета Федерации и Правительства Российской Федерации, акты федеральных министерств и ведомств);</w:t>
      </w:r>
    </w:p>
    <w:p w:rsidR="001E19CA" w:rsidRPr="001505AE" w:rsidRDefault="001E19CA" w:rsidP="001505AE">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1505AE">
        <w:rPr>
          <w:rFonts w:ascii="Times New Roman" w:hAnsi="Times New Roman"/>
          <w:sz w:val="28"/>
          <w:szCs w:val="28"/>
        </w:rPr>
        <w:t>- подзаконные акты регионального уровня (нормативные акты органов государственной власти субъектов Российской Федерации);</w:t>
      </w:r>
    </w:p>
    <w:p w:rsidR="001E19CA" w:rsidRPr="001505AE" w:rsidRDefault="001E19CA" w:rsidP="001505AE">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1505AE">
        <w:rPr>
          <w:rFonts w:ascii="Times New Roman" w:hAnsi="Times New Roman"/>
          <w:sz w:val="28"/>
          <w:szCs w:val="28"/>
        </w:rPr>
        <w:t>- подзаконные акты местного уровня (нормативные акты органов местного самоуправления).</w:t>
      </w:r>
      <w:r w:rsidRPr="001505AE">
        <w:rPr>
          <w:rStyle w:val="a9"/>
          <w:rFonts w:ascii="Times New Roman" w:hAnsi="Times New Roman"/>
          <w:sz w:val="28"/>
          <w:szCs w:val="28"/>
        </w:rPr>
        <w:footnoteReference w:id="19"/>
      </w:r>
    </w:p>
    <w:p w:rsidR="001E19CA" w:rsidRPr="001505AE" w:rsidRDefault="001E19CA" w:rsidP="001505AE">
      <w:pPr>
        <w:widowControl w:val="0"/>
        <w:shd w:val="clear" w:color="auto" w:fill="FFFFFF"/>
        <w:spacing w:after="0" w:line="360" w:lineRule="auto"/>
        <w:ind w:firstLine="709"/>
        <w:jc w:val="both"/>
        <w:rPr>
          <w:rFonts w:ascii="Times New Roman" w:hAnsi="Times New Roman"/>
          <w:iCs/>
          <w:sz w:val="28"/>
          <w:szCs w:val="28"/>
        </w:rPr>
      </w:pPr>
      <w:r w:rsidRPr="001505AE">
        <w:rPr>
          <w:rFonts w:ascii="Times New Roman" w:hAnsi="Times New Roman"/>
          <w:iCs/>
          <w:sz w:val="28"/>
          <w:szCs w:val="28"/>
        </w:rPr>
        <w:t>Все нормативно-правовые акты имеют определенные временные, территориальные ограничения (пределы) своего существования и действия, а так же распространяются на определенный круг лиц (субъектов права).</w:t>
      </w:r>
    </w:p>
    <w:p w:rsidR="001E19CA" w:rsidRPr="001505AE" w:rsidRDefault="001E19CA" w:rsidP="001505AE">
      <w:pPr>
        <w:pStyle w:val="a3"/>
        <w:widowControl w:val="0"/>
        <w:spacing w:line="360" w:lineRule="auto"/>
        <w:ind w:firstLine="709"/>
        <w:jc w:val="both"/>
        <w:rPr>
          <w:rFonts w:ascii="Times New Roman" w:hAnsi="Times New Roman"/>
          <w:sz w:val="28"/>
          <w:szCs w:val="28"/>
        </w:rPr>
      </w:pPr>
      <w:r w:rsidRPr="001505AE">
        <w:rPr>
          <w:rFonts w:ascii="Times New Roman" w:hAnsi="Times New Roman"/>
          <w:sz w:val="28"/>
          <w:szCs w:val="28"/>
        </w:rPr>
        <w:t>Действие нормативно-правового акта – динамическая характеристика процесса реализации предписаний нормативно-правовых актов, складывающаяся из совокупности внешних факторов, оказывающих влияние на результативное воздействие нормативно-правового акта на урегулированные им общественные отношения.</w:t>
      </w:r>
      <w:r w:rsidRPr="001505AE">
        <w:rPr>
          <w:rStyle w:val="a9"/>
          <w:rFonts w:ascii="Times New Roman" w:hAnsi="Times New Roman"/>
          <w:sz w:val="28"/>
          <w:szCs w:val="28"/>
        </w:rPr>
        <w:footnoteReference w:id="20"/>
      </w:r>
    </w:p>
    <w:p w:rsidR="001E19CA" w:rsidRPr="001505AE" w:rsidRDefault="001E19CA" w:rsidP="001505AE">
      <w:pPr>
        <w:widowControl w:val="0"/>
        <w:shd w:val="clear" w:color="auto" w:fill="FFFFFF"/>
        <w:spacing w:after="0" w:line="360" w:lineRule="auto"/>
        <w:ind w:firstLine="709"/>
        <w:jc w:val="both"/>
        <w:rPr>
          <w:rFonts w:ascii="Times New Roman" w:hAnsi="Times New Roman"/>
          <w:iCs/>
          <w:sz w:val="28"/>
          <w:szCs w:val="28"/>
        </w:rPr>
      </w:pPr>
      <w:r w:rsidRPr="001505AE">
        <w:rPr>
          <w:rFonts w:ascii="Times New Roman" w:hAnsi="Times New Roman"/>
          <w:iCs/>
          <w:sz w:val="28"/>
          <w:szCs w:val="28"/>
        </w:rPr>
        <w:t>Говоря о пределах действия нормативного акта во времени, имеют в виду три существенных обстоятельства: момент вступления его в законную силу; прекращение его действия и применение установленных нормативным актом юридических норм к отношениям, возникшим до его вступления в законную силу (тек называемая обратная сила закона).</w:t>
      </w:r>
      <w:r w:rsidRPr="001505AE">
        <w:rPr>
          <w:rStyle w:val="a9"/>
          <w:rFonts w:ascii="Times New Roman" w:hAnsi="Times New Roman"/>
          <w:iCs/>
          <w:sz w:val="28"/>
          <w:szCs w:val="28"/>
        </w:rPr>
        <w:footnoteReference w:id="21"/>
      </w:r>
    </w:p>
    <w:p w:rsidR="001E19CA" w:rsidRPr="001505AE" w:rsidRDefault="001E19CA" w:rsidP="001505AE">
      <w:pPr>
        <w:widowControl w:val="0"/>
        <w:shd w:val="clear" w:color="auto" w:fill="FFFFFF"/>
        <w:spacing w:after="0" w:line="360" w:lineRule="auto"/>
        <w:ind w:firstLine="709"/>
        <w:jc w:val="both"/>
        <w:rPr>
          <w:rFonts w:ascii="Times New Roman" w:hAnsi="Times New Roman"/>
          <w:sz w:val="28"/>
          <w:szCs w:val="28"/>
        </w:rPr>
      </w:pPr>
      <w:r w:rsidRPr="001505AE">
        <w:rPr>
          <w:rFonts w:ascii="Times New Roman" w:hAnsi="Times New Roman"/>
          <w:sz w:val="28"/>
          <w:szCs w:val="28"/>
        </w:rPr>
        <w:t xml:space="preserve">Как правило, для этого издается специальный закон, устанавливающий временные характеристики акта. Конституция также может определять последовательность действий по приданию закону юридической силы, вступлению в силу. Многие законы предваряются специальным актом о введении в действие закона, в том числе действия во времени. Этим актом может устанавливаться конкретная дата введения закона в действие. Используются и такие формулировки — закон действует с момента опубликования; с момента принятия или подписания. Весьма распространена и формула поэтапного введения в действие закона, когда какая-то его часть вводится в действие с момента наступления специального условия (появления иного закона, наступления каких-то социальных обстоятельств и т.д.). Если специальный порядок вступления в силу закона не оговаривается, тогда действует общий порядок, установленный законом. </w:t>
      </w:r>
      <w:r w:rsidRPr="001505AE">
        <w:rPr>
          <w:rStyle w:val="a9"/>
          <w:rFonts w:ascii="Times New Roman" w:hAnsi="Times New Roman"/>
          <w:sz w:val="28"/>
          <w:szCs w:val="28"/>
        </w:rPr>
        <w:footnoteReference w:id="22"/>
      </w:r>
    </w:p>
    <w:p w:rsidR="001E19CA" w:rsidRPr="001505AE" w:rsidRDefault="001E19CA" w:rsidP="001505AE">
      <w:pPr>
        <w:widowControl w:val="0"/>
        <w:shd w:val="clear" w:color="auto" w:fill="FFFFFF"/>
        <w:spacing w:after="0" w:line="360" w:lineRule="auto"/>
        <w:ind w:firstLine="709"/>
        <w:jc w:val="both"/>
        <w:rPr>
          <w:rFonts w:ascii="Times New Roman" w:hAnsi="Times New Roman"/>
          <w:sz w:val="28"/>
          <w:szCs w:val="28"/>
        </w:rPr>
      </w:pPr>
      <w:r w:rsidRPr="001505AE">
        <w:rPr>
          <w:rFonts w:ascii="Times New Roman" w:hAnsi="Times New Roman"/>
          <w:sz w:val="28"/>
          <w:szCs w:val="28"/>
        </w:rPr>
        <w:t>Согласно ст. 6 Федерального закона «О порядке опубликования и вступления в силу федеральных конституционных законов, федеральных законов, актов палат Федерального Собрания» от 14 июня 1994г. федеральные конституционные законы, федеральные законы, акты палат Федерального Собрания вступают в силу одновременно на всей территории РФ по истечении 10 дней после их официального опубликования, если самими законами или актами палат не установлен другой порядок вступления их в силу.</w:t>
      </w:r>
      <w:r w:rsidRPr="001505AE">
        <w:rPr>
          <w:rStyle w:val="a9"/>
          <w:rFonts w:ascii="Times New Roman" w:hAnsi="Times New Roman"/>
          <w:sz w:val="28"/>
          <w:szCs w:val="28"/>
        </w:rPr>
        <w:footnoteReference w:id="23"/>
      </w:r>
    </w:p>
    <w:p w:rsidR="001E19CA" w:rsidRPr="001505AE" w:rsidRDefault="001E19CA" w:rsidP="001505AE">
      <w:pPr>
        <w:widowControl w:val="0"/>
        <w:shd w:val="clear" w:color="auto" w:fill="FFFFFF"/>
        <w:spacing w:after="0" w:line="360" w:lineRule="auto"/>
        <w:ind w:firstLine="709"/>
        <w:jc w:val="both"/>
        <w:rPr>
          <w:rFonts w:ascii="Times New Roman" w:hAnsi="Times New Roman"/>
          <w:sz w:val="28"/>
          <w:szCs w:val="28"/>
        </w:rPr>
      </w:pPr>
      <w:r w:rsidRPr="001505AE">
        <w:rPr>
          <w:rFonts w:ascii="Times New Roman" w:hAnsi="Times New Roman"/>
          <w:sz w:val="28"/>
          <w:szCs w:val="28"/>
        </w:rPr>
        <w:t xml:space="preserve">Существуют также определенные нормы об опубликовании актов органов исполнительной власти, так называемых ведомственных актов. В настоящее время не приобретают юридическую силу неопубликованные акты, если они затрагивают конституционные права и свободы граждан. Иные акты — для служебного пользования, секретные, протокольные — также имеют свой порядок принятия и использования. Официальные публикаторы законов в России — «Российская газета» и Собрание законодательства, нормативных актов — «Российские вести». </w:t>
      </w:r>
    </w:p>
    <w:p w:rsidR="001E19CA" w:rsidRPr="001505AE" w:rsidRDefault="001E19CA" w:rsidP="001505AE">
      <w:pPr>
        <w:widowControl w:val="0"/>
        <w:shd w:val="clear" w:color="auto" w:fill="FFFFFF"/>
        <w:spacing w:after="0" w:line="360" w:lineRule="auto"/>
        <w:ind w:firstLine="709"/>
        <w:jc w:val="both"/>
        <w:rPr>
          <w:rFonts w:ascii="Times New Roman" w:hAnsi="Times New Roman"/>
          <w:sz w:val="28"/>
          <w:szCs w:val="28"/>
        </w:rPr>
      </w:pPr>
      <w:r w:rsidRPr="001505AE">
        <w:rPr>
          <w:rFonts w:ascii="Times New Roman" w:hAnsi="Times New Roman"/>
          <w:sz w:val="28"/>
          <w:szCs w:val="28"/>
        </w:rPr>
        <w:t>Весьма своеобразен процесс фактической утраты силы того или иного нормативно-правового акта. Норма права как бы забывается обществом, не применяется, фактически утрачивает силу. При подготовке Свода законов СССР в 1970—1980-х гг. пришлось признать официально утратившими силу множество «забытых» актов, не отмененных и не действующих с 1918 г.</w:t>
      </w:r>
      <w:r w:rsidRPr="001505AE">
        <w:rPr>
          <w:rStyle w:val="a9"/>
          <w:rFonts w:ascii="Times New Roman" w:hAnsi="Times New Roman"/>
          <w:sz w:val="28"/>
          <w:szCs w:val="28"/>
        </w:rPr>
        <w:footnoteReference w:id="24"/>
      </w:r>
    </w:p>
    <w:p w:rsidR="001E19CA" w:rsidRPr="001505AE" w:rsidRDefault="001E19CA" w:rsidP="001505AE">
      <w:pPr>
        <w:widowControl w:val="0"/>
        <w:shd w:val="clear" w:color="auto" w:fill="FFFFFF"/>
        <w:tabs>
          <w:tab w:val="left" w:pos="540"/>
        </w:tabs>
        <w:spacing w:after="0" w:line="360" w:lineRule="auto"/>
        <w:ind w:firstLine="709"/>
        <w:jc w:val="both"/>
        <w:rPr>
          <w:rFonts w:ascii="Times New Roman" w:hAnsi="Times New Roman"/>
          <w:sz w:val="28"/>
          <w:szCs w:val="28"/>
        </w:rPr>
      </w:pPr>
      <w:r w:rsidRPr="001505AE">
        <w:rPr>
          <w:rFonts w:ascii="Times New Roman" w:hAnsi="Times New Roman"/>
          <w:sz w:val="28"/>
          <w:szCs w:val="28"/>
        </w:rPr>
        <w:t>Нормативные акты утрачивают свою силу (прекращают действие):</w:t>
      </w:r>
    </w:p>
    <w:p w:rsidR="001E19CA" w:rsidRPr="001505AE" w:rsidRDefault="001E19CA" w:rsidP="001505AE">
      <w:pPr>
        <w:widowControl w:val="0"/>
        <w:shd w:val="clear" w:color="auto" w:fill="FFFFFF"/>
        <w:tabs>
          <w:tab w:val="left" w:pos="542"/>
        </w:tabs>
        <w:autoSpaceDE w:val="0"/>
        <w:autoSpaceDN w:val="0"/>
        <w:adjustRightInd w:val="0"/>
        <w:spacing w:after="0" w:line="360" w:lineRule="auto"/>
        <w:ind w:firstLine="709"/>
        <w:jc w:val="both"/>
        <w:rPr>
          <w:rFonts w:ascii="Times New Roman" w:hAnsi="Times New Roman"/>
          <w:sz w:val="28"/>
          <w:szCs w:val="28"/>
        </w:rPr>
      </w:pPr>
      <w:r w:rsidRPr="001505AE">
        <w:rPr>
          <w:rFonts w:ascii="Times New Roman" w:hAnsi="Times New Roman"/>
          <w:sz w:val="28"/>
          <w:szCs w:val="28"/>
        </w:rPr>
        <w:t>- по истечении срока действия акта, на который он был принят;</w:t>
      </w:r>
    </w:p>
    <w:p w:rsidR="001E19CA" w:rsidRPr="001505AE" w:rsidRDefault="001E19CA" w:rsidP="001505AE">
      <w:pPr>
        <w:widowControl w:val="0"/>
        <w:shd w:val="clear" w:color="auto" w:fill="FFFFFF"/>
        <w:tabs>
          <w:tab w:val="left" w:pos="542"/>
        </w:tabs>
        <w:autoSpaceDE w:val="0"/>
        <w:autoSpaceDN w:val="0"/>
        <w:adjustRightInd w:val="0"/>
        <w:spacing w:after="0" w:line="360" w:lineRule="auto"/>
        <w:ind w:firstLine="709"/>
        <w:jc w:val="both"/>
        <w:rPr>
          <w:rFonts w:ascii="Times New Roman" w:hAnsi="Times New Roman"/>
          <w:sz w:val="28"/>
          <w:szCs w:val="28"/>
        </w:rPr>
      </w:pPr>
      <w:r w:rsidRPr="001505AE">
        <w:rPr>
          <w:rFonts w:ascii="Times New Roman" w:hAnsi="Times New Roman"/>
          <w:sz w:val="28"/>
          <w:szCs w:val="28"/>
        </w:rPr>
        <w:t>- в связи с изданием нового акта, заменившего ранее действующий (косвенная отмена);</w:t>
      </w:r>
    </w:p>
    <w:p w:rsidR="001E19CA" w:rsidRPr="001505AE" w:rsidRDefault="001E19CA" w:rsidP="001505AE">
      <w:pPr>
        <w:widowControl w:val="0"/>
        <w:shd w:val="clear" w:color="auto" w:fill="FFFFFF"/>
        <w:spacing w:after="0" w:line="360" w:lineRule="auto"/>
        <w:ind w:firstLine="709"/>
        <w:jc w:val="both"/>
        <w:rPr>
          <w:rFonts w:ascii="Times New Roman" w:hAnsi="Times New Roman"/>
          <w:sz w:val="28"/>
          <w:szCs w:val="28"/>
        </w:rPr>
      </w:pPr>
      <w:r w:rsidRPr="001505AE">
        <w:rPr>
          <w:rFonts w:ascii="Times New Roman" w:hAnsi="Times New Roman"/>
          <w:sz w:val="28"/>
          <w:szCs w:val="28"/>
        </w:rPr>
        <w:t>- на основании прямого указания конкретного органа об отмене данного акта (прямая отмена).</w:t>
      </w:r>
      <w:r w:rsidRPr="001505AE">
        <w:rPr>
          <w:rStyle w:val="a9"/>
          <w:rFonts w:ascii="Times New Roman" w:hAnsi="Times New Roman"/>
          <w:sz w:val="28"/>
          <w:szCs w:val="28"/>
        </w:rPr>
        <w:footnoteReference w:id="25"/>
      </w:r>
    </w:p>
    <w:p w:rsidR="001E19CA" w:rsidRPr="001505AE" w:rsidRDefault="001E19CA" w:rsidP="001505AE">
      <w:pPr>
        <w:widowControl w:val="0"/>
        <w:shd w:val="clear" w:color="auto" w:fill="FFFFFF"/>
        <w:spacing w:after="0" w:line="360" w:lineRule="auto"/>
        <w:ind w:firstLine="709"/>
        <w:jc w:val="both"/>
        <w:rPr>
          <w:rFonts w:ascii="Times New Roman" w:hAnsi="Times New Roman"/>
          <w:sz w:val="28"/>
          <w:szCs w:val="28"/>
        </w:rPr>
      </w:pPr>
      <w:r w:rsidRPr="001505AE">
        <w:rPr>
          <w:rFonts w:ascii="Times New Roman" w:hAnsi="Times New Roman"/>
          <w:sz w:val="28"/>
          <w:szCs w:val="28"/>
        </w:rPr>
        <w:t>Большая проблема — это обратная сила закона, т.е. распространение его действия на отношения, возникшие в прошлом, до его принятия. Нормативный документ действует только в отношении тех обстоятельств и случаев, которые возникли после введения его в действие. Это правило – необходимый фактор правовой стабильности: граждане и юридические лица должны быть уверены в том, что их правовое положение не будет ухудшено вступлением в силу нового акта.</w:t>
      </w:r>
      <w:r w:rsidRPr="001505AE">
        <w:rPr>
          <w:rStyle w:val="a9"/>
          <w:rFonts w:ascii="Times New Roman" w:hAnsi="Times New Roman"/>
          <w:sz w:val="28"/>
          <w:szCs w:val="28"/>
        </w:rPr>
        <w:footnoteReference w:id="26"/>
      </w:r>
    </w:p>
    <w:p w:rsidR="001E19CA" w:rsidRPr="001505AE" w:rsidRDefault="001E19CA" w:rsidP="001505AE">
      <w:pPr>
        <w:widowControl w:val="0"/>
        <w:shd w:val="clear" w:color="auto" w:fill="FFFFFF"/>
        <w:spacing w:after="0" w:line="360" w:lineRule="auto"/>
        <w:ind w:firstLine="709"/>
        <w:jc w:val="both"/>
        <w:rPr>
          <w:rFonts w:ascii="Times New Roman" w:hAnsi="Times New Roman"/>
          <w:sz w:val="28"/>
          <w:szCs w:val="28"/>
        </w:rPr>
      </w:pPr>
      <w:r w:rsidRPr="001505AE">
        <w:rPr>
          <w:rFonts w:ascii="Times New Roman" w:hAnsi="Times New Roman"/>
          <w:sz w:val="28"/>
          <w:szCs w:val="28"/>
        </w:rPr>
        <w:t>Придание закону обратной силы возможно в двух случаях:</w:t>
      </w:r>
    </w:p>
    <w:p w:rsidR="001E19CA" w:rsidRPr="001505AE" w:rsidRDefault="001E19CA" w:rsidP="001505AE">
      <w:pPr>
        <w:widowControl w:val="0"/>
        <w:shd w:val="clear" w:color="auto" w:fill="FFFFFF"/>
        <w:tabs>
          <w:tab w:val="left" w:pos="542"/>
        </w:tabs>
        <w:spacing w:after="0" w:line="360" w:lineRule="auto"/>
        <w:ind w:firstLine="709"/>
        <w:jc w:val="both"/>
        <w:rPr>
          <w:rFonts w:ascii="Times New Roman" w:hAnsi="Times New Roman"/>
          <w:sz w:val="28"/>
          <w:szCs w:val="28"/>
        </w:rPr>
      </w:pPr>
      <w:r w:rsidRPr="001505AE">
        <w:rPr>
          <w:rFonts w:ascii="Times New Roman" w:hAnsi="Times New Roman"/>
          <w:sz w:val="28"/>
          <w:szCs w:val="28"/>
        </w:rPr>
        <w:t>1) если об этом сказано в самом законе;</w:t>
      </w:r>
    </w:p>
    <w:p w:rsidR="001E19CA" w:rsidRPr="001505AE" w:rsidRDefault="001E19CA" w:rsidP="001505AE">
      <w:pPr>
        <w:widowControl w:val="0"/>
        <w:shd w:val="clear" w:color="auto" w:fill="FFFFFF"/>
        <w:tabs>
          <w:tab w:val="left" w:pos="542"/>
        </w:tabs>
        <w:autoSpaceDE w:val="0"/>
        <w:autoSpaceDN w:val="0"/>
        <w:adjustRightInd w:val="0"/>
        <w:spacing w:after="0" w:line="360" w:lineRule="auto"/>
        <w:ind w:firstLine="709"/>
        <w:jc w:val="both"/>
        <w:rPr>
          <w:rFonts w:ascii="Times New Roman" w:hAnsi="Times New Roman"/>
          <w:sz w:val="28"/>
          <w:szCs w:val="28"/>
        </w:rPr>
      </w:pPr>
      <w:r w:rsidRPr="001505AE">
        <w:rPr>
          <w:rFonts w:ascii="Times New Roman" w:hAnsi="Times New Roman"/>
          <w:sz w:val="28"/>
          <w:szCs w:val="28"/>
        </w:rPr>
        <w:t>2) если закон смягчает или вовсе устраняет ответственность.</w:t>
      </w:r>
      <w:r w:rsidRPr="001505AE">
        <w:rPr>
          <w:rStyle w:val="a9"/>
          <w:rFonts w:ascii="Times New Roman" w:hAnsi="Times New Roman"/>
          <w:sz w:val="28"/>
          <w:szCs w:val="28"/>
        </w:rPr>
        <w:footnoteReference w:id="27"/>
      </w:r>
    </w:p>
    <w:p w:rsidR="001E19CA" w:rsidRPr="001505AE" w:rsidRDefault="001E19CA" w:rsidP="001505AE">
      <w:pPr>
        <w:widowControl w:val="0"/>
        <w:shd w:val="clear" w:color="auto" w:fill="FFFFFF"/>
        <w:spacing w:after="0" w:line="360" w:lineRule="auto"/>
        <w:ind w:firstLine="709"/>
        <w:jc w:val="both"/>
        <w:rPr>
          <w:rFonts w:ascii="Times New Roman" w:hAnsi="Times New Roman"/>
          <w:sz w:val="28"/>
          <w:szCs w:val="28"/>
        </w:rPr>
      </w:pPr>
      <w:r w:rsidRPr="001505AE">
        <w:rPr>
          <w:rFonts w:ascii="Times New Roman" w:hAnsi="Times New Roman"/>
          <w:sz w:val="28"/>
          <w:szCs w:val="28"/>
        </w:rPr>
        <w:t xml:space="preserve">Также в порядке исключения может быть применен еще один принцип действия нормативно-правового акта во времени — </w:t>
      </w:r>
      <w:r w:rsidRPr="001505AE">
        <w:rPr>
          <w:rFonts w:ascii="Times New Roman" w:hAnsi="Times New Roman"/>
          <w:iCs/>
          <w:sz w:val="28"/>
          <w:szCs w:val="28"/>
        </w:rPr>
        <w:t xml:space="preserve">«переживание закона», </w:t>
      </w:r>
      <w:r w:rsidRPr="001505AE">
        <w:rPr>
          <w:rFonts w:ascii="Times New Roman" w:hAnsi="Times New Roman"/>
          <w:sz w:val="28"/>
          <w:szCs w:val="28"/>
        </w:rPr>
        <w:t xml:space="preserve">т.е. закон, утративший юридическую силу, по специальному указанию нового закона может продолжать регулирование некоторых вопросов. Таким образом, нормальным, типичным принципом действия закона во времени является </w:t>
      </w:r>
      <w:r w:rsidRPr="001505AE">
        <w:rPr>
          <w:rFonts w:ascii="Times New Roman" w:hAnsi="Times New Roman"/>
          <w:iCs/>
          <w:sz w:val="28"/>
          <w:szCs w:val="28"/>
        </w:rPr>
        <w:t xml:space="preserve">принцип немедленного действия, </w:t>
      </w:r>
      <w:r w:rsidRPr="001505AE">
        <w:rPr>
          <w:rFonts w:ascii="Times New Roman" w:hAnsi="Times New Roman"/>
          <w:sz w:val="28"/>
          <w:szCs w:val="28"/>
        </w:rPr>
        <w:t>когда закон с момента вступления его в силу действует только «вперед»: ревизии сложившихся до него юридических прав и обязанностей он не производит.</w:t>
      </w:r>
      <w:r w:rsidRPr="001505AE">
        <w:rPr>
          <w:rStyle w:val="a9"/>
          <w:rFonts w:ascii="Times New Roman" w:hAnsi="Times New Roman"/>
          <w:sz w:val="28"/>
          <w:szCs w:val="28"/>
        </w:rPr>
        <w:footnoteReference w:id="28"/>
      </w:r>
    </w:p>
    <w:p w:rsidR="001E19CA" w:rsidRPr="001505AE" w:rsidRDefault="001E19CA" w:rsidP="001505AE">
      <w:pPr>
        <w:widowControl w:val="0"/>
        <w:shd w:val="clear" w:color="auto" w:fill="FFFFFF"/>
        <w:spacing w:after="0" w:line="360" w:lineRule="auto"/>
        <w:ind w:firstLine="709"/>
        <w:jc w:val="both"/>
        <w:rPr>
          <w:rFonts w:ascii="Times New Roman" w:hAnsi="Times New Roman"/>
          <w:sz w:val="28"/>
          <w:szCs w:val="28"/>
        </w:rPr>
      </w:pPr>
      <w:r w:rsidRPr="001505AE">
        <w:rPr>
          <w:rFonts w:ascii="Times New Roman" w:hAnsi="Times New Roman"/>
          <w:sz w:val="28"/>
          <w:szCs w:val="28"/>
        </w:rPr>
        <w:t>Действие нормативно-правового акта в пространстве связано с распространением его на территорию всего государства или только на его определённую часть, что во многом зависит от его юридической силы.</w:t>
      </w:r>
    </w:p>
    <w:p w:rsidR="001E19CA" w:rsidRPr="001505AE" w:rsidRDefault="001E19CA" w:rsidP="001505AE">
      <w:pPr>
        <w:pStyle w:val="a3"/>
        <w:widowControl w:val="0"/>
        <w:spacing w:line="360" w:lineRule="auto"/>
        <w:ind w:firstLine="709"/>
        <w:jc w:val="both"/>
        <w:rPr>
          <w:rFonts w:ascii="Times New Roman" w:hAnsi="Times New Roman"/>
          <w:sz w:val="28"/>
          <w:szCs w:val="28"/>
        </w:rPr>
      </w:pPr>
      <w:r w:rsidRPr="001505AE">
        <w:rPr>
          <w:rFonts w:ascii="Times New Roman" w:hAnsi="Times New Roman"/>
          <w:sz w:val="28"/>
          <w:szCs w:val="28"/>
        </w:rPr>
        <w:t>По действию в пространстве нормативно-правовые акты могут быть:</w:t>
      </w:r>
    </w:p>
    <w:p w:rsidR="001E19CA" w:rsidRPr="001505AE" w:rsidRDefault="001E19CA" w:rsidP="001505AE">
      <w:pPr>
        <w:pStyle w:val="a3"/>
        <w:widowControl w:val="0"/>
        <w:spacing w:line="360" w:lineRule="auto"/>
        <w:ind w:firstLine="709"/>
        <w:jc w:val="both"/>
        <w:rPr>
          <w:rFonts w:ascii="Times New Roman" w:hAnsi="Times New Roman"/>
          <w:sz w:val="28"/>
          <w:szCs w:val="28"/>
        </w:rPr>
      </w:pPr>
      <w:r w:rsidRPr="001505AE">
        <w:rPr>
          <w:rFonts w:ascii="Times New Roman" w:hAnsi="Times New Roman"/>
          <w:sz w:val="28"/>
          <w:szCs w:val="28"/>
        </w:rPr>
        <w:t>- общегосударственными (действующие на всей территории государства);</w:t>
      </w:r>
    </w:p>
    <w:p w:rsidR="001E19CA" w:rsidRPr="001505AE" w:rsidRDefault="001E19CA" w:rsidP="001505AE">
      <w:pPr>
        <w:pStyle w:val="a3"/>
        <w:widowControl w:val="0"/>
        <w:spacing w:line="360" w:lineRule="auto"/>
        <w:ind w:firstLine="709"/>
        <w:jc w:val="both"/>
        <w:rPr>
          <w:rFonts w:ascii="Times New Roman" w:hAnsi="Times New Roman"/>
          <w:sz w:val="28"/>
          <w:szCs w:val="28"/>
        </w:rPr>
      </w:pPr>
      <w:r w:rsidRPr="001505AE">
        <w:rPr>
          <w:rFonts w:ascii="Times New Roman" w:hAnsi="Times New Roman"/>
          <w:sz w:val="28"/>
          <w:szCs w:val="28"/>
        </w:rPr>
        <w:t>- региональными (действующими на территории субъекта);</w:t>
      </w:r>
    </w:p>
    <w:p w:rsidR="001E19CA" w:rsidRPr="001505AE" w:rsidRDefault="001E19CA" w:rsidP="001505AE">
      <w:pPr>
        <w:pStyle w:val="a3"/>
        <w:widowControl w:val="0"/>
        <w:spacing w:line="360" w:lineRule="auto"/>
        <w:ind w:firstLine="709"/>
        <w:jc w:val="both"/>
        <w:rPr>
          <w:rFonts w:ascii="Times New Roman" w:hAnsi="Times New Roman"/>
          <w:sz w:val="28"/>
          <w:szCs w:val="28"/>
        </w:rPr>
      </w:pPr>
      <w:r w:rsidRPr="001505AE">
        <w:rPr>
          <w:rFonts w:ascii="Times New Roman" w:hAnsi="Times New Roman"/>
          <w:sz w:val="28"/>
          <w:szCs w:val="28"/>
        </w:rPr>
        <w:t>- местными (действующими на территории муниципального образования);</w:t>
      </w:r>
    </w:p>
    <w:p w:rsidR="001E19CA" w:rsidRPr="001505AE" w:rsidRDefault="001E19CA" w:rsidP="001505AE">
      <w:pPr>
        <w:pStyle w:val="a3"/>
        <w:widowControl w:val="0"/>
        <w:spacing w:line="360" w:lineRule="auto"/>
        <w:ind w:firstLine="709"/>
        <w:jc w:val="both"/>
        <w:rPr>
          <w:rFonts w:ascii="Times New Roman" w:hAnsi="Times New Roman"/>
          <w:sz w:val="28"/>
          <w:szCs w:val="28"/>
        </w:rPr>
      </w:pPr>
      <w:r w:rsidRPr="001505AE">
        <w:rPr>
          <w:rFonts w:ascii="Times New Roman" w:hAnsi="Times New Roman"/>
          <w:sz w:val="28"/>
          <w:szCs w:val="28"/>
        </w:rPr>
        <w:t>- локальными (действующими в пределах учреждения – ИТУ, воинской части и т.д.).</w:t>
      </w:r>
    </w:p>
    <w:p w:rsidR="001E19CA" w:rsidRPr="001505AE" w:rsidRDefault="001E19CA" w:rsidP="001505AE">
      <w:pPr>
        <w:pStyle w:val="a3"/>
        <w:widowControl w:val="0"/>
        <w:spacing w:line="360" w:lineRule="auto"/>
        <w:ind w:firstLine="709"/>
        <w:jc w:val="both"/>
        <w:rPr>
          <w:rFonts w:ascii="Times New Roman" w:hAnsi="Times New Roman"/>
          <w:sz w:val="28"/>
          <w:szCs w:val="28"/>
        </w:rPr>
      </w:pPr>
      <w:r w:rsidRPr="001505AE">
        <w:rPr>
          <w:rFonts w:ascii="Times New Roman" w:hAnsi="Times New Roman"/>
          <w:sz w:val="28"/>
          <w:szCs w:val="28"/>
        </w:rPr>
        <w:t>Кроме того, действие нормативно-правовых актов в пространстве может осуществляться на основе экстерриториального принципа, который означает распространение правовых актов определённого субъекта правотворчества</w:t>
      </w:r>
      <w:r w:rsidR="001505AE">
        <w:rPr>
          <w:rFonts w:ascii="Times New Roman" w:hAnsi="Times New Roman"/>
          <w:sz w:val="28"/>
          <w:szCs w:val="28"/>
        </w:rPr>
        <w:t xml:space="preserve"> </w:t>
      </w:r>
      <w:r w:rsidRPr="001505AE">
        <w:rPr>
          <w:rFonts w:ascii="Times New Roman" w:hAnsi="Times New Roman"/>
          <w:sz w:val="28"/>
          <w:szCs w:val="28"/>
        </w:rPr>
        <w:t>за пределы территории его юрисдикции. Например, в соответствии с законодательством Российской Федерации при рассмотрении вещных гражданских споров суд или иной орган, управомоченный на разрешение возникшего конфликта, должен применять правовые акты тех государственных органов, на территории которых находится оспариваемое имущество.</w:t>
      </w:r>
    </w:p>
    <w:p w:rsidR="001E19CA" w:rsidRPr="001505AE" w:rsidRDefault="001E19CA" w:rsidP="001505AE">
      <w:pPr>
        <w:widowControl w:val="0"/>
        <w:spacing w:after="0" w:line="360" w:lineRule="auto"/>
        <w:ind w:firstLine="709"/>
        <w:jc w:val="both"/>
        <w:rPr>
          <w:rFonts w:ascii="Times New Roman" w:hAnsi="Times New Roman"/>
          <w:sz w:val="28"/>
          <w:szCs w:val="28"/>
        </w:rPr>
      </w:pPr>
      <w:r w:rsidRPr="001505AE">
        <w:rPr>
          <w:rFonts w:ascii="Times New Roman" w:hAnsi="Times New Roman"/>
          <w:sz w:val="28"/>
          <w:szCs w:val="28"/>
        </w:rPr>
        <w:t>В соответствии с принципами государственного суверенитета и территориального верховенства нормативно-правовые акты, издаваемые высшими органами власти</w:t>
      </w:r>
      <w:r w:rsidR="001505AE">
        <w:rPr>
          <w:rFonts w:ascii="Times New Roman" w:hAnsi="Times New Roman"/>
          <w:sz w:val="28"/>
          <w:szCs w:val="28"/>
        </w:rPr>
        <w:t xml:space="preserve"> </w:t>
      </w:r>
      <w:r w:rsidRPr="001505AE">
        <w:rPr>
          <w:rFonts w:ascii="Times New Roman" w:hAnsi="Times New Roman"/>
          <w:sz w:val="28"/>
          <w:szCs w:val="28"/>
        </w:rPr>
        <w:t xml:space="preserve">того или иного государства, действуют лишь на его территории. В пределах территории данного государства они выступают как акты, обладающие высшей юридической силой и имеющие беспрекословный приоритет перед всеми другими нормативными актами, действующими на той же государственной территории. </w:t>
      </w:r>
    </w:p>
    <w:p w:rsidR="001E19CA" w:rsidRPr="001505AE" w:rsidRDefault="001E19CA" w:rsidP="001505AE">
      <w:pPr>
        <w:widowControl w:val="0"/>
        <w:spacing w:after="0" w:line="360" w:lineRule="auto"/>
        <w:ind w:firstLine="709"/>
        <w:jc w:val="both"/>
        <w:rPr>
          <w:rFonts w:ascii="Times New Roman" w:hAnsi="Times New Roman"/>
          <w:sz w:val="28"/>
          <w:szCs w:val="28"/>
        </w:rPr>
      </w:pPr>
      <w:r w:rsidRPr="001505AE">
        <w:rPr>
          <w:rFonts w:ascii="Times New Roman" w:hAnsi="Times New Roman"/>
          <w:sz w:val="28"/>
          <w:szCs w:val="28"/>
        </w:rPr>
        <w:t xml:space="preserve">При этом под государственной территорией понимается часть земного шара, включающая в себя сушу, недра, воздух и воду, которая находится под суверенитетом данного государства и на которую государство распространяет свою власть. Суверенитет государства распространяется на территорию своих посольств, военных кораблей, всех кораблей в открытом море и других объектов, принадлежащих государству и находящихся в открытом море или космосе. </w:t>
      </w:r>
    </w:p>
    <w:p w:rsidR="001E19CA" w:rsidRPr="001505AE" w:rsidRDefault="001E19CA" w:rsidP="001505AE">
      <w:pPr>
        <w:widowControl w:val="0"/>
        <w:spacing w:after="0" w:line="360" w:lineRule="auto"/>
        <w:ind w:firstLine="709"/>
        <w:jc w:val="both"/>
        <w:rPr>
          <w:rFonts w:ascii="Times New Roman" w:hAnsi="Times New Roman"/>
          <w:sz w:val="28"/>
          <w:szCs w:val="28"/>
        </w:rPr>
      </w:pPr>
      <w:r w:rsidRPr="001505AE">
        <w:rPr>
          <w:rFonts w:ascii="Times New Roman" w:hAnsi="Times New Roman"/>
          <w:sz w:val="28"/>
          <w:szCs w:val="28"/>
        </w:rPr>
        <w:t xml:space="preserve">По территориальному критерию все нормативно-правовые акты подразделяются на акты, действие которых распространяется на всю территорию государства, акты, охватывающие определенную ее часть, и акты, действие которых распространяется за пределы территории страны. </w:t>
      </w:r>
    </w:p>
    <w:p w:rsidR="001E19CA" w:rsidRPr="001505AE" w:rsidRDefault="001E19CA" w:rsidP="001505AE">
      <w:pPr>
        <w:widowControl w:val="0"/>
        <w:spacing w:after="0" w:line="360" w:lineRule="auto"/>
        <w:ind w:firstLine="709"/>
        <w:jc w:val="both"/>
        <w:rPr>
          <w:rFonts w:ascii="Times New Roman" w:hAnsi="Times New Roman"/>
          <w:sz w:val="28"/>
          <w:szCs w:val="28"/>
        </w:rPr>
      </w:pPr>
      <w:r w:rsidRPr="001505AE">
        <w:rPr>
          <w:rFonts w:ascii="Times New Roman" w:hAnsi="Times New Roman"/>
          <w:sz w:val="28"/>
          <w:szCs w:val="28"/>
        </w:rPr>
        <w:t xml:space="preserve">На всю территорию государства распространяются, например, конституционные и обыкновенные законы. «Конституция Российской Федерации и федеральные законы имеют верховенство на всей территории Российской Федерации» (статья 4, часть 2). </w:t>
      </w:r>
    </w:p>
    <w:p w:rsidR="001E19CA" w:rsidRPr="001505AE" w:rsidRDefault="001E19CA" w:rsidP="001505AE">
      <w:pPr>
        <w:widowControl w:val="0"/>
        <w:spacing w:after="0" w:line="360" w:lineRule="auto"/>
        <w:ind w:firstLine="709"/>
        <w:jc w:val="both"/>
        <w:rPr>
          <w:rFonts w:ascii="Times New Roman" w:hAnsi="Times New Roman"/>
          <w:sz w:val="28"/>
          <w:szCs w:val="28"/>
        </w:rPr>
      </w:pPr>
      <w:r w:rsidRPr="001505AE">
        <w:rPr>
          <w:rFonts w:ascii="Times New Roman" w:hAnsi="Times New Roman"/>
          <w:sz w:val="28"/>
          <w:szCs w:val="28"/>
        </w:rPr>
        <w:t xml:space="preserve">Однако акты, изданные в порядке текущего законодательства, могут действовать и на строго определенной, ограниченной части территории. Об этом заранее оговаривается в самом законе или ином нормативном акте. В России таковыми могут быть, например, законы, указы Президента или постановления Правительства, касающиеся определенных районов или всего Крайнего Севера, Дальнего Востока, регионов, пострадавших от чернобыльской аварии. </w:t>
      </w:r>
    </w:p>
    <w:p w:rsidR="001E19CA" w:rsidRPr="001505AE" w:rsidRDefault="001E19CA" w:rsidP="001505AE">
      <w:pPr>
        <w:widowControl w:val="0"/>
        <w:spacing w:after="0" w:line="360" w:lineRule="auto"/>
        <w:ind w:firstLine="709"/>
        <w:jc w:val="both"/>
        <w:rPr>
          <w:rFonts w:ascii="Times New Roman" w:hAnsi="Times New Roman"/>
          <w:sz w:val="28"/>
          <w:szCs w:val="28"/>
        </w:rPr>
      </w:pPr>
      <w:r w:rsidRPr="001505AE">
        <w:rPr>
          <w:rFonts w:ascii="Times New Roman" w:hAnsi="Times New Roman"/>
          <w:sz w:val="28"/>
          <w:szCs w:val="28"/>
        </w:rPr>
        <w:t xml:space="preserve">Действие некоторых нормативно-правовых актов может выходить за пределы территории государства. И, наоборот, на территории данного государства могут действовать в соответствии с заключенными соглашениями нормы, содержащиеся в актах других государств. Это касается в первую очередь гражданского, коммерческого, финансового и некоторых иных отраслей права. </w:t>
      </w:r>
    </w:p>
    <w:p w:rsidR="001E19CA" w:rsidRPr="001505AE" w:rsidRDefault="001E19CA" w:rsidP="001505AE">
      <w:pPr>
        <w:widowControl w:val="0"/>
        <w:spacing w:after="0" w:line="360" w:lineRule="auto"/>
        <w:ind w:firstLine="709"/>
        <w:jc w:val="both"/>
        <w:rPr>
          <w:rFonts w:ascii="Times New Roman" w:hAnsi="Times New Roman"/>
          <w:sz w:val="28"/>
          <w:szCs w:val="28"/>
        </w:rPr>
      </w:pPr>
      <w:r w:rsidRPr="001505AE">
        <w:rPr>
          <w:rFonts w:ascii="Times New Roman" w:hAnsi="Times New Roman"/>
          <w:sz w:val="28"/>
          <w:szCs w:val="28"/>
        </w:rPr>
        <w:t>В соответствии с общим правилом, нормативные акты распространяются на всех лиц, находящихся на территории юрисдикции правотворческого органа (как на граждан данного государства, так и на иностранных граждан и лиц без гражданства). Однако и из этого правила есть исключения:</w:t>
      </w:r>
    </w:p>
    <w:p w:rsidR="001E19CA" w:rsidRPr="001505AE" w:rsidRDefault="001E19CA" w:rsidP="001505AE">
      <w:pPr>
        <w:widowControl w:val="0"/>
        <w:spacing w:after="0" w:line="360" w:lineRule="auto"/>
        <w:ind w:firstLine="709"/>
        <w:jc w:val="both"/>
        <w:rPr>
          <w:rFonts w:ascii="Times New Roman" w:hAnsi="Times New Roman"/>
          <w:sz w:val="28"/>
          <w:szCs w:val="28"/>
        </w:rPr>
      </w:pPr>
      <w:r w:rsidRPr="001505AE">
        <w:rPr>
          <w:rFonts w:ascii="Times New Roman" w:hAnsi="Times New Roman"/>
          <w:sz w:val="28"/>
          <w:szCs w:val="28"/>
        </w:rPr>
        <w:t>- во-первых, действующее уголовное законодательство России распространяется не только на лиц, находящихся на территории Российской Федерации, но и на её граждан за границей;</w:t>
      </w:r>
    </w:p>
    <w:p w:rsidR="001E19CA" w:rsidRPr="001505AE" w:rsidRDefault="001E19CA" w:rsidP="001505AE">
      <w:pPr>
        <w:widowControl w:val="0"/>
        <w:spacing w:after="0" w:line="360" w:lineRule="auto"/>
        <w:ind w:firstLine="709"/>
        <w:jc w:val="both"/>
        <w:rPr>
          <w:rFonts w:ascii="Times New Roman" w:hAnsi="Times New Roman"/>
          <w:sz w:val="28"/>
          <w:szCs w:val="28"/>
        </w:rPr>
      </w:pPr>
      <w:r w:rsidRPr="001505AE">
        <w:rPr>
          <w:rFonts w:ascii="Times New Roman" w:hAnsi="Times New Roman"/>
          <w:sz w:val="28"/>
          <w:szCs w:val="28"/>
        </w:rPr>
        <w:t>- во-вторых, адресность нормативных актов производна от их содержания и назначения. Так, некоторые нормативно-правовые акты могут иметь значение для всех индивидуальных и коллективных субъектов, находящихся на территории юрисдикции правотворческого органа (например, Конституция или Уголовный Кодекс Российской Федерации). Другие нормативные акты могут иметь ограниченную значимость и адресоваться лишь конкретной категории лиц;</w:t>
      </w:r>
    </w:p>
    <w:p w:rsidR="001E19CA" w:rsidRPr="001505AE" w:rsidRDefault="001E19CA" w:rsidP="001505AE">
      <w:pPr>
        <w:widowControl w:val="0"/>
        <w:spacing w:after="0" w:line="360" w:lineRule="auto"/>
        <w:ind w:firstLine="709"/>
        <w:jc w:val="both"/>
        <w:rPr>
          <w:rFonts w:ascii="Times New Roman" w:hAnsi="Times New Roman"/>
          <w:sz w:val="28"/>
          <w:szCs w:val="28"/>
        </w:rPr>
      </w:pPr>
      <w:r w:rsidRPr="001505AE">
        <w:rPr>
          <w:rFonts w:ascii="Times New Roman" w:hAnsi="Times New Roman"/>
          <w:sz w:val="28"/>
          <w:szCs w:val="28"/>
        </w:rPr>
        <w:t>- в-третьих, свои особенности имеет действие нормативных актов Российской Федерации в отношении иностранцев и лиц без гражданства; им не предоставляются некоторые права и не возлагаются определённые обязанности;</w:t>
      </w:r>
    </w:p>
    <w:p w:rsidR="001E19CA" w:rsidRPr="001505AE" w:rsidRDefault="001E19CA" w:rsidP="001505AE">
      <w:pPr>
        <w:widowControl w:val="0"/>
        <w:spacing w:after="0" w:line="360" w:lineRule="auto"/>
        <w:ind w:firstLine="709"/>
        <w:jc w:val="both"/>
        <w:rPr>
          <w:rFonts w:ascii="Times New Roman" w:hAnsi="Times New Roman"/>
          <w:sz w:val="28"/>
          <w:szCs w:val="28"/>
        </w:rPr>
      </w:pPr>
      <w:r w:rsidRPr="001505AE">
        <w:rPr>
          <w:rFonts w:ascii="Times New Roman" w:hAnsi="Times New Roman"/>
          <w:sz w:val="28"/>
          <w:szCs w:val="28"/>
        </w:rPr>
        <w:t>- представители иностранных государств (дипломатический персонал посольств, главы государств и правительств) наделяются правом дипломатического иммунитета. Это означает, что вопрос об их уголовной и административной ответственности за правонарушения, совершённые на территории Российской Федерации, решается дипломатическим путём</w:t>
      </w:r>
    </w:p>
    <w:p w:rsidR="001E19CA" w:rsidRPr="001505AE" w:rsidRDefault="001E19CA" w:rsidP="001505AE">
      <w:pPr>
        <w:widowControl w:val="0"/>
        <w:spacing w:after="0" w:line="360" w:lineRule="auto"/>
        <w:ind w:firstLine="709"/>
        <w:jc w:val="both"/>
        <w:rPr>
          <w:rFonts w:ascii="Times New Roman" w:hAnsi="Times New Roman"/>
          <w:sz w:val="28"/>
          <w:szCs w:val="28"/>
        </w:rPr>
      </w:pPr>
      <w:r w:rsidRPr="001505AE">
        <w:rPr>
          <w:rFonts w:ascii="Times New Roman" w:hAnsi="Times New Roman"/>
          <w:sz w:val="28"/>
          <w:szCs w:val="28"/>
        </w:rPr>
        <w:t xml:space="preserve">Особую категорию адресатов нормативных актов составляют лица с двойным гражданством, а также беженцы и перемещённые лица. Лица с двойным гражданством становятся адресатами законодательства двух и более государств. Беженцы, покинув свою страну в силу каких-либо чрезвычайных обстоятельств (военные действия, стихийные бедствия), также становятся субъектами правоотношений нескольких государств. </w:t>
      </w:r>
    </w:p>
    <w:p w:rsidR="001E19CA" w:rsidRPr="001505AE" w:rsidRDefault="001E19CA" w:rsidP="001505AE">
      <w:pPr>
        <w:widowControl w:val="0"/>
        <w:spacing w:after="0" w:line="360" w:lineRule="auto"/>
        <w:ind w:firstLine="709"/>
        <w:jc w:val="both"/>
        <w:rPr>
          <w:rFonts w:ascii="Times New Roman" w:hAnsi="Times New Roman"/>
          <w:sz w:val="28"/>
          <w:szCs w:val="28"/>
        </w:rPr>
      </w:pPr>
      <w:r w:rsidRPr="001505AE">
        <w:rPr>
          <w:rFonts w:ascii="Times New Roman" w:hAnsi="Times New Roman"/>
          <w:sz w:val="28"/>
          <w:szCs w:val="28"/>
        </w:rPr>
        <w:t>В отличие от них, вынужденные переселенцы покидают не суверенное государство, а какой-либо регион страны.</w:t>
      </w:r>
    </w:p>
    <w:p w:rsidR="001E19CA" w:rsidRPr="001505AE" w:rsidRDefault="001E19CA" w:rsidP="001505AE">
      <w:pPr>
        <w:widowControl w:val="0"/>
        <w:spacing w:after="0" w:line="360" w:lineRule="auto"/>
        <w:ind w:firstLine="709"/>
        <w:jc w:val="both"/>
        <w:rPr>
          <w:rFonts w:ascii="Times New Roman" w:hAnsi="Times New Roman"/>
          <w:sz w:val="28"/>
          <w:szCs w:val="28"/>
        </w:rPr>
      </w:pPr>
      <w:r w:rsidRPr="001505AE">
        <w:rPr>
          <w:rFonts w:ascii="Times New Roman" w:hAnsi="Times New Roman"/>
          <w:sz w:val="28"/>
          <w:szCs w:val="28"/>
        </w:rPr>
        <w:t xml:space="preserve">Законодательство России, впрочем, как и законодательство других стран, приравнивает иностранных граждан и лиц без гражданства в отношении прав и обязанностей к российским гражданам. Согласно части 3 статьи 62 Конституции Российской Федерации, иностранные граждане и лица без гражданства пользуются в России правами и несут обязанности «наравне с гражданами Российской Федерации, кроме случаев, установленных федеральным законом или международным договором Российской Федерации». </w:t>
      </w:r>
    </w:p>
    <w:p w:rsidR="001E19CA" w:rsidRPr="001505AE" w:rsidRDefault="001E19CA" w:rsidP="001505AE">
      <w:pPr>
        <w:widowControl w:val="0"/>
        <w:spacing w:after="0" w:line="360" w:lineRule="auto"/>
        <w:ind w:firstLine="709"/>
        <w:jc w:val="both"/>
        <w:rPr>
          <w:rFonts w:ascii="Times New Roman" w:hAnsi="Times New Roman"/>
          <w:bCs/>
          <w:sz w:val="28"/>
          <w:szCs w:val="28"/>
        </w:rPr>
      </w:pPr>
      <w:r w:rsidRPr="001505AE">
        <w:rPr>
          <w:rFonts w:ascii="Times New Roman" w:hAnsi="Times New Roman"/>
          <w:sz w:val="28"/>
          <w:szCs w:val="28"/>
        </w:rPr>
        <w:t xml:space="preserve">Особое положение в России, равно как и в других странах, занимают дипломаты, консульские работники и другие сотрудники зарубежных госучреждений, пользующиеся дипломатическим иммунитетом. В строгом соответствии с международным и национальным правом они не подлежат аресту и задержанию. На них не распространяется уголовная, административная и в значительной части гражданская юрисдикция государства пребывания. Судебные, следственные и иные органы, к которым поступают требования о начале производства следственных действий в отношении лиц, пользующихся дипломатическим иммунитетом, должны заведомо признавать подобного рода дела им не подведомственными. На официальные власти страны пребывания возлагается обязанность всячески ограждать их от оскорбительных выпадов со стороны других лиц. </w:t>
      </w:r>
    </w:p>
    <w:p w:rsidR="001E19CA" w:rsidRPr="001505AE" w:rsidRDefault="001E19CA" w:rsidP="001505AE">
      <w:pPr>
        <w:widowControl w:val="0"/>
        <w:spacing w:after="0" w:line="360" w:lineRule="auto"/>
        <w:ind w:firstLine="709"/>
        <w:jc w:val="both"/>
        <w:rPr>
          <w:rFonts w:ascii="Times New Roman" w:hAnsi="Times New Roman"/>
          <w:bCs/>
          <w:sz w:val="28"/>
          <w:szCs w:val="28"/>
        </w:rPr>
      </w:pPr>
      <w:r w:rsidRPr="001505AE">
        <w:rPr>
          <w:rFonts w:ascii="Times New Roman" w:hAnsi="Times New Roman"/>
          <w:bCs/>
          <w:sz w:val="28"/>
          <w:szCs w:val="28"/>
        </w:rPr>
        <w:t xml:space="preserve">Проанализировав </w:t>
      </w:r>
      <w:r w:rsidRPr="001505AE">
        <w:rPr>
          <w:rFonts w:ascii="Times New Roman" w:hAnsi="Times New Roman"/>
          <w:sz w:val="28"/>
          <w:szCs w:val="28"/>
        </w:rPr>
        <w:t>действия нормативно-правовых актов по кругу лиц, я могу отметить, что они тесно связано с территориальными пределами функционирования актов. Нормативно-правовые акты распространяют свое действие, как на граждан Российской Федерации, так и на иностранных граждан и лиц без гражданства, но при этом имеются исключения.</w:t>
      </w:r>
    </w:p>
    <w:p w:rsidR="001E19CA" w:rsidRPr="001505AE" w:rsidRDefault="001E19CA" w:rsidP="001505AE">
      <w:pPr>
        <w:pStyle w:val="a3"/>
        <w:widowControl w:val="0"/>
        <w:spacing w:line="360" w:lineRule="auto"/>
        <w:ind w:firstLine="709"/>
        <w:jc w:val="both"/>
        <w:rPr>
          <w:rFonts w:ascii="Times New Roman" w:hAnsi="Times New Roman"/>
          <w:sz w:val="28"/>
          <w:szCs w:val="28"/>
        </w:rPr>
      </w:pPr>
    </w:p>
    <w:p w:rsidR="001E19CA" w:rsidRPr="001505AE" w:rsidRDefault="001505AE" w:rsidP="001505AE">
      <w:pPr>
        <w:pStyle w:val="a3"/>
        <w:widowControl w:val="0"/>
        <w:spacing w:line="360" w:lineRule="auto"/>
        <w:ind w:firstLine="709"/>
        <w:jc w:val="both"/>
        <w:rPr>
          <w:rFonts w:ascii="Times New Roman" w:hAnsi="Times New Roman"/>
          <w:sz w:val="28"/>
          <w:szCs w:val="28"/>
        </w:rPr>
      </w:pPr>
      <w:r>
        <w:rPr>
          <w:rFonts w:ascii="Times New Roman" w:hAnsi="Times New Roman"/>
          <w:sz w:val="28"/>
          <w:szCs w:val="28"/>
        </w:rPr>
        <w:br w:type="page"/>
      </w:r>
      <w:r w:rsidR="001E19CA" w:rsidRPr="001505AE">
        <w:rPr>
          <w:rFonts w:ascii="Times New Roman" w:hAnsi="Times New Roman"/>
          <w:sz w:val="28"/>
          <w:szCs w:val="28"/>
        </w:rPr>
        <w:t>ЗАКЛЮЧЕНИЕ</w:t>
      </w:r>
    </w:p>
    <w:p w:rsidR="001505AE" w:rsidRDefault="001505AE" w:rsidP="001505AE">
      <w:pPr>
        <w:widowControl w:val="0"/>
        <w:spacing w:after="0" w:line="360" w:lineRule="auto"/>
        <w:ind w:firstLine="709"/>
        <w:jc w:val="both"/>
        <w:rPr>
          <w:rFonts w:ascii="Times New Roman" w:hAnsi="Times New Roman"/>
          <w:sz w:val="28"/>
          <w:szCs w:val="28"/>
        </w:rPr>
      </w:pPr>
    </w:p>
    <w:p w:rsidR="001E19CA" w:rsidRPr="001505AE" w:rsidRDefault="001E19CA" w:rsidP="001505AE">
      <w:pPr>
        <w:widowControl w:val="0"/>
        <w:spacing w:after="0" w:line="360" w:lineRule="auto"/>
        <w:ind w:firstLine="709"/>
        <w:jc w:val="both"/>
        <w:rPr>
          <w:rFonts w:ascii="Times New Roman" w:hAnsi="Times New Roman"/>
          <w:sz w:val="28"/>
          <w:szCs w:val="28"/>
        </w:rPr>
      </w:pPr>
      <w:r w:rsidRPr="001505AE">
        <w:rPr>
          <w:rFonts w:ascii="Times New Roman" w:hAnsi="Times New Roman"/>
          <w:sz w:val="28"/>
          <w:szCs w:val="28"/>
        </w:rPr>
        <w:t>Рассмотрев</w:t>
      </w:r>
      <w:r w:rsidR="001505AE">
        <w:rPr>
          <w:rFonts w:ascii="Times New Roman" w:hAnsi="Times New Roman"/>
          <w:sz w:val="28"/>
          <w:szCs w:val="28"/>
        </w:rPr>
        <w:t xml:space="preserve"> </w:t>
      </w:r>
      <w:r w:rsidRPr="001505AE">
        <w:rPr>
          <w:rFonts w:ascii="Times New Roman" w:hAnsi="Times New Roman"/>
          <w:sz w:val="28"/>
          <w:szCs w:val="28"/>
        </w:rPr>
        <w:t>вопросы сущности, типа и формы права, я сделала вывод, что право есть живая, постоянно меняющаяся форма жизнедеятельности общества, продукт цивилизации. Несмотря на определенные незыблемые основы и нормы, которые характеризуются</w:t>
      </w:r>
      <w:r w:rsidR="001505AE">
        <w:rPr>
          <w:rFonts w:ascii="Times New Roman" w:hAnsi="Times New Roman"/>
          <w:sz w:val="28"/>
          <w:szCs w:val="28"/>
        </w:rPr>
        <w:t xml:space="preserve"> </w:t>
      </w:r>
      <w:r w:rsidRPr="001505AE">
        <w:rPr>
          <w:rFonts w:ascii="Times New Roman" w:hAnsi="Times New Roman"/>
          <w:sz w:val="28"/>
          <w:szCs w:val="28"/>
        </w:rPr>
        <w:t>моральными, этическими нормами и постулатами, право со стороны практического рассмотрения и применения постоянно меняется. Эволюция права приводит к укреплению и развитию его нравственной основы, реализации в нем принципов справедливости,</w:t>
      </w:r>
      <w:r w:rsidR="001505AE">
        <w:rPr>
          <w:rFonts w:ascii="Times New Roman" w:hAnsi="Times New Roman"/>
          <w:sz w:val="28"/>
          <w:szCs w:val="28"/>
        </w:rPr>
        <w:t xml:space="preserve"> </w:t>
      </w:r>
      <w:r w:rsidRPr="001505AE">
        <w:rPr>
          <w:rFonts w:ascii="Times New Roman" w:hAnsi="Times New Roman"/>
          <w:sz w:val="28"/>
          <w:szCs w:val="28"/>
        </w:rPr>
        <w:t xml:space="preserve">равенства, гуманизма. </w:t>
      </w:r>
    </w:p>
    <w:p w:rsidR="001E19CA" w:rsidRPr="001505AE" w:rsidRDefault="001E19CA" w:rsidP="001505AE">
      <w:pPr>
        <w:pStyle w:val="a3"/>
        <w:widowControl w:val="0"/>
        <w:spacing w:line="360" w:lineRule="auto"/>
        <w:ind w:firstLine="709"/>
        <w:jc w:val="both"/>
        <w:rPr>
          <w:rFonts w:ascii="Times New Roman" w:hAnsi="Times New Roman"/>
          <w:sz w:val="28"/>
          <w:szCs w:val="28"/>
        </w:rPr>
      </w:pPr>
      <w:r w:rsidRPr="001505AE">
        <w:rPr>
          <w:rFonts w:ascii="Times New Roman" w:hAnsi="Times New Roman"/>
          <w:sz w:val="28"/>
          <w:szCs w:val="28"/>
        </w:rPr>
        <w:t>Под формой (источником) права понимается объективированное закрепление и проявление содержания права в определенных актах государственных органов, решениях судов, договорах, обычаях и иных источниках. На протяжении длительной истории существования права как социального института развивались и изменялись взгляды на форму права. И связано это было с разными условиями и потребностями того или иного этапа общественного развития, прежде всего в Европе.</w:t>
      </w:r>
      <w:r w:rsidR="001505AE">
        <w:rPr>
          <w:rFonts w:ascii="Times New Roman" w:hAnsi="Times New Roman"/>
          <w:sz w:val="28"/>
          <w:szCs w:val="28"/>
        </w:rPr>
        <w:t xml:space="preserve"> </w:t>
      </w:r>
      <w:r w:rsidRPr="001505AE">
        <w:rPr>
          <w:rFonts w:ascii="Times New Roman" w:hAnsi="Times New Roman"/>
          <w:sz w:val="28"/>
          <w:szCs w:val="28"/>
        </w:rPr>
        <w:t>Своеобразие источников права сказывается на формах внешнего выражения права. В них наглядно проявляются исторические особенности тех или иных общественных систем, разнообразие форм государственного вмешательства в общественную жизнь.</w:t>
      </w:r>
      <w:r w:rsidR="001505AE">
        <w:rPr>
          <w:rFonts w:ascii="Times New Roman" w:hAnsi="Times New Roman"/>
          <w:sz w:val="28"/>
          <w:szCs w:val="28"/>
        </w:rPr>
        <w:t xml:space="preserve"> </w:t>
      </w:r>
      <w:r w:rsidRPr="001505AE">
        <w:rPr>
          <w:rFonts w:ascii="Times New Roman" w:hAnsi="Times New Roman"/>
          <w:sz w:val="28"/>
          <w:szCs w:val="28"/>
        </w:rPr>
        <w:t>Из</w:t>
      </w:r>
      <w:r w:rsidR="001505AE">
        <w:rPr>
          <w:rFonts w:ascii="Times New Roman" w:hAnsi="Times New Roman"/>
          <w:sz w:val="28"/>
          <w:szCs w:val="28"/>
        </w:rPr>
        <w:t xml:space="preserve"> </w:t>
      </w:r>
      <w:r w:rsidRPr="001505AE">
        <w:rPr>
          <w:rFonts w:ascii="Times New Roman" w:hAnsi="Times New Roman"/>
          <w:sz w:val="28"/>
          <w:szCs w:val="28"/>
        </w:rPr>
        <w:t>вышеизложенного можно сделать вывод, что формы (источники) права имеют исключительно большое значение для укрепления законности в правовом государстве. Совершенство названных форм (источников) напрямую зависит от уровня теоретических представлений о них и от качества по существу всех видов юридической практики. Юридическая наука призвана своевременно готовить пригодные рекомендации по улучшению форм права, а практика должна умело реализовать предложения ученых в целях создания гибкой, динамичной и эффективно функционирующей системы источников права. От качества этой системы права зависит прочность законности в государстве.</w:t>
      </w:r>
    </w:p>
    <w:p w:rsidR="001E19CA" w:rsidRPr="001505AE" w:rsidRDefault="001E19CA" w:rsidP="001505AE">
      <w:pPr>
        <w:widowControl w:val="0"/>
        <w:spacing w:after="0" w:line="360" w:lineRule="auto"/>
        <w:ind w:firstLine="709"/>
        <w:jc w:val="both"/>
        <w:rPr>
          <w:rFonts w:ascii="Times New Roman" w:hAnsi="Times New Roman"/>
          <w:sz w:val="28"/>
          <w:szCs w:val="28"/>
        </w:rPr>
      </w:pPr>
      <w:r w:rsidRPr="001505AE">
        <w:rPr>
          <w:rFonts w:ascii="Times New Roman" w:hAnsi="Times New Roman"/>
          <w:sz w:val="28"/>
          <w:szCs w:val="28"/>
        </w:rPr>
        <w:t>СПИСОК ИСПОЛЬЗОВАННОЙ ЛИТЕРАТУРЫ</w:t>
      </w:r>
    </w:p>
    <w:p w:rsidR="001E19CA" w:rsidRPr="001505AE" w:rsidRDefault="001E19CA" w:rsidP="001505AE">
      <w:pPr>
        <w:widowControl w:val="0"/>
        <w:spacing w:after="0" w:line="360" w:lineRule="auto"/>
        <w:ind w:firstLine="709"/>
        <w:jc w:val="both"/>
        <w:rPr>
          <w:rFonts w:ascii="Times New Roman" w:hAnsi="Times New Roman"/>
          <w:sz w:val="28"/>
          <w:szCs w:val="28"/>
        </w:rPr>
      </w:pPr>
    </w:p>
    <w:p w:rsidR="001E19CA" w:rsidRPr="001505AE" w:rsidRDefault="001E19CA" w:rsidP="001505AE">
      <w:pPr>
        <w:pStyle w:val="a3"/>
        <w:widowControl w:val="0"/>
        <w:numPr>
          <w:ilvl w:val="0"/>
          <w:numId w:val="6"/>
        </w:numPr>
        <w:tabs>
          <w:tab w:val="left" w:pos="426"/>
        </w:tabs>
        <w:spacing w:line="360" w:lineRule="auto"/>
        <w:ind w:left="0" w:firstLine="0"/>
        <w:jc w:val="both"/>
        <w:rPr>
          <w:rFonts w:ascii="Times New Roman" w:hAnsi="Times New Roman"/>
          <w:sz w:val="28"/>
          <w:szCs w:val="28"/>
        </w:rPr>
      </w:pPr>
      <w:r w:rsidRPr="001505AE">
        <w:rPr>
          <w:rFonts w:ascii="Times New Roman" w:hAnsi="Times New Roman"/>
          <w:sz w:val="28"/>
          <w:szCs w:val="28"/>
        </w:rPr>
        <w:t>Теория государства и права: (серия «Краткий курс»)/Ромашов Р.А. – СПб: Питер, 2009.</w:t>
      </w:r>
    </w:p>
    <w:p w:rsidR="001E19CA" w:rsidRPr="001505AE" w:rsidRDefault="001E19CA" w:rsidP="001505AE">
      <w:pPr>
        <w:pStyle w:val="a3"/>
        <w:widowControl w:val="0"/>
        <w:numPr>
          <w:ilvl w:val="0"/>
          <w:numId w:val="6"/>
        </w:numPr>
        <w:tabs>
          <w:tab w:val="left" w:pos="426"/>
        </w:tabs>
        <w:spacing w:line="360" w:lineRule="auto"/>
        <w:ind w:left="0" w:firstLine="0"/>
        <w:jc w:val="both"/>
        <w:rPr>
          <w:rFonts w:ascii="Times New Roman" w:hAnsi="Times New Roman"/>
          <w:sz w:val="28"/>
          <w:szCs w:val="28"/>
        </w:rPr>
      </w:pPr>
      <w:r w:rsidRPr="001505AE">
        <w:rPr>
          <w:rFonts w:ascii="Times New Roman" w:hAnsi="Times New Roman"/>
          <w:sz w:val="28"/>
          <w:szCs w:val="28"/>
        </w:rPr>
        <w:t>Теория государства и права: Учебник/ Марченко М.Н. – 2-е изд., перераб. и доп. – М.: Проспект, 2008.</w:t>
      </w:r>
    </w:p>
    <w:p w:rsidR="001E19CA" w:rsidRPr="001505AE" w:rsidRDefault="001E19CA" w:rsidP="001505AE">
      <w:pPr>
        <w:pStyle w:val="a3"/>
        <w:widowControl w:val="0"/>
        <w:numPr>
          <w:ilvl w:val="0"/>
          <w:numId w:val="6"/>
        </w:numPr>
        <w:tabs>
          <w:tab w:val="left" w:pos="426"/>
        </w:tabs>
        <w:spacing w:line="360" w:lineRule="auto"/>
        <w:ind w:left="0" w:firstLine="0"/>
        <w:jc w:val="both"/>
        <w:rPr>
          <w:rFonts w:ascii="Times New Roman" w:hAnsi="Times New Roman"/>
          <w:sz w:val="28"/>
          <w:szCs w:val="28"/>
        </w:rPr>
      </w:pPr>
      <w:r w:rsidRPr="001505AE">
        <w:rPr>
          <w:rFonts w:ascii="Times New Roman" w:hAnsi="Times New Roman"/>
          <w:sz w:val="28"/>
          <w:szCs w:val="28"/>
        </w:rPr>
        <w:t>Общая теория государства и права: учебник/ С.А.Комаров -7-е изд. – СПб: Питер, 2008.</w:t>
      </w:r>
    </w:p>
    <w:p w:rsidR="001E19CA" w:rsidRPr="001505AE" w:rsidRDefault="001E19CA" w:rsidP="001505AE">
      <w:pPr>
        <w:pStyle w:val="a3"/>
        <w:widowControl w:val="0"/>
        <w:numPr>
          <w:ilvl w:val="0"/>
          <w:numId w:val="6"/>
        </w:numPr>
        <w:tabs>
          <w:tab w:val="left" w:pos="426"/>
        </w:tabs>
        <w:spacing w:line="360" w:lineRule="auto"/>
        <w:ind w:left="0" w:firstLine="0"/>
        <w:jc w:val="both"/>
        <w:rPr>
          <w:rFonts w:ascii="Times New Roman" w:hAnsi="Times New Roman"/>
          <w:sz w:val="28"/>
          <w:szCs w:val="28"/>
        </w:rPr>
      </w:pPr>
      <w:r w:rsidRPr="001505AE">
        <w:rPr>
          <w:rFonts w:ascii="Times New Roman" w:hAnsi="Times New Roman"/>
          <w:sz w:val="28"/>
          <w:szCs w:val="28"/>
        </w:rPr>
        <w:t>Теория государства и права: учебник / Л.А.Морозова. – М.: Эксмо, 2009.</w:t>
      </w:r>
    </w:p>
    <w:p w:rsidR="001E19CA" w:rsidRPr="001505AE" w:rsidRDefault="001E19CA" w:rsidP="001505AE">
      <w:pPr>
        <w:pStyle w:val="a3"/>
        <w:widowControl w:val="0"/>
        <w:numPr>
          <w:ilvl w:val="0"/>
          <w:numId w:val="6"/>
        </w:numPr>
        <w:tabs>
          <w:tab w:val="left" w:pos="426"/>
        </w:tabs>
        <w:spacing w:line="360" w:lineRule="auto"/>
        <w:ind w:left="0" w:firstLine="0"/>
        <w:jc w:val="both"/>
        <w:rPr>
          <w:rFonts w:ascii="Times New Roman" w:hAnsi="Times New Roman"/>
          <w:sz w:val="28"/>
          <w:szCs w:val="28"/>
        </w:rPr>
      </w:pPr>
      <w:r w:rsidRPr="001505AE">
        <w:rPr>
          <w:rFonts w:ascii="Times New Roman" w:hAnsi="Times New Roman"/>
          <w:sz w:val="28"/>
          <w:szCs w:val="28"/>
        </w:rPr>
        <w:t>Теория государства и права: учебник / А.В. Малько. – 3-е изд., стер. – М.: Кнорус, 2008.</w:t>
      </w:r>
    </w:p>
    <w:p w:rsidR="001E19CA" w:rsidRPr="001505AE" w:rsidRDefault="001E19CA" w:rsidP="001505AE">
      <w:pPr>
        <w:pStyle w:val="a3"/>
        <w:widowControl w:val="0"/>
        <w:numPr>
          <w:ilvl w:val="0"/>
          <w:numId w:val="6"/>
        </w:numPr>
        <w:tabs>
          <w:tab w:val="left" w:pos="426"/>
        </w:tabs>
        <w:spacing w:line="360" w:lineRule="auto"/>
        <w:ind w:left="0" w:firstLine="0"/>
        <w:jc w:val="both"/>
        <w:rPr>
          <w:rFonts w:ascii="Times New Roman" w:hAnsi="Times New Roman"/>
          <w:sz w:val="28"/>
          <w:szCs w:val="28"/>
        </w:rPr>
      </w:pPr>
      <w:r w:rsidRPr="001505AE">
        <w:rPr>
          <w:rFonts w:ascii="Times New Roman" w:hAnsi="Times New Roman"/>
          <w:sz w:val="28"/>
          <w:szCs w:val="28"/>
        </w:rPr>
        <w:t>Теория государства и права: Учебник (для юрид. вузов)/ Венгеров А.Б.– 4-е изд. – М.: Омега-Л, 2007.</w:t>
      </w:r>
    </w:p>
    <w:p w:rsidR="001E19CA" w:rsidRPr="001505AE" w:rsidRDefault="001E19CA" w:rsidP="001505AE">
      <w:pPr>
        <w:pStyle w:val="a3"/>
        <w:widowControl w:val="0"/>
        <w:numPr>
          <w:ilvl w:val="0"/>
          <w:numId w:val="6"/>
        </w:numPr>
        <w:tabs>
          <w:tab w:val="left" w:pos="426"/>
        </w:tabs>
        <w:spacing w:line="360" w:lineRule="auto"/>
        <w:ind w:left="0" w:firstLine="0"/>
        <w:jc w:val="both"/>
        <w:rPr>
          <w:rFonts w:ascii="Times New Roman" w:hAnsi="Times New Roman"/>
          <w:sz w:val="28"/>
          <w:szCs w:val="28"/>
        </w:rPr>
      </w:pPr>
      <w:r w:rsidRPr="001505AE">
        <w:rPr>
          <w:rFonts w:ascii="Times New Roman" w:hAnsi="Times New Roman"/>
          <w:sz w:val="28"/>
          <w:szCs w:val="28"/>
        </w:rPr>
        <w:t>Теория государства и права: Пособие для сдачи экзаменов/ Протасов В.Н.– 2-е изд., перераб. и доп. – М.: Юрайт-Издат,2006.</w:t>
      </w:r>
    </w:p>
    <w:p w:rsidR="001E19CA" w:rsidRPr="001505AE" w:rsidRDefault="001E19CA" w:rsidP="001505AE">
      <w:pPr>
        <w:pStyle w:val="a3"/>
        <w:widowControl w:val="0"/>
        <w:numPr>
          <w:ilvl w:val="0"/>
          <w:numId w:val="6"/>
        </w:numPr>
        <w:tabs>
          <w:tab w:val="left" w:pos="426"/>
        </w:tabs>
        <w:spacing w:line="360" w:lineRule="auto"/>
        <w:ind w:left="0" w:firstLine="0"/>
        <w:jc w:val="both"/>
        <w:rPr>
          <w:rFonts w:ascii="Times New Roman" w:hAnsi="Times New Roman"/>
          <w:sz w:val="28"/>
          <w:szCs w:val="28"/>
        </w:rPr>
      </w:pPr>
      <w:r w:rsidRPr="001505AE">
        <w:rPr>
          <w:rFonts w:ascii="Times New Roman" w:hAnsi="Times New Roman"/>
          <w:sz w:val="28"/>
          <w:szCs w:val="28"/>
        </w:rPr>
        <w:t>Теория государства и права: Учебник для вузов/ В.Д. Перевалов. – 3-е изд., перераб. и доп. – М.: Норма, 2004.</w:t>
      </w:r>
    </w:p>
    <w:p w:rsidR="001E19CA" w:rsidRPr="001505AE" w:rsidRDefault="001E19CA" w:rsidP="001505AE">
      <w:pPr>
        <w:pStyle w:val="a3"/>
        <w:widowControl w:val="0"/>
        <w:numPr>
          <w:ilvl w:val="0"/>
          <w:numId w:val="6"/>
        </w:numPr>
        <w:tabs>
          <w:tab w:val="left" w:pos="426"/>
        </w:tabs>
        <w:spacing w:line="360" w:lineRule="auto"/>
        <w:ind w:left="0" w:firstLine="0"/>
        <w:jc w:val="both"/>
        <w:rPr>
          <w:rFonts w:ascii="Times New Roman" w:hAnsi="Times New Roman"/>
          <w:sz w:val="28"/>
          <w:szCs w:val="28"/>
        </w:rPr>
      </w:pPr>
      <w:r w:rsidRPr="001505AE">
        <w:rPr>
          <w:rFonts w:ascii="Times New Roman" w:hAnsi="Times New Roman"/>
          <w:sz w:val="28"/>
          <w:szCs w:val="28"/>
        </w:rPr>
        <w:t>Источники российского права / Т.В. Гурова. – Саратов: 1998.</w:t>
      </w:r>
    </w:p>
    <w:p w:rsidR="001E19CA" w:rsidRPr="001505AE" w:rsidRDefault="001E19CA" w:rsidP="001505AE">
      <w:pPr>
        <w:pStyle w:val="a3"/>
        <w:widowControl w:val="0"/>
        <w:numPr>
          <w:ilvl w:val="0"/>
          <w:numId w:val="6"/>
        </w:numPr>
        <w:tabs>
          <w:tab w:val="left" w:pos="426"/>
        </w:tabs>
        <w:spacing w:line="360" w:lineRule="auto"/>
        <w:ind w:left="0" w:firstLine="0"/>
        <w:jc w:val="both"/>
        <w:rPr>
          <w:rFonts w:ascii="Times New Roman" w:hAnsi="Times New Roman"/>
          <w:sz w:val="28"/>
          <w:szCs w:val="28"/>
        </w:rPr>
      </w:pPr>
      <w:r w:rsidRPr="001505AE">
        <w:rPr>
          <w:rFonts w:ascii="Times New Roman" w:hAnsi="Times New Roman"/>
          <w:sz w:val="28"/>
          <w:szCs w:val="28"/>
        </w:rPr>
        <w:t>Теория государства и права: Вопросы и ответы / А.И. Коваленко. - М.: 1997</w:t>
      </w:r>
    </w:p>
    <w:p w:rsidR="001E19CA" w:rsidRPr="001505AE" w:rsidRDefault="001E19CA" w:rsidP="001505AE">
      <w:pPr>
        <w:pStyle w:val="a3"/>
        <w:widowControl w:val="0"/>
        <w:numPr>
          <w:ilvl w:val="0"/>
          <w:numId w:val="6"/>
        </w:numPr>
        <w:tabs>
          <w:tab w:val="left" w:pos="426"/>
        </w:tabs>
        <w:spacing w:line="360" w:lineRule="auto"/>
        <w:ind w:left="0" w:firstLine="0"/>
        <w:jc w:val="both"/>
        <w:rPr>
          <w:rFonts w:ascii="Times New Roman" w:hAnsi="Times New Roman"/>
          <w:sz w:val="28"/>
          <w:szCs w:val="28"/>
        </w:rPr>
      </w:pPr>
      <w:r w:rsidRPr="001505AE">
        <w:rPr>
          <w:rFonts w:ascii="Times New Roman" w:hAnsi="Times New Roman"/>
          <w:sz w:val="28"/>
          <w:szCs w:val="28"/>
        </w:rPr>
        <w:t>История государства и права зарубежных стран. / О.А. Жидков, Н.А. Крашенникова. – М.: 1996.</w:t>
      </w:r>
    </w:p>
    <w:p w:rsidR="001E19CA" w:rsidRPr="001505AE" w:rsidRDefault="001E19CA" w:rsidP="001505AE">
      <w:pPr>
        <w:pStyle w:val="a3"/>
        <w:widowControl w:val="0"/>
        <w:numPr>
          <w:ilvl w:val="0"/>
          <w:numId w:val="6"/>
        </w:numPr>
        <w:tabs>
          <w:tab w:val="left" w:pos="426"/>
        </w:tabs>
        <w:spacing w:line="360" w:lineRule="auto"/>
        <w:ind w:left="0" w:firstLine="0"/>
        <w:jc w:val="both"/>
        <w:rPr>
          <w:rFonts w:ascii="Times New Roman" w:hAnsi="Times New Roman"/>
          <w:sz w:val="28"/>
          <w:szCs w:val="28"/>
        </w:rPr>
      </w:pPr>
      <w:r w:rsidRPr="001505AE">
        <w:rPr>
          <w:rFonts w:ascii="Times New Roman" w:hAnsi="Times New Roman"/>
          <w:sz w:val="28"/>
          <w:szCs w:val="28"/>
        </w:rPr>
        <w:t>Конституция РФ: официальный текст. – М.: 2008.</w:t>
      </w:r>
    </w:p>
    <w:p w:rsidR="001E19CA" w:rsidRPr="001505AE" w:rsidRDefault="001E19CA" w:rsidP="001505AE">
      <w:pPr>
        <w:pStyle w:val="a3"/>
        <w:widowControl w:val="0"/>
        <w:numPr>
          <w:ilvl w:val="0"/>
          <w:numId w:val="6"/>
        </w:numPr>
        <w:tabs>
          <w:tab w:val="left" w:pos="426"/>
        </w:tabs>
        <w:spacing w:line="360" w:lineRule="auto"/>
        <w:ind w:left="0" w:firstLine="0"/>
        <w:jc w:val="both"/>
        <w:rPr>
          <w:rFonts w:ascii="Times New Roman" w:hAnsi="Times New Roman"/>
          <w:sz w:val="28"/>
          <w:szCs w:val="28"/>
        </w:rPr>
      </w:pPr>
      <w:r w:rsidRPr="001505AE">
        <w:rPr>
          <w:rFonts w:ascii="Times New Roman" w:hAnsi="Times New Roman"/>
          <w:sz w:val="28"/>
          <w:szCs w:val="28"/>
        </w:rPr>
        <w:t>Конституция Российской Федерации от 12.12</w:t>
      </w:r>
      <w:r w:rsidR="001505AE">
        <w:rPr>
          <w:rFonts w:ascii="Times New Roman" w:hAnsi="Times New Roman"/>
          <w:sz w:val="28"/>
          <w:szCs w:val="28"/>
        </w:rPr>
        <w:t xml:space="preserve">.1993 (с изм. от 21.07.2007). </w:t>
      </w:r>
      <w:r w:rsidRPr="001505AE">
        <w:rPr>
          <w:rFonts w:ascii="Times New Roman" w:hAnsi="Times New Roman"/>
          <w:sz w:val="28"/>
          <w:szCs w:val="28"/>
        </w:rPr>
        <w:t>М.: Юридическая литература, 2007.</w:t>
      </w:r>
    </w:p>
    <w:p w:rsidR="001E19CA" w:rsidRPr="001505AE" w:rsidRDefault="001E19CA" w:rsidP="001505AE">
      <w:pPr>
        <w:pStyle w:val="aa"/>
        <w:widowControl w:val="0"/>
        <w:numPr>
          <w:ilvl w:val="0"/>
          <w:numId w:val="6"/>
        </w:numPr>
        <w:tabs>
          <w:tab w:val="left" w:pos="426"/>
        </w:tabs>
        <w:spacing w:after="0" w:line="360" w:lineRule="auto"/>
        <w:ind w:left="0" w:firstLine="0"/>
        <w:jc w:val="both"/>
        <w:rPr>
          <w:rFonts w:ascii="Times New Roman" w:hAnsi="Times New Roman"/>
          <w:sz w:val="28"/>
          <w:szCs w:val="28"/>
        </w:rPr>
      </w:pPr>
      <w:r w:rsidRPr="001505AE">
        <w:rPr>
          <w:rFonts w:ascii="Times New Roman" w:hAnsi="Times New Roman"/>
          <w:sz w:val="28"/>
          <w:szCs w:val="28"/>
        </w:rPr>
        <w:t>ФЗ №5-ФЗ от 14.06.1994</w:t>
      </w:r>
      <w:r w:rsidR="001505AE">
        <w:rPr>
          <w:rFonts w:ascii="Times New Roman" w:hAnsi="Times New Roman"/>
          <w:sz w:val="28"/>
          <w:szCs w:val="28"/>
        </w:rPr>
        <w:t xml:space="preserve"> </w:t>
      </w:r>
      <w:r w:rsidRPr="001505AE">
        <w:rPr>
          <w:rFonts w:ascii="Times New Roman" w:hAnsi="Times New Roman"/>
          <w:sz w:val="28"/>
          <w:szCs w:val="28"/>
        </w:rPr>
        <w:t>«О порядке опубликования и вступления в силу федеральных конституционных законов, федеральных законов, актов палат Федерального Собрания» (ред. от 22.10.1999)// Сборник законодательства РФ. – 20.06.1994. – №8. – ст.6.</w:t>
      </w:r>
    </w:p>
    <w:p w:rsidR="001E19CA" w:rsidRPr="001505AE" w:rsidRDefault="001E19CA" w:rsidP="001505AE">
      <w:pPr>
        <w:pStyle w:val="a7"/>
        <w:widowControl w:val="0"/>
        <w:numPr>
          <w:ilvl w:val="0"/>
          <w:numId w:val="6"/>
        </w:numPr>
        <w:tabs>
          <w:tab w:val="left" w:pos="426"/>
        </w:tabs>
        <w:spacing w:line="360" w:lineRule="auto"/>
        <w:ind w:left="0" w:firstLine="0"/>
        <w:jc w:val="both"/>
        <w:rPr>
          <w:rFonts w:ascii="Times New Roman" w:hAnsi="Times New Roman"/>
          <w:sz w:val="28"/>
          <w:szCs w:val="28"/>
          <w:lang w:eastAsia="ru-RU"/>
        </w:rPr>
      </w:pPr>
      <w:r w:rsidRPr="001505AE">
        <w:rPr>
          <w:rFonts w:ascii="Times New Roman" w:hAnsi="Times New Roman"/>
          <w:sz w:val="28"/>
          <w:szCs w:val="28"/>
          <w:lang w:eastAsia="ru-RU"/>
        </w:rPr>
        <w:t>Форма (источник) права как категория в теории</w:t>
      </w:r>
      <w:r w:rsidR="001505AE">
        <w:rPr>
          <w:rFonts w:ascii="Times New Roman" w:hAnsi="Times New Roman"/>
          <w:sz w:val="28"/>
          <w:szCs w:val="28"/>
          <w:lang w:eastAsia="ru-RU"/>
        </w:rPr>
        <w:t xml:space="preserve"> </w:t>
      </w:r>
      <w:r w:rsidRPr="001505AE">
        <w:rPr>
          <w:rFonts w:ascii="Times New Roman" w:hAnsi="Times New Roman"/>
          <w:sz w:val="28"/>
          <w:szCs w:val="28"/>
          <w:lang w:eastAsia="ru-RU"/>
        </w:rPr>
        <w:t xml:space="preserve">государства и права/А. </w:t>
      </w:r>
      <w:r w:rsidR="001505AE">
        <w:rPr>
          <w:rFonts w:ascii="Times New Roman" w:hAnsi="Times New Roman"/>
          <w:sz w:val="28"/>
          <w:szCs w:val="28"/>
          <w:lang w:eastAsia="ru-RU"/>
        </w:rPr>
        <w:t xml:space="preserve">Ю. Калинин, С. А. Комаров </w:t>
      </w:r>
      <w:r w:rsidRPr="001505AE">
        <w:rPr>
          <w:rFonts w:ascii="Times New Roman" w:hAnsi="Times New Roman"/>
          <w:sz w:val="28"/>
          <w:szCs w:val="28"/>
          <w:lang w:eastAsia="ru-RU"/>
        </w:rPr>
        <w:t>Правоведение. -2000. - № 6 (233). 3 – 10</w:t>
      </w:r>
      <w:r w:rsidR="001505AE">
        <w:rPr>
          <w:rFonts w:ascii="Times New Roman" w:hAnsi="Times New Roman"/>
          <w:sz w:val="28"/>
          <w:szCs w:val="28"/>
          <w:lang w:eastAsia="ru-RU"/>
        </w:rPr>
        <w:t xml:space="preserve"> </w:t>
      </w:r>
      <w:r w:rsidRPr="001505AE">
        <w:rPr>
          <w:rFonts w:ascii="Times New Roman" w:hAnsi="Times New Roman"/>
          <w:sz w:val="28"/>
          <w:szCs w:val="28"/>
          <w:lang w:eastAsia="ru-RU"/>
        </w:rPr>
        <w:t>с. Библиогр. в подстрочных примечаниях.</w:t>
      </w:r>
    </w:p>
    <w:p w:rsidR="001E19CA" w:rsidRPr="00E6108B" w:rsidRDefault="001E19CA" w:rsidP="001505AE">
      <w:pPr>
        <w:pStyle w:val="a3"/>
        <w:widowControl w:val="0"/>
        <w:tabs>
          <w:tab w:val="left" w:pos="426"/>
        </w:tabs>
        <w:spacing w:line="360" w:lineRule="auto"/>
        <w:jc w:val="center"/>
        <w:rPr>
          <w:rFonts w:ascii="Times New Roman" w:hAnsi="Times New Roman"/>
          <w:color w:val="FFFFFF"/>
          <w:sz w:val="28"/>
          <w:szCs w:val="28"/>
        </w:rPr>
      </w:pPr>
      <w:bookmarkStart w:id="0" w:name="_GoBack"/>
      <w:bookmarkEnd w:id="0"/>
    </w:p>
    <w:sectPr w:rsidR="001E19CA" w:rsidRPr="00E6108B" w:rsidSect="001505AE">
      <w:headerReference w:type="default" r:id="rId7"/>
      <w:footnotePr>
        <w:numRestart w:val="eachPage"/>
      </w:footnotePr>
      <w:endnotePr>
        <w:numFmt w:val="decimal"/>
      </w:endnotePr>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108B" w:rsidRDefault="00E6108B" w:rsidP="00DE109E">
      <w:pPr>
        <w:spacing w:after="0" w:line="240" w:lineRule="auto"/>
      </w:pPr>
      <w:r>
        <w:separator/>
      </w:r>
    </w:p>
  </w:endnote>
  <w:endnote w:type="continuationSeparator" w:id="0">
    <w:p w:rsidR="00E6108B" w:rsidRDefault="00E6108B" w:rsidP="00DE10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108B" w:rsidRDefault="00E6108B" w:rsidP="00DE109E">
      <w:pPr>
        <w:spacing w:after="0" w:line="240" w:lineRule="auto"/>
      </w:pPr>
      <w:r>
        <w:separator/>
      </w:r>
    </w:p>
  </w:footnote>
  <w:footnote w:type="continuationSeparator" w:id="0">
    <w:p w:rsidR="00E6108B" w:rsidRDefault="00E6108B" w:rsidP="00DE109E">
      <w:pPr>
        <w:spacing w:after="0" w:line="240" w:lineRule="auto"/>
      </w:pPr>
      <w:r>
        <w:continuationSeparator/>
      </w:r>
    </w:p>
  </w:footnote>
  <w:footnote w:id="1">
    <w:p w:rsidR="001E19CA" w:rsidRPr="00FB0726" w:rsidRDefault="001E19CA" w:rsidP="00851CD6">
      <w:pPr>
        <w:pStyle w:val="a7"/>
        <w:rPr>
          <w:rFonts w:ascii="Times New Roman" w:hAnsi="Times New Roman"/>
          <w:lang w:eastAsia="ru-RU"/>
        </w:rPr>
      </w:pPr>
      <w:r>
        <w:rPr>
          <w:rStyle w:val="a9"/>
        </w:rPr>
        <w:footnoteRef/>
      </w:r>
      <w:r>
        <w:t xml:space="preserve"> </w:t>
      </w:r>
      <w:r w:rsidRPr="00DE109E">
        <w:rPr>
          <w:rFonts w:ascii="Times New Roman" w:hAnsi="Times New Roman"/>
          <w:lang w:eastAsia="ru-RU"/>
        </w:rPr>
        <w:t>Форма (источник</w:t>
      </w:r>
      <w:r>
        <w:rPr>
          <w:rFonts w:ascii="Times New Roman" w:hAnsi="Times New Roman"/>
          <w:lang w:eastAsia="ru-RU"/>
        </w:rPr>
        <w:t xml:space="preserve">) права как категория в теории  </w:t>
      </w:r>
      <w:r w:rsidRPr="00DE109E">
        <w:rPr>
          <w:rFonts w:ascii="Times New Roman" w:hAnsi="Times New Roman"/>
          <w:lang w:eastAsia="ru-RU"/>
        </w:rPr>
        <w:t>государства и права</w:t>
      </w:r>
      <w:r>
        <w:rPr>
          <w:rFonts w:ascii="Times New Roman" w:hAnsi="Times New Roman"/>
          <w:lang w:eastAsia="ru-RU"/>
        </w:rPr>
        <w:t xml:space="preserve"> /А. Ю. Калинин, С. А. Комаров. </w:t>
      </w:r>
      <w:r w:rsidRPr="00DE109E">
        <w:rPr>
          <w:rFonts w:ascii="Times New Roman" w:hAnsi="Times New Roman"/>
          <w:lang w:eastAsia="ru-RU"/>
        </w:rPr>
        <w:t xml:space="preserve">//Правоведение. -2000. - № 6 </w:t>
      </w:r>
      <w:r>
        <w:rPr>
          <w:rFonts w:ascii="Times New Roman" w:hAnsi="Times New Roman"/>
          <w:lang w:eastAsia="ru-RU"/>
        </w:rPr>
        <w:t xml:space="preserve">(233). 3 – 10  с. </w:t>
      </w:r>
      <w:r w:rsidRPr="00DE109E">
        <w:rPr>
          <w:rFonts w:ascii="Times New Roman" w:hAnsi="Times New Roman"/>
          <w:lang w:eastAsia="ru-RU"/>
        </w:rPr>
        <w:t>Библиогр. в подстрочных примечаниях.</w:t>
      </w:r>
    </w:p>
    <w:p w:rsidR="00E6108B" w:rsidRDefault="00E6108B" w:rsidP="00851CD6">
      <w:pPr>
        <w:pStyle w:val="a7"/>
      </w:pPr>
    </w:p>
  </w:footnote>
  <w:footnote w:id="2">
    <w:p w:rsidR="00E6108B" w:rsidRDefault="001E19CA">
      <w:pPr>
        <w:pStyle w:val="a7"/>
      </w:pPr>
      <w:r w:rsidRPr="00DE109E">
        <w:rPr>
          <w:rStyle w:val="a9"/>
        </w:rPr>
        <w:footnoteRef/>
      </w:r>
      <w:r w:rsidRPr="00DE109E">
        <w:t xml:space="preserve"> </w:t>
      </w:r>
      <w:r w:rsidRPr="00DE109E">
        <w:rPr>
          <w:rFonts w:ascii="Times New Roman" w:hAnsi="Times New Roman"/>
          <w:lang w:eastAsia="ru-RU"/>
        </w:rPr>
        <w:t>Форма (источник</w:t>
      </w:r>
      <w:r>
        <w:rPr>
          <w:rFonts w:ascii="Times New Roman" w:hAnsi="Times New Roman"/>
          <w:lang w:eastAsia="ru-RU"/>
        </w:rPr>
        <w:t xml:space="preserve">) права как категория в теории  </w:t>
      </w:r>
      <w:r w:rsidRPr="00DE109E">
        <w:rPr>
          <w:rFonts w:ascii="Times New Roman" w:hAnsi="Times New Roman"/>
          <w:lang w:eastAsia="ru-RU"/>
        </w:rPr>
        <w:t>государства и права</w:t>
      </w:r>
      <w:r>
        <w:rPr>
          <w:rFonts w:ascii="Times New Roman" w:hAnsi="Times New Roman"/>
          <w:lang w:eastAsia="ru-RU"/>
        </w:rPr>
        <w:t xml:space="preserve"> /А. Ю. Калинин, С. А. Комаров. </w:t>
      </w:r>
      <w:r w:rsidRPr="00DE109E">
        <w:rPr>
          <w:rFonts w:ascii="Times New Roman" w:hAnsi="Times New Roman"/>
          <w:lang w:eastAsia="ru-RU"/>
        </w:rPr>
        <w:t xml:space="preserve">//Правоведение. -2000. - № 6 </w:t>
      </w:r>
      <w:r>
        <w:rPr>
          <w:rFonts w:ascii="Times New Roman" w:hAnsi="Times New Roman"/>
          <w:lang w:eastAsia="ru-RU"/>
        </w:rPr>
        <w:t xml:space="preserve">(233). 3 – 10  с. </w:t>
      </w:r>
      <w:r w:rsidRPr="00DE109E">
        <w:rPr>
          <w:rFonts w:ascii="Times New Roman" w:hAnsi="Times New Roman"/>
          <w:lang w:eastAsia="ru-RU"/>
        </w:rPr>
        <w:t>Библиогр. в подстрочных примечаниях.</w:t>
      </w:r>
    </w:p>
  </w:footnote>
  <w:footnote w:id="3">
    <w:p w:rsidR="001E19CA" w:rsidRPr="00332D1D" w:rsidRDefault="001E19CA" w:rsidP="00F41602">
      <w:pPr>
        <w:pStyle w:val="a7"/>
        <w:rPr>
          <w:rFonts w:ascii="Times New Roman" w:hAnsi="Times New Roman"/>
        </w:rPr>
      </w:pPr>
      <w:r>
        <w:rPr>
          <w:rStyle w:val="a9"/>
        </w:rPr>
        <w:footnoteRef/>
      </w:r>
      <w:r>
        <w:t xml:space="preserve"> </w:t>
      </w:r>
      <w:r w:rsidRPr="00332D1D">
        <w:rPr>
          <w:rFonts w:ascii="Times New Roman" w:hAnsi="Times New Roman"/>
        </w:rPr>
        <w:t>Теория государства и права: Учебник</w:t>
      </w:r>
      <w:r w:rsidRPr="003F0383">
        <w:rPr>
          <w:rFonts w:ascii="Times New Roman" w:hAnsi="Times New Roman"/>
        </w:rPr>
        <w:t>/</w:t>
      </w:r>
      <w:r w:rsidRPr="00332D1D">
        <w:rPr>
          <w:rFonts w:ascii="Times New Roman" w:hAnsi="Times New Roman"/>
        </w:rPr>
        <w:t xml:space="preserve"> Марченко М.Н. – 2-е изд., перераб. и доп. – М.: Проспект, 2008.</w:t>
      </w:r>
    </w:p>
    <w:p w:rsidR="00E6108B" w:rsidRDefault="001E19CA" w:rsidP="00F41602">
      <w:pPr>
        <w:pStyle w:val="a7"/>
      </w:pPr>
      <w:r w:rsidRPr="00332D1D">
        <w:rPr>
          <w:rFonts w:ascii="Times New Roman" w:hAnsi="Times New Roman"/>
        </w:rPr>
        <w:t xml:space="preserve"> 529 с.</w:t>
      </w:r>
    </w:p>
  </w:footnote>
  <w:footnote w:id="4">
    <w:p w:rsidR="00E6108B" w:rsidRDefault="001E19CA">
      <w:pPr>
        <w:pStyle w:val="a7"/>
      </w:pPr>
      <w:r w:rsidRPr="00332D1D">
        <w:rPr>
          <w:rStyle w:val="a9"/>
          <w:rFonts w:ascii="Times New Roman" w:hAnsi="Times New Roman"/>
        </w:rPr>
        <w:footnoteRef/>
      </w:r>
      <w:r w:rsidRPr="00332D1D">
        <w:rPr>
          <w:rFonts w:ascii="Times New Roman" w:hAnsi="Times New Roman"/>
        </w:rPr>
        <w:t xml:space="preserve"> Теория государства и права: (серия «Краткий курс»)</w:t>
      </w:r>
      <w:r w:rsidRPr="003F0383">
        <w:rPr>
          <w:rFonts w:ascii="Times New Roman" w:hAnsi="Times New Roman"/>
        </w:rPr>
        <w:t>/</w:t>
      </w:r>
      <w:r w:rsidRPr="00332D1D">
        <w:rPr>
          <w:rFonts w:ascii="Times New Roman" w:hAnsi="Times New Roman"/>
        </w:rPr>
        <w:t>Ромашов Р.А. – СПб.: Питер, 2009. 124 с.</w:t>
      </w:r>
    </w:p>
  </w:footnote>
  <w:footnote w:id="5">
    <w:p w:rsidR="00E6108B" w:rsidRDefault="001E19CA">
      <w:pPr>
        <w:pStyle w:val="a7"/>
      </w:pPr>
      <w:r w:rsidRPr="00332D1D">
        <w:rPr>
          <w:rStyle w:val="a9"/>
          <w:rFonts w:ascii="Times New Roman" w:hAnsi="Times New Roman"/>
        </w:rPr>
        <w:footnoteRef/>
      </w:r>
      <w:r w:rsidRPr="00332D1D">
        <w:rPr>
          <w:rFonts w:ascii="Times New Roman" w:hAnsi="Times New Roman"/>
        </w:rPr>
        <w:t xml:space="preserve"> Теория государства и права: (серия «Краткий курс»)</w:t>
      </w:r>
      <w:r w:rsidRPr="003F0383">
        <w:rPr>
          <w:rFonts w:ascii="Times New Roman" w:hAnsi="Times New Roman"/>
        </w:rPr>
        <w:t>/</w:t>
      </w:r>
      <w:r w:rsidRPr="00332D1D">
        <w:rPr>
          <w:rFonts w:ascii="Times New Roman" w:hAnsi="Times New Roman"/>
        </w:rPr>
        <w:t>Ромашов Р.А. – СПб.: Питер, 2009. 125 с.</w:t>
      </w:r>
    </w:p>
  </w:footnote>
  <w:footnote w:id="6">
    <w:p w:rsidR="001E19CA" w:rsidRPr="00332D1D" w:rsidRDefault="001E19CA" w:rsidP="00B2291B">
      <w:pPr>
        <w:pStyle w:val="a7"/>
        <w:rPr>
          <w:rFonts w:ascii="Times New Roman" w:hAnsi="Times New Roman"/>
        </w:rPr>
      </w:pPr>
      <w:r>
        <w:rPr>
          <w:rStyle w:val="a9"/>
        </w:rPr>
        <w:footnoteRef/>
      </w:r>
      <w:r>
        <w:t xml:space="preserve"> </w:t>
      </w:r>
      <w:r w:rsidRPr="00332D1D">
        <w:rPr>
          <w:rFonts w:ascii="Times New Roman" w:hAnsi="Times New Roman"/>
        </w:rPr>
        <w:t>Марченко М.Н. Теория государства и права: Учебник. – 2-е изд., перераб. и доп. – М.: Проспект, 2008.</w:t>
      </w:r>
    </w:p>
    <w:p w:rsidR="00E6108B" w:rsidRDefault="001E19CA" w:rsidP="00B2291B">
      <w:pPr>
        <w:pStyle w:val="a7"/>
      </w:pPr>
      <w:r w:rsidRPr="00332D1D">
        <w:rPr>
          <w:rFonts w:ascii="Times New Roman" w:hAnsi="Times New Roman"/>
        </w:rPr>
        <w:t xml:space="preserve">  530 с.</w:t>
      </w:r>
    </w:p>
  </w:footnote>
  <w:footnote w:id="7">
    <w:p w:rsidR="00E6108B" w:rsidRDefault="001E19CA" w:rsidP="00C35ABF">
      <w:pPr>
        <w:pStyle w:val="a3"/>
        <w:spacing w:line="360" w:lineRule="auto"/>
        <w:jc w:val="both"/>
      </w:pPr>
      <w:r>
        <w:rPr>
          <w:rStyle w:val="a9"/>
        </w:rPr>
        <w:footnoteRef/>
      </w:r>
      <w:r>
        <w:t xml:space="preserve"> </w:t>
      </w:r>
      <w:r w:rsidRPr="00285271">
        <w:rPr>
          <w:rFonts w:ascii="Times New Roman" w:hAnsi="Times New Roman"/>
          <w:sz w:val="20"/>
          <w:szCs w:val="20"/>
        </w:rPr>
        <w:t xml:space="preserve">Теория государства и права: учебник / А.В. Малько. – 3-е изд., стер. – М.: КНОРУС, 2008. </w:t>
      </w:r>
      <w:r>
        <w:rPr>
          <w:rFonts w:ascii="Times New Roman" w:hAnsi="Times New Roman"/>
          <w:sz w:val="20"/>
          <w:szCs w:val="20"/>
        </w:rPr>
        <w:t xml:space="preserve"> </w:t>
      </w:r>
      <w:r w:rsidRPr="00285271">
        <w:rPr>
          <w:rFonts w:ascii="Times New Roman" w:hAnsi="Times New Roman"/>
          <w:sz w:val="20"/>
          <w:szCs w:val="20"/>
        </w:rPr>
        <w:t>400 с.</w:t>
      </w:r>
    </w:p>
  </w:footnote>
  <w:footnote w:id="8">
    <w:p w:rsidR="00E6108B" w:rsidRDefault="001E19CA">
      <w:pPr>
        <w:pStyle w:val="a7"/>
      </w:pPr>
      <w:r>
        <w:rPr>
          <w:rStyle w:val="a9"/>
        </w:rPr>
        <w:footnoteRef/>
      </w:r>
      <w:r>
        <w:t xml:space="preserve"> </w:t>
      </w:r>
      <w:r w:rsidRPr="00C35ABF">
        <w:rPr>
          <w:rFonts w:ascii="Times New Roman" w:hAnsi="Times New Roman"/>
        </w:rPr>
        <w:t>Теория государства и права: (серия «Краткий курс»)</w:t>
      </w:r>
      <w:r w:rsidRPr="003F0383">
        <w:rPr>
          <w:rFonts w:ascii="Times New Roman" w:hAnsi="Times New Roman"/>
        </w:rPr>
        <w:t>/</w:t>
      </w:r>
      <w:r w:rsidRPr="00C35ABF">
        <w:rPr>
          <w:rFonts w:ascii="Times New Roman" w:hAnsi="Times New Roman"/>
        </w:rPr>
        <w:t>Ромашов Р.А. – СПб.: Питер, 2009. 12</w:t>
      </w:r>
      <w:r>
        <w:rPr>
          <w:rFonts w:ascii="Times New Roman" w:hAnsi="Times New Roman"/>
        </w:rPr>
        <w:t>6  с</w:t>
      </w:r>
    </w:p>
  </w:footnote>
  <w:footnote w:id="9">
    <w:p w:rsidR="00E6108B" w:rsidRDefault="001E19CA" w:rsidP="002210E8">
      <w:pPr>
        <w:jc w:val="both"/>
      </w:pPr>
      <w:r w:rsidRPr="00FD6C7C">
        <w:rPr>
          <w:rStyle w:val="a9"/>
          <w:sz w:val="20"/>
          <w:szCs w:val="20"/>
        </w:rPr>
        <w:footnoteRef/>
      </w:r>
      <w:r w:rsidRPr="00FD6C7C">
        <w:rPr>
          <w:sz w:val="20"/>
          <w:szCs w:val="20"/>
        </w:rPr>
        <w:t xml:space="preserve"> </w:t>
      </w:r>
      <w:r w:rsidRPr="00332D1D">
        <w:rPr>
          <w:rFonts w:ascii="Times New Roman" w:hAnsi="Times New Roman"/>
          <w:sz w:val="20"/>
          <w:szCs w:val="20"/>
        </w:rPr>
        <w:t>Конституция Российской Федерации от 12.12.1993 (с изм. от 21.07.2007). – М.: Юридическая литература, 2007. – ст.66, ч.4.</w:t>
      </w:r>
    </w:p>
  </w:footnote>
  <w:footnote w:id="10">
    <w:p w:rsidR="001E19CA" w:rsidRPr="00332D1D" w:rsidRDefault="001E19CA" w:rsidP="002210E8">
      <w:pPr>
        <w:pStyle w:val="a7"/>
        <w:rPr>
          <w:rFonts w:ascii="Times New Roman" w:hAnsi="Times New Roman"/>
        </w:rPr>
      </w:pPr>
      <w:r>
        <w:rPr>
          <w:rStyle w:val="a9"/>
        </w:rPr>
        <w:footnoteRef/>
      </w:r>
      <w:r>
        <w:t xml:space="preserve"> </w:t>
      </w:r>
      <w:r w:rsidRPr="00332D1D">
        <w:rPr>
          <w:rFonts w:ascii="Times New Roman" w:hAnsi="Times New Roman"/>
        </w:rPr>
        <w:t>Теория государства и права: Учебник/ Марченко М.Н. – 2-е изд., перераб. и доп. – М.: Проспект, 2008.</w:t>
      </w:r>
    </w:p>
    <w:p w:rsidR="00E6108B" w:rsidRDefault="001E19CA" w:rsidP="002210E8">
      <w:pPr>
        <w:pStyle w:val="a7"/>
      </w:pPr>
      <w:r w:rsidRPr="00332D1D">
        <w:rPr>
          <w:rFonts w:ascii="Times New Roman" w:hAnsi="Times New Roman"/>
        </w:rPr>
        <w:t xml:space="preserve"> 532 с.</w:t>
      </w:r>
    </w:p>
  </w:footnote>
  <w:footnote w:id="11">
    <w:p w:rsidR="00E6108B" w:rsidRDefault="001E19CA">
      <w:pPr>
        <w:pStyle w:val="a7"/>
      </w:pPr>
      <w:r>
        <w:rPr>
          <w:rStyle w:val="a9"/>
        </w:rPr>
        <w:footnoteRef/>
      </w:r>
      <w:r>
        <w:t xml:space="preserve"> </w:t>
      </w:r>
      <w:r w:rsidRPr="00C35ABF">
        <w:rPr>
          <w:rFonts w:ascii="Times New Roman" w:hAnsi="Times New Roman"/>
        </w:rPr>
        <w:t>Теория государства и права: (серия «Краткий курс»)</w:t>
      </w:r>
      <w:r w:rsidRPr="003F0383">
        <w:rPr>
          <w:rFonts w:ascii="Times New Roman" w:hAnsi="Times New Roman"/>
        </w:rPr>
        <w:t>/</w:t>
      </w:r>
      <w:r w:rsidRPr="00C35ABF">
        <w:rPr>
          <w:rFonts w:ascii="Times New Roman" w:hAnsi="Times New Roman"/>
        </w:rPr>
        <w:t>Ромашов Р.А. – СПб.: Питер, 2009. 12</w:t>
      </w:r>
      <w:r>
        <w:rPr>
          <w:rFonts w:ascii="Times New Roman" w:hAnsi="Times New Roman"/>
        </w:rPr>
        <w:t>6  с</w:t>
      </w:r>
    </w:p>
  </w:footnote>
  <w:footnote w:id="12">
    <w:p w:rsidR="00E6108B" w:rsidRDefault="001E19CA">
      <w:pPr>
        <w:pStyle w:val="a7"/>
      </w:pPr>
      <w:r>
        <w:rPr>
          <w:rStyle w:val="a9"/>
        </w:rPr>
        <w:footnoteRef/>
      </w:r>
      <w:r>
        <w:t xml:space="preserve"> </w:t>
      </w:r>
      <w:r>
        <w:rPr>
          <w:rFonts w:ascii="Times New Roman" w:hAnsi="Times New Roman"/>
        </w:rPr>
        <w:t>Общая теория государства и права: учебник</w:t>
      </w:r>
      <w:r w:rsidRPr="003F0383">
        <w:rPr>
          <w:rFonts w:ascii="Times New Roman" w:hAnsi="Times New Roman"/>
        </w:rPr>
        <w:t>/</w:t>
      </w:r>
      <w:r>
        <w:rPr>
          <w:rFonts w:ascii="Times New Roman" w:hAnsi="Times New Roman"/>
        </w:rPr>
        <w:t xml:space="preserve"> С.А.Комаров -7-е изд. – СПб.: Питер, 2008.  240 с.</w:t>
      </w:r>
    </w:p>
  </w:footnote>
  <w:footnote w:id="13">
    <w:p w:rsidR="00E6108B" w:rsidRDefault="001E19CA" w:rsidP="00FD257B">
      <w:pPr>
        <w:pStyle w:val="a7"/>
      </w:pPr>
      <w:r>
        <w:rPr>
          <w:rStyle w:val="a9"/>
        </w:rPr>
        <w:footnoteRef/>
      </w:r>
      <w:r>
        <w:t xml:space="preserve"> </w:t>
      </w:r>
      <w:r w:rsidRPr="00324486">
        <w:rPr>
          <w:rFonts w:ascii="Times New Roman" w:hAnsi="Times New Roman"/>
        </w:rPr>
        <w:t xml:space="preserve">Теория государства и права: Вопросы и ответы / А.И. Коваленко. - М.: 1997. – 333 с. </w:t>
      </w:r>
    </w:p>
  </w:footnote>
  <w:footnote w:id="14">
    <w:p w:rsidR="00E6108B" w:rsidRDefault="001E19CA" w:rsidP="00FD257B">
      <w:pPr>
        <w:pStyle w:val="a7"/>
      </w:pPr>
      <w:r w:rsidRPr="00324486">
        <w:rPr>
          <w:rStyle w:val="a9"/>
          <w:rFonts w:ascii="Times New Roman" w:hAnsi="Times New Roman"/>
        </w:rPr>
        <w:footnoteRef/>
      </w:r>
      <w:r w:rsidRPr="00324486">
        <w:rPr>
          <w:rFonts w:ascii="Times New Roman" w:hAnsi="Times New Roman"/>
        </w:rPr>
        <w:t xml:space="preserve"> </w:t>
      </w:r>
      <w:r w:rsidRPr="00324486">
        <w:rPr>
          <w:rFonts w:ascii="Times New Roman" w:hAnsi="Times New Roman"/>
          <w:spacing w:val="-6"/>
        </w:rPr>
        <w:t>История государства и права зарубежных стран. / О.А. Жидков, Н.А. Крашенникова. – М.: 1996.  345 с.</w:t>
      </w:r>
    </w:p>
  </w:footnote>
  <w:footnote w:id="15">
    <w:p w:rsidR="00E6108B" w:rsidRDefault="001E19CA" w:rsidP="00FD257B">
      <w:pPr>
        <w:pStyle w:val="a7"/>
        <w:jc w:val="both"/>
      </w:pPr>
      <w:r>
        <w:rPr>
          <w:rStyle w:val="a9"/>
        </w:rPr>
        <w:footnoteRef/>
      </w:r>
      <w:r>
        <w:t xml:space="preserve"> </w:t>
      </w:r>
      <w:r w:rsidRPr="00324486">
        <w:rPr>
          <w:rFonts w:ascii="Times New Roman" w:hAnsi="Times New Roman"/>
          <w:spacing w:val="-8"/>
        </w:rPr>
        <w:t>Источники российского права / Т.В. Гурова. – Саратов</w:t>
      </w:r>
      <w:r>
        <w:rPr>
          <w:rFonts w:ascii="Times New Roman" w:hAnsi="Times New Roman"/>
          <w:spacing w:val="-8"/>
        </w:rPr>
        <w:t xml:space="preserve">: 1998.  </w:t>
      </w:r>
      <w:r w:rsidRPr="00324486">
        <w:rPr>
          <w:rFonts w:ascii="Times New Roman" w:hAnsi="Times New Roman"/>
          <w:spacing w:val="-8"/>
        </w:rPr>
        <w:t>83 с.</w:t>
      </w:r>
    </w:p>
  </w:footnote>
  <w:footnote w:id="16">
    <w:p w:rsidR="00E6108B" w:rsidRDefault="001E19CA">
      <w:pPr>
        <w:pStyle w:val="a7"/>
      </w:pPr>
      <w:r>
        <w:rPr>
          <w:rStyle w:val="a9"/>
        </w:rPr>
        <w:footnoteRef/>
      </w:r>
      <w:r>
        <w:t xml:space="preserve"> </w:t>
      </w:r>
      <w:r>
        <w:rPr>
          <w:rFonts w:ascii="Times New Roman" w:hAnsi="Times New Roman"/>
        </w:rPr>
        <w:t>Общая теория государства и права: учебник</w:t>
      </w:r>
      <w:r w:rsidRPr="003F0383">
        <w:rPr>
          <w:rFonts w:ascii="Times New Roman" w:hAnsi="Times New Roman"/>
        </w:rPr>
        <w:t>/</w:t>
      </w:r>
      <w:r>
        <w:rPr>
          <w:rFonts w:ascii="Times New Roman" w:hAnsi="Times New Roman"/>
        </w:rPr>
        <w:t xml:space="preserve"> С.А.Комаров -7-е изд. – СПб.: Питер, 2008.  242 с.</w:t>
      </w:r>
    </w:p>
  </w:footnote>
  <w:footnote w:id="17">
    <w:p w:rsidR="00E6108B" w:rsidRDefault="001E19CA" w:rsidP="00EC58B2">
      <w:pPr>
        <w:pStyle w:val="a7"/>
      </w:pPr>
      <w:r>
        <w:rPr>
          <w:rStyle w:val="a9"/>
        </w:rPr>
        <w:footnoteRef/>
      </w:r>
      <w:r>
        <w:t xml:space="preserve"> </w:t>
      </w:r>
      <w:r w:rsidRPr="008F6C58">
        <w:rPr>
          <w:rFonts w:ascii="Times New Roman" w:hAnsi="Times New Roman"/>
        </w:rPr>
        <w:t>Конституция РФ: официальный текст. – М.: 2008.</w:t>
      </w:r>
    </w:p>
  </w:footnote>
  <w:footnote w:id="18">
    <w:p w:rsidR="001E19CA" w:rsidRPr="003F4460" w:rsidRDefault="001E19CA" w:rsidP="003F4460">
      <w:pPr>
        <w:pStyle w:val="a3"/>
        <w:spacing w:line="360" w:lineRule="auto"/>
        <w:ind w:left="360"/>
        <w:jc w:val="both"/>
        <w:rPr>
          <w:rFonts w:ascii="Times New Roman" w:hAnsi="Times New Roman"/>
          <w:sz w:val="20"/>
          <w:szCs w:val="20"/>
        </w:rPr>
      </w:pPr>
      <w:r>
        <w:rPr>
          <w:rStyle w:val="a9"/>
        </w:rPr>
        <w:footnoteRef/>
      </w:r>
      <w:r>
        <w:t xml:space="preserve"> </w:t>
      </w:r>
      <w:r w:rsidRPr="003F4460">
        <w:rPr>
          <w:rFonts w:ascii="Times New Roman" w:hAnsi="Times New Roman"/>
          <w:sz w:val="20"/>
          <w:szCs w:val="20"/>
        </w:rPr>
        <w:t>Теория государства и права: учебник / Л.А.Морозова. – М.:</w:t>
      </w:r>
      <w:r>
        <w:rPr>
          <w:rFonts w:ascii="Times New Roman" w:hAnsi="Times New Roman"/>
          <w:sz w:val="20"/>
          <w:szCs w:val="20"/>
        </w:rPr>
        <w:t xml:space="preserve"> Эксмо, 2009. </w:t>
      </w:r>
      <w:r w:rsidRPr="003F4460">
        <w:rPr>
          <w:rFonts w:ascii="Times New Roman" w:hAnsi="Times New Roman"/>
          <w:sz w:val="20"/>
          <w:szCs w:val="20"/>
        </w:rPr>
        <w:t xml:space="preserve"> 480 с.</w:t>
      </w:r>
    </w:p>
    <w:p w:rsidR="00E6108B" w:rsidRDefault="00E6108B" w:rsidP="003F4460">
      <w:pPr>
        <w:pStyle w:val="a3"/>
        <w:spacing w:line="360" w:lineRule="auto"/>
        <w:ind w:left="360"/>
        <w:jc w:val="both"/>
      </w:pPr>
    </w:p>
  </w:footnote>
  <w:footnote w:id="19">
    <w:p w:rsidR="00E6108B" w:rsidRDefault="001E19CA">
      <w:pPr>
        <w:pStyle w:val="a7"/>
      </w:pPr>
      <w:r>
        <w:rPr>
          <w:rStyle w:val="a9"/>
        </w:rPr>
        <w:footnoteRef/>
      </w:r>
      <w:r>
        <w:t xml:space="preserve"> </w:t>
      </w:r>
      <w:r w:rsidRPr="00C35ABF">
        <w:rPr>
          <w:rFonts w:ascii="Times New Roman" w:hAnsi="Times New Roman"/>
        </w:rPr>
        <w:t>Теория государства и права: (серия «Краткий курс»)</w:t>
      </w:r>
      <w:r w:rsidRPr="003F0383">
        <w:rPr>
          <w:rFonts w:ascii="Times New Roman" w:hAnsi="Times New Roman"/>
        </w:rPr>
        <w:t>/</w:t>
      </w:r>
      <w:r w:rsidRPr="00C35ABF">
        <w:rPr>
          <w:rFonts w:ascii="Times New Roman" w:hAnsi="Times New Roman"/>
        </w:rPr>
        <w:t>Ромашов Р.А. – СПб.: Питер, 2009. 12</w:t>
      </w:r>
      <w:r>
        <w:rPr>
          <w:rFonts w:ascii="Times New Roman" w:hAnsi="Times New Roman"/>
        </w:rPr>
        <w:t>8 с.</w:t>
      </w:r>
    </w:p>
  </w:footnote>
  <w:footnote w:id="20">
    <w:p w:rsidR="00E6108B" w:rsidRDefault="001E19CA">
      <w:pPr>
        <w:pStyle w:val="a7"/>
      </w:pPr>
      <w:r>
        <w:rPr>
          <w:rStyle w:val="a9"/>
        </w:rPr>
        <w:footnoteRef/>
      </w:r>
      <w:r>
        <w:t xml:space="preserve"> </w:t>
      </w:r>
      <w:r w:rsidRPr="00C35ABF">
        <w:rPr>
          <w:rFonts w:ascii="Times New Roman" w:hAnsi="Times New Roman"/>
        </w:rPr>
        <w:t>Теория государства и права: (серия «Краткий курс»)</w:t>
      </w:r>
      <w:r w:rsidRPr="003F0383">
        <w:rPr>
          <w:rFonts w:ascii="Times New Roman" w:hAnsi="Times New Roman"/>
        </w:rPr>
        <w:t>/</w:t>
      </w:r>
      <w:r w:rsidRPr="00C35ABF">
        <w:rPr>
          <w:rFonts w:ascii="Times New Roman" w:hAnsi="Times New Roman"/>
        </w:rPr>
        <w:t>Ромашов Р.А. – СПб.: Питер, 2009. 12</w:t>
      </w:r>
      <w:r>
        <w:rPr>
          <w:rFonts w:ascii="Times New Roman" w:hAnsi="Times New Roman"/>
        </w:rPr>
        <w:t>9с.</w:t>
      </w:r>
    </w:p>
  </w:footnote>
  <w:footnote w:id="21">
    <w:p w:rsidR="00E6108B" w:rsidRDefault="001E19CA" w:rsidP="00D64AD7">
      <w:pPr>
        <w:pStyle w:val="a7"/>
      </w:pPr>
      <w:r>
        <w:rPr>
          <w:rStyle w:val="a9"/>
        </w:rPr>
        <w:footnoteRef/>
      </w:r>
      <w:r>
        <w:t xml:space="preserve"> </w:t>
      </w:r>
      <w:r w:rsidRPr="000C7AE0">
        <w:rPr>
          <w:rFonts w:ascii="Times New Roman" w:hAnsi="Times New Roman"/>
        </w:rPr>
        <w:t>Теория государства и права: Учебник для вузов/ В.Д. Перевалов. – 3-е изд., перераб. и доп. – М.: Норма, 2004.  199 с.</w:t>
      </w:r>
    </w:p>
  </w:footnote>
  <w:footnote w:id="22">
    <w:p w:rsidR="001E19CA" w:rsidRPr="000C7AE0" w:rsidRDefault="001E19CA" w:rsidP="00D64AD7">
      <w:pPr>
        <w:pStyle w:val="a7"/>
        <w:rPr>
          <w:rFonts w:ascii="Times New Roman" w:hAnsi="Times New Roman"/>
        </w:rPr>
      </w:pPr>
      <w:r>
        <w:rPr>
          <w:rStyle w:val="a9"/>
        </w:rPr>
        <w:footnoteRef/>
      </w:r>
      <w:r>
        <w:t xml:space="preserve"> </w:t>
      </w:r>
      <w:r w:rsidRPr="000C7AE0">
        <w:rPr>
          <w:rFonts w:ascii="Times New Roman" w:hAnsi="Times New Roman"/>
        </w:rPr>
        <w:t>Теория государства и права: Учебник (для юрид. вузов)/ Венгеров А.Б. – 4-е изд. – М.: Омега-Л, 2007.</w:t>
      </w:r>
    </w:p>
    <w:p w:rsidR="00E6108B" w:rsidRDefault="001E19CA" w:rsidP="00D64AD7">
      <w:pPr>
        <w:pStyle w:val="a7"/>
      </w:pPr>
      <w:r w:rsidRPr="000C7AE0">
        <w:rPr>
          <w:rFonts w:ascii="Times New Roman" w:hAnsi="Times New Roman"/>
        </w:rPr>
        <w:t>488 с.</w:t>
      </w:r>
    </w:p>
  </w:footnote>
  <w:footnote w:id="23">
    <w:p w:rsidR="00E6108B" w:rsidRDefault="001E19CA" w:rsidP="00D64AD7">
      <w:pPr>
        <w:jc w:val="both"/>
      </w:pPr>
      <w:r w:rsidRPr="000C7AE0">
        <w:rPr>
          <w:rStyle w:val="a9"/>
          <w:rFonts w:ascii="Times New Roman" w:hAnsi="Times New Roman"/>
          <w:sz w:val="20"/>
          <w:szCs w:val="20"/>
        </w:rPr>
        <w:footnoteRef/>
      </w:r>
      <w:r w:rsidRPr="000C7AE0">
        <w:rPr>
          <w:rFonts w:ascii="Times New Roman" w:hAnsi="Times New Roman"/>
          <w:sz w:val="20"/>
          <w:szCs w:val="20"/>
        </w:rPr>
        <w:t xml:space="preserve"> ФЗ №5-ФЗ от 14.06.1994  «О порядке опубликования и вступления в силу федеральных конституционных законов, федеральных законов, актов палат Федерального Собрания» (ред. от 22.10.1999)// Сборник законодательства РФ. – 20.06.1994. – №8. – ст.6.</w:t>
      </w:r>
    </w:p>
  </w:footnote>
  <w:footnote w:id="24">
    <w:p w:rsidR="001E19CA" w:rsidRPr="000C7AE0" w:rsidRDefault="001E19CA" w:rsidP="00D64AD7">
      <w:pPr>
        <w:pStyle w:val="a7"/>
        <w:rPr>
          <w:rFonts w:ascii="Times New Roman" w:hAnsi="Times New Roman"/>
        </w:rPr>
      </w:pPr>
      <w:r w:rsidRPr="000C7AE0">
        <w:rPr>
          <w:rStyle w:val="a9"/>
          <w:rFonts w:ascii="Times New Roman" w:hAnsi="Times New Roman"/>
        </w:rPr>
        <w:footnoteRef/>
      </w:r>
      <w:r w:rsidRPr="000C7AE0">
        <w:rPr>
          <w:rFonts w:ascii="Times New Roman" w:hAnsi="Times New Roman"/>
        </w:rPr>
        <w:t xml:space="preserve"> Теория государства и права: Учебник (для юрид. вузов)/ Венгеров А.Б.– 4-е изд. – М.: Омега-Л, 2007. </w:t>
      </w:r>
    </w:p>
    <w:p w:rsidR="00E6108B" w:rsidRDefault="001E19CA" w:rsidP="00D64AD7">
      <w:pPr>
        <w:pStyle w:val="a7"/>
      </w:pPr>
      <w:r w:rsidRPr="000C7AE0">
        <w:rPr>
          <w:rFonts w:ascii="Times New Roman" w:hAnsi="Times New Roman"/>
        </w:rPr>
        <w:t>489 с.</w:t>
      </w:r>
    </w:p>
  </w:footnote>
  <w:footnote w:id="25">
    <w:p w:rsidR="00E6108B" w:rsidRDefault="001E19CA" w:rsidP="00D64AD7">
      <w:pPr>
        <w:pStyle w:val="a7"/>
      </w:pPr>
      <w:r>
        <w:rPr>
          <w:rStyle w:val="a9"/>
        </w:rPr>
        <w:footnoteRef/>
      </w:r>
      <w:r w:rsidRPr="000C7AE0">
        <w:rPr>
          <w:rFonts w:ascii="Times New Roman" w:hAnsi="Times New Roman"/>
        </w:rPr>
        <w:t>Теория государства и права: Учебник/ Малько А.В. – М.:Юристъ,2007. 180 с.</w:t>
      </w:r>
    </w:p>
  </w:footnote>
  <w:footnote w:id="26">
    <w:p w:rsidR="00E6108B" w:rsidRDefault="001E19CA" w:rsidP="00D64AD7">
      <w:pPr>
        <w:pStyle w:val="a7"/>
      </w:pPr>
      <w:r w:rsidRPr="000C7AE0">
        <w:rPr>
          <w:rStyle w:val="a9"/>
          <w:rFonts w:ascii="Times New Roman" w:hAnsi="Times New Roman"/>
        </w:rPr>
        <w:footnoteRef/>
      </w:r>
      <w:r w:rsidRPr="000C7AE0">
        <w:rPr>
          <w:rFonts w:ascii="Times New Roman" w:hAnsi="Times New Roman"/>
        </w:rPr>
        <w:t xml:space="preserve"> Теория государства и права: Учебник для вузов/ В.Д. Перевалов. – 3-е изд., перераб. и доп. – М.: Норма, 2004.  200 с.</w:t>
      </w:r>
    </w:p>
  </w:footnote>
  <w:footnote w:id="27">
    <w:p w:rsidR="00E6108B" w:rsidRDefault="001E19CA" w:rsidP="00D64AD7">
      <w:pPr>
        <w:pStyle w:val="a7"/>
      </w:pPr>
      <w:r w:rsidRPr="000C7AE0">
        <w:rPr>
          <w:rStyle w:val="a9"/>
          <w:rFonts w:ascii="Times New Roman" w:hAnsi="Times New Roman"/>
        </w:rPr>
        <w:footnoteRef/>
      </w:r>
      <w:r w:rsidRPr="000C7AE0">
        <w:rPr>
          <w:rFonts w:ascii="Times New Roman" w:hAnsi="Times New Roman"/>
        </w:rPr>
        <w:t xml:space="preserve">Малько А.В. Указ соч. С. 180. </w:t>
      </w:r>
    </w:p>
  </w:footnote>
  <w:footnote w:id="28">
    <w:p w:rsidR="00E6108B" w:rsidRDefault="001E19CA" w:rsidP="00D64AD7">
      <w:pPr>
        <w:pStyle w:val="a7"/>
      </w:pPr>
      <w:r w:rsidRPr="000C7AE0">
        <w:rPr>
          <w:rStyle w:val="a9"/>
          <w:rFonts w:ascii="Times New Roman" w:hAnsi="Times New Roman"/>
        </w:rPr>
        <w:footnoteRef/>
      </w:r>
      <w:r w:rsidRPr="000C7AE0">
        <w:rPr>
          <w:rFonts w:ascii="Times New Roman" w:hAnsi="Times New Roman"/>
        </w:rPr>
        <w:t xml:space="preserve"> Теория государства и права: Пособие для сдачи экзаменов/ Протасов В.Н.– 2-е изд., перераб. и доп. – М.: Юрайт-Издат,2006. – С.115.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5AE" w:rsidRPr="001505AE" w:rsidRDefault="001505AE" w:rsidP="001505AE">
    <w:pPr>
      <w:pStyle w:val="ab"/>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B183FCA"/>
    <w:lvl w:ilvl="0">
      <w:numFmt w:val="decimal"/>
      <w:lvlText w:val="*"/>
      <w:lvlJc w:val="left"/>
      <w:rPr>
        <w:rFonts w:cs="Times New Roman"/>
      </w:rPr>
    </w:lvl>
  </w:abstractNum>
  <w:abstractNum w:abstractNumId="1">
    <w:nsid w:val="02BD361B"/>
    <w:multiLevelType w:val="hybridMultilevel"/>
    <w:tmpl w:val="DEA031CE"/>
    <w:lvl w:ilvl="0" w:tplc="C4EC3E42">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1A962722"/>
    <w:multiLevelType w:val="hybridMultilevel"/>
    <w:tmpl w:val="05BC4E1A"/>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E81570F"/>
    <w:multiLevelType w:val="hybridMultilevel"/>
    <w:tmpl w:val="2FAE7DAA"/>
    <w:lvl w:ilvl="0" w:tplc="8A92750A">
      <w:start w:val="1"/>
      <w:numFmt w:val="decimal"/>
      <w:lvlText w:val="%1."/>
      <w:lvlJc w:val="left"/>
      <w:pPr>
        <w:ind w:left="1211" w:hanging="360"/>
      </w:pPr>
      <w:rPr>
        <w:rFonts w:cs="Times New Roman" w:hint="default"/>
        <w:b w:val="0"/>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4">
    <w:nsid w:val="3041773B"/>
    <w:multiLevelType w:val="hybridMultilevel"/>
    <w:tmpl w:val="AEDCA7F4"/>
    <w:lvl w:ilvl="0" w:tplc="74B81DDE">
      <w:numFmt w:val="bullet"/>
      <w:lvlText w:val="•"/>
      <w:lvlJc w:val="left"/>
      <w:pPr>
        <w:tabs>
          <w:tab w:val="num" w:pos="615"/>
        </w:tabs>
        <w:ind w:left="615"/>
      </w:pPr>
      <w:rPr>
        <w:rFonts w:ascii="Times New Roman" w:hAnsi="Times New Roman" w:hint="default"/>
      </w:rPr>
    </w:lvl>
    <w:lvl w:ilvl="1" w:tplc="04190003" w:tentative="1">
      <w:start w:val="1"/>
      <w:numFmt w:val="bullet"/>
      <w:lvlText w:val="o"/>
      <w:lvlJc w:val="left"/>
      <w:pPr>
        <w:tabs>
          <w:tab w:val="num" w:pos="2055"/>
        </w:tabs>
        <w:ind w:left="2055" w:hanging="360"/>
      </w:pPr>
      <w:rPr>
        <w:rFonts w:ascii="Courier New" w:hAnsi="Courier New" w:hint="default"/>
      </w:rPr>
    </w:lvl>
    <w:lvl w:ilvl="2" w:tplc="04190005" w:tentative="1">
      <w:start w:val="1"/>
      <w:numFmt w:val="bullet"/>
      <w:lvlText w:val=""/>
      <w:lvlJc w:val="left"/>
      <w:pPr>
        <w:tabs>
          <w:tab w:val="num" w:pos="2775"/>
        </w:tabs>
        <w:ind w:left="2775" w:hanging="360"/>
      </w:pPr>
      <w:rPr>
        <w:rFonts w:ascii="Wingdings" w:hAnsi="Wingdings" w:hint="default"/>
      </w:rPr>
    </w:lvl>
    <w:lvl w:ilvl="3" w:tplc="04190001" w:tentative="1">
      <w:start w:val="1"/>
      <w:numFmt w:val="bullet"/>
      <w:lvlText w:val=""/>
      <w:lvlJc w:val="left"/>
      <w:pPr>
        <w:tabs>
          <w:tab w:val="num" w:pos="3495"/>
        </w:tabs>
        <w:ind w:left="3495" w:hanging="360"/>
      </w:pPr>
      <w:rPr>
        <w:rFonts w:ascii="Symbol" w:hAnsi="Symbol" w:hint="default"/>
      </w:rPr>
    </w:lvl>
    <w:lvl w:ilvl="4" w:tplc="04190003" w:tentative="1">
      <w:start w:val="1"/>
      <w:numFmt w:val="bullet"/>
      <w:lvlText w:val="o"/>
      <w:lvlJc w:val="left"/>
      <w:pPr>
        <w:tabs>
          <w:tab w:val="num" w:pos="4215"/>
        </w:tabs>
        <w:ind w:left="4215" w:hanging="360"/>
      </w:pPr>
      <w:rPr>
        <w:rFonts w:ascii="Courier New" w:hAnsi="Courier New" w:hint="default"/>
      </w:rPr>
    </w:lvl>
    <w:lvl w:ilvl="5" w:tplc="04190005" w:tentative="1">
      <w:start w:val="1"/>
      <w:numFmt w:val="bullet"/>
      <w:lvlText w:val=""/>
      <w:lvlJc w:val="left"/>
      <w:pPr>
        <w:tabs>
          <w:tab w:val="num" w:pos="4935"/>
        </w:tabs>
        <w:ind w:left="4935" w:hanging="360"/>
      </w:pPr>
      <w:rPr>
        <w:rFonts w:ascii="Wingdings" w:hAnsi="Wingdings" w:hint="default"/>
      </w:rPr>
    </w:lvl>
    <w:lvl w:ilvl="6" w:tplc="04190001" w:tentative="1">
      <w:start w:val="1"/>
      <w:numFmt w:val="bullet"/>
      <w:lvlText w:val=""/>
      <w:lvlJc w:val="left"/>
      <w:pPr>
        <w:tabs>
          <w:tab w:val="num" w:pos="5655"/>
        </w:tabs>
        <w:ind w:left="5655" w:hanging="360"/>
      </w:pPr>
      <w:rPr>
        <w:rFonts w:ascii="Symbol" w:hAnsi="Symbol" w:hint="default"/>
      </w:rPr>
    </w:lvl>
    <w:lvl w:ilvl="7" w:tplc="04190003" w:tentative="1">
      <w:start w:val="1"/>
      <w:numFmt w:val="bullet"/>
      <w:lvlText w:val="o"/>
      <w:lvlJc w:val="left"/>
      <w:pPr>
        <w:tabs>
          <w:tab w:val="num" w:pos="6375"/>
        </w:tabs>
        <w:ind w:left="6375" w:hanging="360"/>
      </w:pPr>
      <w:rPr>
        <w:rFonts w:ascii="Courier New" w:hAnsi="Courier New" w:hint="default"/>
      </w:rPr>
    </w:lvl>
    <w:lvl w:ilvl="8" w:tplc="04190005" w:tentative="1">
      <w:start w:val="1"/>
      <w:numFmt w:val="bullet"/>
      <w:lvlText w:val=""/>
      <w:lvlJc w:val="left"/>
      <w:pPr>
        <w:tabs>
          <w:tab w:val="num" w:pos="7095"/>
        </w:tabs>
        <w:ind w:left="7095" w:hanging="360"/>
      </w:pPr>
      <w:rPr>
        <w:rFonts w:ascii="Wingdings" w:hAnsi="Wingdings" w:hint="default"/>
      </w:rPr>
    </w:lvl>
  </w:abstractNum>
  <w:abstractNum w:abstractNumId="5">
    <w:nsid w:val="3F6376E2"/>
    <w:multiLevelType w:val="hybridMultilevel"/>
    <w:tmpl w:val="9C829DD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5"/>
  </w:num>
  <w:num w:numId="3">
    <w:abstractNumId w:val="2"/>
  </w:num>
  <w:num w:numId="4">
    <w:abstractNumId w:val="0"/>
    <w:lvlOverride w:ilvl="0">
      <w:lvl w:ilvl="0">
        <w:numFmt w:val="bullet"/>
        <w:lvlText w:val="•"/>
        <w:legacy w:legacy="1" w:legacySpace="0" w:legacyIndent="197"/>
        <w:lvlJc w:val="left"/>
        <w:rPr>
          <w:rFonts w:ascii="Times New Roman" w:hAnsi="Times New Roman" w:hint="default"/>
        </w:rPr>
      </w:lvl>
    </w:lvlOverride>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numRestart w:val="eachPage"/>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0AFF"/>
    <w:rsid w:val="000459ED"/>
    <w:rsid w:val="000645C9"/>
    <w:rsid w:val="00082967"/>
    <w:rsid w:val="000C7AE0"/>
    <w:rsid w:val="00130C5E"/>
    <w:rsid w:val="00143B5B"/>
    <w:rsid w:val="001505AE"/>
    <w:rsid w:val="001B425D"/>
    <w:rsid w:val="001D43A0"/>
    <w:rsid w:val="001E19CA"/>
    <w:rsid w:val="001F433C"/>
    <w:rsid w:val="00200AFF"/>
    <w:rsid w:val="002210E8"/>
    <w:rsid w:val="00226FE8"/>
    <w:rsid w:val="00285271"/>
    <w:rsid w:val="002B3433"/>
    <w:rsid w:val="002E7A25"/>
    <w:rsid w:val="00317DBD"/>
    <w:rsid w:val="00324486"/>
    <w:rsid w:val="00332D1D"/>
    <w:rsid w:val="00345BA5"/>
    <w:rsid w:val="00347F5F"/>
    <w:rsid w:val="0038619F"/>
    <w:rsid w:val="003A3899"/>
    <w:rsid w:val="003D7207"/>
    <w:rsid w:val="003F0383"/>
    <w:rsid w:val="003F1725"/>
    <w:rsid w:val="003F4460"/>
    <w:rsid w:val="00435ECE"/>
    <w:rsid w:val="00463128"/>
    <w:rsid w:val="004774A2"/>
    <w:rsid w:val="00485D92"/>
    <w:rsid w:val="004C3781"/>
    <w:rsid w:val="004F60FC"/>
    <w:rsid w:val="00520A0B"/>
    <w:rsid w:val="00532F5D"/>
    <w:rsid w:val="00536784"/>
    <w:rsid w:val="00541D4E"/>
    <w:rsid w:val="00577329"/>
    <w:rsid w:val="005931D8"/>
    <w:rsid w:val="00593B80"/>
    <w:rsid w:val="005B2E44"/>
    <w:rsid w:val="005C15EA"/>
    <w:rsid w:val="005E17B4"/>
    <w:rsid w:val="00601BFE"/>
    <w:rsid w:val="00606F0C"/>
    <w:rsid w:val="00617521"/>
    <w:rsid w:val="00640317"/>
    <w:rsid w:val="00646D1A"/>
    <w:rsid w:val="00664559"/>
    <w:rsid w:val="006A0246"/>
    <w:rsid w:val="006B2167"/>
    <w:rsid w:val="006B76A6"/>
    <w:rsid w:val="00723D8C"/>
    <w:rsid w:val="00751868"/>
    <w:rsid w:val="00762C93"/>
    <w:rsid w:val="00762EF8"/>
    <w:rsid w:val="00780ADA"/>
    <w:rsid w:val="007A747E"/>
    <w:rsid w:val="007B294D"/>
    <w:rsid w:val="00801894"/>
    <w:rsid w:val="00851CD6"/>
    <w:rsid w:val="008E25A6"/>
    <w:rsid w:val="008E25F6"/>
    <w:rsid w:val="008F6C58"/>
    <w:rsid w:val="009058FF"/>
    <w:rsid w:val="009158F1"/>
    <w:rsid w:val="009D7E5E"/>
    <w:rsid w:val="009F030C"/>
    <w:rsid w:val="009F3A05"/>
    <w:rsid w:val="009F73EC"/>
    <w:rsid w:val="00A20889"/>
    <w:rsid w:val="00A438E3"/>
    <w:rsid w:val="00A74C46"/>
    <w:rsid w:val="00A80F23"/>
    <w:rsid w:val="00A87644"/>
    <w:rsid w:val="00AB5737"/>
    <w:rsid w:val="00AE7A3B"/>
    <w:rsid w:val="00B2291B"/>
    <w:rsid w:val="00B4786A"/>
    <w:rsid w:val="00B961EC"/>
    <w:rsid w:val="00C35ABF"/>
    <w:rsid w:val="00C37D7C"/>
    <w:rsid w:val="00C4556D"/>
    <w:rsid w:val="00C71A46"/>
    <w:rsid w:val="00C83831"/>
    <w:rsid w:val="00C86E0E"/>
    <w:rsid w:val="00CB3A03"/>
    <w:rsid w:val="00CC7BD4"/>
    <w:rsid w:val="00CF61B3"/>
    <w:rsid w:val="00D25D03"/>
    <w:rsid w:val="00D4620B"/>
    <w:rsid w:val="00D64AD7"/>
    <w:rsid w:val="00D87F3D"/>
    <w:rsid w:val="00D95465"/>
    <w:rsid w:val="00DB6741"/>
    <w:rsid w:val="00DD2D17"/>
    <w:rsid w:val="00DD4687"/>
    <w:rsid w:val="00DD7759"/>
    <w:rsid w:val="00DE109E"/>
    <w:rsid w:val="00DE2A56"/>
    <w:rsid w:val="00DE715C"/>
    <w:rsid w:val="00DE7AD4"/>
    <w:rsid w:val="00DF523B"/>
    <w:rsid w:val="00E00AC6"/>
    <w:rsid w:val="00E23A73"/>
    <w:rsid w:val="00E511C3"/>
    <w:rsid w:val="00E6108B"/>
    <w:rsid w:val="00E67E0C"/>
    <w:rsid w:val="00E80B49"/>
    <w:rsid w:val="00E84C80"/>
    <w:rsid w:val="00EC58B2"/>
    <w:rsid w:val="00ED2811"/>
    <w:rsid w:val="00F35D6F"/>
    <w:rsid w:val="00F41602"/>
    <w:rsid w:val="00F63AB0"/>
    <w:rsid w:val="00F71C65"/>
    <w:rsid w:val="00F945DF"/>
    <w:rsid w:val="00FB0726"/>
    <w:rsid w:val="00FD0193"/>
    <w:rsid w:val="00FD257B"/>
    <w:rsid w:val="00FD6C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2415356-C2BD-4C58-8DAE-75286CF9B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1BFE"/>
    <w:pPr>
      <w:spacing w:after="200" w:line="276" w:lineRule="auto"/>
    </w:pPr>
    <w:rPr>
      <w:sz w:val="22"/>
      <w:szCs w:val="22"/>
      <w:lang w:eastAsia="en-US"/>
    </w:rPr>
  </w:style>
  <w:style w:type="paragraph" w:styleId="1">
    <w:name w:val="heading 1"/>
    <w:basedOn w:val="a"/>
    <w:next w:val="a"/>
    <w:link w:val="10"/>
    <w:uiPriority w:val="99"/>
    <w:qFormat/>
    <w:rsid w:val="00D25D03"/>
    <w:pPr>
      <w:keepNext/>
      <w:keepLines/>
      <w:spacing w:before="480" w:after="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25D03"/>
    <w:rPr>
      <w:rFonts w:ascii="Cambria" w:hAnsi="Cambria"/>
      <w:b/>
      <w:color w:val="365F91"/>
      <w:sz w:val="28"/>
    </w:rPr>
  </w:style>
  <w:style w:type="paragraph" w:styleId="a3">
    <w:name w:val="No Spacing"/>
    <w:uiPriority w:val="99"/>
    <w:qFormat/>
    <w:rsid w:val="00E67E0C"/>
    <w:rPr>
      <w:sz w:val="22"/>
      <w:szCs w:val="22"/>
      <w:lang w:eastAsia="en-US"/>
    </w:rPr>
  </w:style>
  <w:style w:type="paragraph" w:styleId="a4">
    <w:name w:val="endnote text"/>
    <w:basedOn w:val="a"/>
    <w:link w:val="a5"/>
    <w:uiPriority w:val="99"/>
    <w:semiHidden/>
    <w:rsid w:val="00DE109E"/>
    <w:pPr>
      <w:spacing w:after="0" w:line="240" w:lineRule="auto"/>
    </w:pPr>
    <w:rPr>
      <w:sz w:val="20"/>
      <w:szCs w:val="20"/>
    </w:rPr>
  </w:style>
  <w:style w:type="character" w:customStyle="1" w:styleId="a5">
    <w:name w:val="Текст концевой сноски Знак"/>
    <w:link w:val="a4"/>
    <w:uiPriority w:val="99"/>
    <w:semiHidden/>
    <w:locked/>
    <w:rsid w:val="00DE109E"/>
    <w:rPr>
      <w:sz w:val="20"/>
    </w:rPr>
  </w:style>
  <w:style w:type="character" w:styleId="a6">
    <w:name w:val="endnote reference"/>
    <w:uiPriority w:val="99"/>
    <w:semiHidden/>
    <w:rsid w:val="00DE109E"/>
    <w:rPr>
      <w:vertAlign w:val="superscript"/>
    </w:rPr>
  </w:style>
  <w:style w:type="paragraph" w:styleId="a7">
    <w:name w:val="footnote text"/>
    <w:basedOn w:val="a"/>
    <w:link w:val="a8"/>
    <w:uiPriority w:val="99"/>
    <w:semiHidden/>
    <w:rsid w:val="00DE109E"/>
    <w:pPr>
      <w:spacing w:after="0" w:line="240" w:lineRule="auto"/>
    </w:pPr>
    <w:rPr>
      <w:sz w:val="20"/>
      <w:szCs w:val="20"/>
    </w:rPr>
  </w:style>
  <w:style w:type="character" w:customStyle="1" w:styleId="a8">
    <w:name w:val="Текст сноски Знак"/>
    <w:link w:val="a7"/>
    <w:uiPriority w:val="99"/>
    <w:semiHidden/>
    <w:locked/>
    <w:rsid w:val="00DE109E"/>
    <w:rPr>
      <w:sz w:val="20"/>
    </w:rPr>
  </w:style>
  <w:style w:type="character" w:styleId="a9">
    <w:name w:val="footnote reference"/>
    <w:uiPriority w:val="99"/>
    <w:semiHidden/>
    <w:rsid w:val="00DE109E"/>
    <w:rPr>
      <w:vertAlign w:val="superscript"/>
    </w:rPr>
  </w:style>
  <w:style w:type="paragraph" w:customStyle="1" w:styleId="ConsNormal">
    <w:name w:val="ConsNormal"/>
    <w:uiPriority w:val="99"/>
    <w:rsid w:val="007A747E"/>
    <w:pPr>
      <w:widowControl w:val="0"/>
      <w:autoSpaceDE w:val="0"/>
      <w:autoSpaceDN w:val="0"/>
      <w:adjustRightInd w:val="0"/>
      <w:ind w:right="19772" w:firstLine="720"/>
    </w:pPr>
    <w:rPr>
      <w:rFonts w:ascii="Arial" w:hAnsi="Arial" w:cs="Arial"/>
    </w:rPr>
  </w:style>
  <w:style w:type="paragraph" w:customStyle="1" w:styleId="Normal1">
    <w:name w:val="Normal1"/>
    <w:uiPriority w:val="99"/>
    <w:rsid w:val="00EC58B2"/>
    <w:pPr>
      <w:widowControl w:val="0"/>
      <w:spacing w:line="260" w:lineRule="auto"/>
      <w:ind w:firstLine="300"/>
      <w:jc w:val="both"/>
    </w:pPr>
    <w:rPr>
      <w:rFonts w:ascii="Times New Roman" w:hAnsi="Times New Roman"/>
      <w:sz w:val="18"/>
    </w:rPr>
  </w:style>
  <w:style w:type="paragraph" w:styleId="aa">
    <w:name w:val="List Paragraph"/>
    <w:basedOn w:val="a"/>
    <w:uiPriority w:val="99"/>
    <w:qFormat/>
    <w:rsid w:val="003F4460"/>
    <w:pPr>
      <w:ind w:left="720"/>
      <w:contextualSpacing/>
    </w:pPr>
  </w:style>
  <w:style w:type="paragraph" w:customStyle="1" w:styleId="11">
    <w:name w:val="Стиль1"/>
    <w:basedOn w:val="1"/>
    <w:autoRedefine/>
    <w:uiPriority w:val="99"/>
    <w:rsid w:val="00D25D03"/>
    <w:pPr>
      <w:keepLines w:val="0"/>
      <w:spacing w:before="4080" w:after="240" w:line="240" w:lineRule="auto"/>
      <w:jc w:val="center"/>
    </w:pPr>
    <w:rPr>
      <w:rFonts w:ascii="Georgia" w:hAnsi="Georgia" w:cs="Arial"/>
      <w:color w:val="auto"/>
      <w:kern w:val="32"/>
      <w:sz w:val="32"/>
      <w:szCs w:val="32"/>
      <w:lang w:eastAsia="ru-RU"/>
    </w:rPr>
  </w:style>
  <w:style w:type="paragraph" w:styleId="ab">
    <w:name w:val="header"/>
    <w:basedOn w:val="a"/>
    <w:link w:val="ac"/>
    <w:uiPriority w:val="99"/>
    <w:semiHidden/>
    <w:unhideWhenUsed/>
    <w:rsid w:val="001505AE"/>
    <w:pPr>
      <w:tabs>
        <w:tab w:val="center" w:pos="4677"/>
        <w:tab w:val="right" w:pos="9355"/>
      </w:tabs>
    </w:pPr>
  </w:style>
  <w:style w:type="character" w:customStyle="1" w:styleId="ac">
    <w:name w:val="Верхний колонтитул Знак"/>
    <w:link w:val="ab"/>
    <w:uiPriority w:val="99"/>
    <w:semiHidden/>
    <w:locked/>
    <w:rsid w:val="001505AE"/>
    <w:rPr>
      <w:rFonts w:cs="Times New Roman"/>
      <w:sz w:val="22"/>
      <w:szCs w:val="22"/>
      <w:lang w:val="x-none" w:eastAsia="en-US"/>
    </w:rPr>
  </w:style>
  <w:style w:type="paragraph" w:styleId="ad">
    <w:name w:val="footer"/>
    <w:basedOn w:val="a"/>
    <w:link w:val="ae"/>
    <w:uiPriority w:val="99"/>
    <w:semiHidden/>
    <w:unhideWhenUsed/>
    <w:rsid w:val="001505AE"/>
    <w:pPr>
      <w:tabs>
        <w:tab w:val="center" w:pos="4677"/>
        <w:tab w:val="right" w:pos="9355"/>
      </w:tabs>
    </w:pPr>
  </w:style>
  <w:style w:type="character" w:customStyle="1" w:styleId="ae">
    <w:name w:val="Нижний колонтитул Знак"/>
    <w:link w:val="ad"/>
    <w:uiPriority w:val="99"/>
    <w:semiHidden/>
    <w:locked/>
    <w:rsid w:val="001505AE"/>
    <w:rPr>
      <w:rFonts w:cs="Times New Roman"/>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6206</Words>
  <Characters>35377</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Аня</dc:creator>
  <cp:keywords/>
  <dc:description/>
  <cp:lastModifiedBy>admin</cp:lastModifiedBy>
  <cp:revision>2</cp:revision>
  <dcterms:created xsi:type="dcterms:W3CDTF">2014-03-24T13:49:00Z</dcterms:created>
  <dcterms:modified xsi:type="dcterms:W3CDTF">2014-03-24T13:49:00Z</dcterms:modified>
</cp:coreProperties>
</file>