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93F" w:rsidRPr="008E05A1" w:rsidRDefault="006E593F" w:rsidP="006E593F">
      <w:pPr>
        <w:spacing w:before="120"/>
        <w:jc w:val="center"/>
        <w:rPr>
          <w:b/>
          <w:sz w:val="32"/>
        </w:rPr>
      </w:pPr>
      <w:r w:rsidRPr="008E05A1">
        <w:rPr>
          <w:b/>
          <w:sz w:val="32"/>
        </w:rPr>
        <w:t>Теория «Москва – Третий Рим» и ее место в русской культуре XVI-XVIII вв.</w:t>
      </w:r>
    </w:p>
    <w:p w:rsidR="006E593F" w:rsidRPr="008E05A1" w:rsidRDefault="006E593F" w:rsidP="006E593F">
      <w:pPr>
        <w:spacing w:before="120"/>
        <w:jc w:val="center"/>
        <w:rPr>
          <w:sz w:val="28"/>
        </w:rPr>
      </w:pPr>
      <w:r w:rsidRPr="008E05A1">
        <w:rPr>
          <w:sz w:val="28"/>
        </w:rPr>
        <w:t>Ранчин А. М.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К числу наиболее известных работ</w:t>
      </w:r>
      <w:r>
        <w:t xml:space="preserve">, </w:t>
      </w:r>
      <w:r w:rsidRPr="00F96703">
        <w:t>посвященных восприятию теории «Москва – Третий Рим» в русской культуре Нового времени</w:t>
      </w:r>
      <w:r>
        <w:t xml:space="preserve">, </w:t>
      </w:r>
      <w:r w:rsidRPr="00F96703">
        <w:t>относится статья Ю.М. Ло</w:t>
      </w:r>
      <w:r>
        <w:t>т</w:t>
      </w:r>
      <w:r w:rsidRPr="00F96703">
        <w:t>мана и Б.А. Успенского «Отзвуки концепции “Москва – третий Рим” в идеологии Петра Первого (К проблеме средневековой традиции в культуре барокко)»[i] Ее непосредственная тема</w:t>
      </w:r>
      <w:r>
        <w:t xml:space="preserve"> - </w:t>
      </w:r>
      <w:r w:rsidRPr="00F96703">
        <w:t>семиотика петровского идеологического проекта новой столицы. Петербург Петра I рассматривается как своеобразная семиотическая проекция Рима и Ватикана на русскую культурную почву: название города («Санктпитербурх / Санкт-Петербург») и его герб (перекрещенные якоря) соотносятся с названием Рима – «города святого Петра» и с гербом Рима (Ватикана) – перекрещенными ключами. Сакрализация петербургского локуса в текстах петровской эпохи также рассматривается как трансформация сакрального римского пространства. При этом использование Петром I римской парадигмы и семиотической модели осмысляется как филиация теории «Москва – третий Рим».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По мнению авторов статьи</w:t>
      </w:r>
      <w:r>
        <w:t xml:space="preserve">, </w:t>
      </w:r>
      <w:r w:rsidRPr="00F96703">
        <w:t>«[и]дея “Москва — третий Рим” по самой своей природе была двойственной. С одной стороны</w:t>
      </w:r>
      <w:r>
        <w:t xml:space="preserve">, </w:t>
      </w:r>
      <w:r w:rsidRPr="00F96703">
        <w:t>она подразумевала связь Московского государства с высшими духовно-религиозными ценностями Делая благочестие главной чертой и основой государственной мощи Москвы</w:t>
      </w:r>
      <w:r>
        <w:t xml:space="preserve">, </w:t>
      </w:r>
      <w:r w:rsidRPr="00F96703">
        <w:t>идея эта подчеркивала теократический аспект ориентации на Византию В этом варианте идея подразумевала изоляцию от “нечистых” земель С другой стороны</w:t>
      </w:r>
      <w:r>
        <w:t xml:space="preserve">, </w:t>
      </w:r>
      <w:r w:rsidRPr="00F96703">
        <w:t>Константинополь воспринимался как второй Рим</w:t>
      </w:r>
      <w:r>
        <w:t xml:space="preserve">, </w:t>
      </w:r>
      <w:r w:rsidRPr="00F96703">
        <w:t>т. е в связанной с этим именем политической символике подчеркивалась имперская сущность — в Византии видели мировую империю</w:t>
      </w:r>
      <w:r>
        <w:t xml:space="preserve">, </w:t>
      </w:r>
      <w:r w:rsidRPr="00F96703">
        <w:t>наследницу римской государственной мощи. Таким образом</w:t>
      </w:r>
      <w:r>
        <w:t xml:space="preserve">, </w:t>
      </w:r>
      <w:r w:rsidRPr="00F96703">
        <w:t>в идее “Москва — третий Рим” сливались две тенденции — религиозная и политическая. При выделении второго момента подчеркивалась связь с первым Римом</w:t>
      </w:r>
      <w:r>
        <w:t xml:space="preserve">, </w:t>
      </w:r>
      <w:r w:rsidRPr="00F96703">
        <w:t>что влекло затушевывание религиозного аспекта и подчеркивание аспекта государственного</w:t>
      </w:r>
      <w:r>
        <w:t xml:space="preserve">, </w:t>
      </w:r>
      <w:r w:rsidRPr="00F96703">
        <w:t>“императорского”. Исходной фигурой здесь делался не Константин</w:t>
      </w:r>
      <w:r>
        <w:t xml:space="preserve">, </w:t>
      </w:r>
      <w:r w:rsidRPr="00F96703">
        <w:t>а “Август-кесарь”. Выступая на первый план</w:t>
      </w:r>
      <w:r>
        <w:t xml:space="preserve">, </w:t>
      </w:r>
      <w:r w:rsidRPr="00F96703">
        <w:t>государственность могла не освящаться религией</w:t>
      </w:r>
      <w:r>
        <w:t xml:space="preserve">, </w:t>
      </w:r>
      <w:r w:rsidRPr="00F96703">
        <w:t xml:space="preserve">а сама освящать религию. &lt;…&gt;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Итак</w:t>
      </w:r>
      <w:r>
        <w:t xml:space="preserve">, </w:t>
      </w:r>
      <w:r w:rsidRPr="00F96703">
        <w:t>двойственная' природа Константинополя как политического символа позволяла двоякое истолкование. В ходе одного подчеркивалась благость и священство</w:t>
      </w:r>
      <w:r>
        <w:t xml:space="preserve">, </w:t>
      </w:r>
      <w:r w:rsidRPr="00F96703">
        <w:t>в ходе другого — власть и царство. Символическим выражением первого становится Иерусалим</w:t>
      </w:r>
      <w:r>
        <w:t xml:space="preserve">, </w:t>
      </w:r>
      <w:r w:rsidRPr="00F96703">
        <w:t xml:space="preserve">второго — Рим Соответственно идеал будущего развития Московского государства мог кодироваться в терминах той или иной символики. &lt;…&gt;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Таким образом</w:t>
      </w:r>
      <w:r>
        <w:t xml:space="preserve">, </w:t>
      </w:r>
      <w:r w:rsidRPr="00F96703">
        <w:t>символ Византии как бы распадается на два символических образа: Константинополь понимается как новый Иерусалим — святой</w:t>
      </w:r>
      <w:r>
        <w:t xml:space="preserve">, </w:t>
      </w:r>
      <w:r w:rsidRPr="00F96703">
        <w:t>теократический город и вместе с тем как новый Рим — имперская</w:t>
      </w:r>
      <w:r>
        <w:t xml:space="preserve">, </w:t>
      </w:r>
      <w:r w:rsidRPr="00F96703">
        <w:t>государственная столица мира. Обе эти идеи и находят воплощение в осмыслении Москвы как нового Константинополя или третьего Рима</w:t>
      </w:r>
      <w:r>
        <w:t xml:space="preserve">, </w:t>
      </w:r>
      <w:r w:rsidRPr="00F96703">
        <w:t>которое появляется после падения Византийской империи. Существенно при этом</w:t>
      </w:r>
      <w:r>
        <w:t xml:space="preserve">, </w:t>
      </w:r>
      <w:r w:rsidRPr="00F96703">
        <w:t>что покорение Константинополя турками (</w:t>
      </w:r>
      <w:smartTag w:uri="urn:schemas-microsoft-com:office:smarttags" w:element="metricconverter">
        <w:smartTagPr>
          <w:attr w:name="ProductID" w:val="1453 г"/>
        </w:smartTagPr>
        <w:r w:rsidRPr="00F96703">
          <w:t>1453 г</w:t>
        </w:r>
      </w:smartTag>
      <w:r w:rsidRPr="00F96703">
        <w:t>) приблизительно совпадает по времени с окончательным свержением в России татарского господства (</w:t>
      </w:r>
      <w:smartTag w:uri="urn:schemas-microsoft-com:office:smarttags" w:element="metricconverter">
        <w:smartTagPr>
          <w:attr w:name="ProductID" w:val="1480 г"/>
        </w:smartTagPr>
        <w:r w:rsidRPr="00F96703">
          <w:t>1480 г</w:t>
        </w:r>
      </w:smartTag>
      <w:r w:rsidRPr="00F96703">
        <w:t>); оба эти события естественно связываются на Руси</w:t>
      </w:r>
      <w:r>
        <w:t xml:space="preserve">, </w:t>
      </w:r>
      <w:r w:rsidRPr="00F96703">
        <w:t>истолковываясь как перемещение центра мировой святости — в то время как в Византии имеет место торжество мусульманства над православием</w:t>
      </w:r>
      <w:r>
        <w:t xml:space="preserve">, </w:t>
      </w:r>
      <w:r w:rsidRPr="00F96703">
        <w:t>в России совершается обратное</w:t>
      </w:r>
      <w:r>
        <w:t xml:space="preserve">, </w:t>
      </w:r>
      <w:r w:rsidRPr="00F96703">
        <w:t xml:space="preserve">т.е. торжество православия над мусульманством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С падением Константинополя московский государь оказывается единственным независимым правителем православного мира</w:t>
      </w:r>
      <w:r>
        <w:t xml:space="preserve">, </w:t>
      </w:r>
      <w:r w:rsidRPr="00F96703">
        <w:t>если не считать Грузии</w:t>
      </w:r>
      <w:r>
        <w:t xml:space="preserve">, </w:t>
      </w:r>
      <w:r w:rsidRPr="00F96703">
        <w:t>которая с московской позиции представлялась скорее легендарным царством</w:t>
      </w:r>
      <w:r>
        <w:t xml:space="preserve">, </w:t>
      </w:r>
      <w:r w:rsidRPr="00F96703">
        <w:t>нежели географической и политической реальностью В условиях средневековой идеологии</w:t>
      </w:r>
      <w:r>
        <w:t xml:space="preserve">, </w:t>
      </w:r>
      <w:r w:rsidRPr="00F96703">
        <w:t>когда только за носителями истинной веры признается право на истинное бытие</w:t>
      </w:r>
      <w:r>
        <w:t xml:space="preserve">, </w:t>
      </w:r>
      <w:r w:rsidRPr="00F96703">
        <w:t>другие народы оказываются как бы несуществующими</w:t>
      </w:r>
      <w:r>
        <w:t xml:space="preserve">, </w:t>
      </w:r>
      <w:r w:rsidRPr="00F96703">
        <w:t>таким образом</w:t>
      </w:r>
      <w:r>
        <w:t xml:space="preserve">, </w:t>
      </w:r>
      <w:r w:rsidRPr="00F96703">
        <w:t>глава Московского государства оказывается</w:t>
      </w:r>
      <w:r>
        <w:t xml:space="preserve">, </w:t>
      </w:r>
      <w:r w:rsidRPr="00F96703">
        <w:t>на языке этих понятий</w:t>
      </w:r>
      <w:r>
        <w:t xml:space="preserve">, </w:t>
      </w:r>
      <w:r w:rsidRPr="00F96703">
        <w:t xml:space="preserve">властителем всего мира В этих условиях политический и конфессиональный аспекты доктрины «Москва — третий Рим» соединяются в общем теократическом значении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 новое время</w:t>
      </w:r>
      <w:r>
        <w:t xml:space="preserve">, </w:t>
      </w:r>
      <w:r w:rsidRPr="00F96703">
        <w:t>когда за другими народами признается право на самостоятельное бытие вне зависимости от их конфессиональной принадлежности</w:t>
      </w:r>
      <w:r>
        <w:t xml:space="preserve">, </w:t>
      </w:r>
      <w:r w:rsidRPr="00F96703">
        <w:t>равновесие разрушается. Перед Москвой открываются два пути</w:t>
      </w:r>
      <w:r>
        <w:t xml:space="preserve">, </w:t>
      </w:r>
      <w:r w:rsidRPr="00F96703">
        <w:t xml:space="preserve">требующих выбора быть новым Иерусалимом или новым Римом».[ii]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Петр I воспринял теорию «Москва – Третий Рим» прежде всего в ее «государственническом» аспекте: «Во многих идеях</w:t>
      </w:r>
      <w:r>
        <w:t xml:space="preserve">, </w:t>
      </w:r>
      <w:r w:rsidRPr="00F96703">
        <w:t>на которых строилась система отношений петровской государственности с Западом</w:t>
      </w:r>
      <w:r>
        <w:t xml:space="preserve">, </w:t>
      </w:r>
      <w:r w:rsidRPr="00F96703">
        <w:t>просматривается — то в виде полемики</w:t>
      </w:r>
      <w:r>
        <w:t xml:space="preserve">, </w:t>
      </w:r>
      <w:r w:rsidRPr="00F96703">
        <w:t>то в форме продолжения</w:t>
      </w:r>
      <w:r>
        <w:t xml:space="preserve">, </w:t>
      </w:r>
      <w:r w:rsidRPr="00F96703">
        <w:t>часто связанного с коренными трансформациями</w:t>
      </w:r>
      <w:r>
        <w:t xml:space="preserve">, </w:t>
      </w:r>
      <w:r w:rsidRPr="00F96703">
        <w:t>— концепция «Москва — третий Рим» Идея эта в определенные моменты оказывала давление на реальную политику</w:t>
      </w:r>
      <w:r>
        <w:t xml:space="preserve">, </w:t>
      </w:r>
      <w:r w:rsidRPr="00F96703">
        <w:t>в то время как на других этапах приобретала чисто семиотический характер.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Семиотическая соотнесенность с идеей «Москва — третий Рим» неожиданно открывается в некоторых аспектах строительства Петербурга и перенесения в него столицы. Из двух путей — столицы как средоточия святости и столицы</w:t>
      </w:r>
      <w:r>
        <w:t xml:space="preserve">, </w:t>
      </w:r>
      <w:r w:rsidRPr="00F96703">
        <w:t>осененной тенью императорского Рима</w:t>
      </w:r>
      <w:r>
        <w:t xml:space="preserve">, </w:t>
      </w:r>
      <w:r w:rsidRPr="00F96703">
        <w:t>— Петр избрал второй. Ориентация на Рим</w:t>
      </w:r>
      <w:r>
        <w:t xml:space="preserve">, </w:t>
      </w:r>
      <w:r w:rsidRPr="00F96703">
        <w:t>минуя Византию</w:t>
      </w:r>
      <w:r>
        <w:t xml:space="preserve">, </w:t>
      </w:r>
      <w:r w:rsidRPr="00F96703">
        <w:t>ставила естественно вопрос о соперничестве за право исторического наследства с Римом католическим». Петровская культура выработала «представление о Петербурге как Новом Риме».[iii] При этом абсолютно превалировало понимание Рима не как центра святости</w:t>
      </w:r>
      <w:r>
        <w:t xml:space="preserve">, </w:t>
      </w:r>
      <w:r w:rsidRPr="00F96703">
        <w:t>а как квинтэссенции и модели «правильной» государственной власти: «Подлинность Петербурга как нового Рима состоит в том</w:t>
      </w:r>
      <w:r>
        <w:t xml:space="preserve">, </w:t>
      </w:r>
      <w:r w:rsidRPr="00F96703">
        <w:t>что святость в нем не главенствует</w:t>
      </w:r>
      <w:r>
        <w:t xml:space="preserve">, </w:t>
      </w:r>
      <w:r w:rsidRPr="00F96703">
        <w:t>а подчинена государственности. Государственная служба превращается в служение Отечеству "и одновременно ведущее к спасению души поклонению Богу». Соответственно</w:t>
      </w:r>
      <w:r>
        <w:t xml:space="preserve">, </w:t>
      </w:r>
      <w:r w:rsidRPr="00F96703">
        <w:t>«[с]вятость Петербурга — в его государственности. С этой точки зрения и папский Рим (в отличие от Рима императорского)</w:t>
      </w:r>
      <w:r>
        <w:t xml:space="preserve">, </w:t>
      </w:r>
      <w:r w:rsidRPr="00F96703">
        <w:t>и Москва представляются синонимическими символами ложной</w:t>
      </w:r>
      <w:r>
        <w:t xml:space="preserve">, </w:t>
      </w:r>
      <w:r w:rsidRPr="00F96703">
        <w:t>“ханжеской” святости. С позиции обожествленной государственности старорусское православие казалось подозрительно смыкающимся с “папежным духом”. Это определяло и известную симпатию Петра и Феофана к протестантизму</w:t>
      </w:r>
      <w:r>
        <w:t xml:space="preserve">, </w:t>
      </w:r>
      <w:r w:rsidRPr="00F96703">
        <w:t>и актуальность критики католического Рима как Рима ненастоящего. Создавалась парадигма идей</w:t>
      </w:r>
      <w:r>
        <w:t xml:space="preserve">, </w:t>
      </w:r>
      <w:r w:rsidRPr="00F96703">
        <w:t xml:space="preserve">в которой Рим “папежный” и Москва допетровская объединялись в противопоставлении Петербургу — истинному Граду Святаго Петра».[iv]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Осмысление Петербурга как нового Рима происходило в рамках мифологической темпоральной модели</w:t>
      </w:r>
      <w:r>
        <w:t xml:space="preserve">, </w:t>
      </w:r>
      <w:r w:rsidRPr="00F96703">
        <w:t>которая сохраняет актуальность в русской культуре еще по крайней мере на протяжении XIX столетия: «Идейное бытие Петербурга мыслилось в связи с тремя временными моделями. Как “новая Голландия”</w:t>
      </w:r>
      <w:r>
        <w:t xml:space="preserve">, </w:t>
      </w:r>
      <w:r w:rsidRPr="00F96703">
        <w:t>реальное воплощение идеала “регулярного государства”</w:t>
      </w:r>
      <w:r>
        <w:t xml:space="preserve">, </w:t>
      </w:r>
      <w:r w:rsidRPr="00F96703">
        <w:t>Петербург включался в европейское реально-историческое время Это проявилось в речах Петра и его сотрудников</w:t>
      </w:r>
      <w:r>
        <w:t xml:space="preserve">, </w:t>
      </w:r>
      <w:r w:rsidRPr="00F96703">
        <w:t>подчеркивавших быстроту создания нового города и акцентировавших момент переживаемого времени. Однако связь с идеей “Москва — третий Рим” могла включать Петербург и в мифологическую модель времени В этом случае он</w:t>
      </w:r>
      <w:r>
        <w:t xml:space="preserve">, </w:t>
      </w:r>
      <w:r w:rsidRPr="00F96703">
        <w:t>с одной стороны</w:t>
      </w:r>
      <w:r>
        <w:t xml:space="preserve">, </w:t>
      </w:r>
      <w:r w:rsidRPr="00F96703">
        <w:t>с самого момента своего основания трактовался как в е ч н ы й город</w:t>
      </w:r>
      <w:r>
        <w:t xml:space="preserve">, </w:t>
      </w:r>
      <w:r w:rsidRPr="00F96703">
        <w:t>что явилось отражением веры в то</w:t>
      </w:r>
      <w:r>
        <w:t xml:space="preserve">, </w:t>
      </w:r>
      <w:r w:rsidRPr="00F96703">
        <w:t>что</w:t>
      </w:r>
      <w:r>
        <w:t xml:space="preserve">, </w:t>
      </w:r>
      <w:r w:rsidRPr="00F96703">
        <w:t>будучи новым и истинным “третьи Римом”</w:t>
      </w:r>
      <w:r>
        <w:t xml:space="preserve">, </w:t>
      </w:r>
      <w:r w:rsidRPr="00F96703">
        <w:t>он исключает возможность появления четвертого С другой стороны</w:t>
      </w:r>
      <w:r>
        <w:t xml:space="preserve">, </w:t>
      </w:r>
      <w:r w:rsidRPr="00F96703">
        <w:t>эта же мифология допускала возможность противоположного толкования. Противники реформы</w:t>
      </w:r>
      <w:r>
        <w:t xml:space="preserve">, </w:t>
      </w:r>
      <w:r w:rsidRPr="00F96703">
        <w:t>считая</w:t>
      </w:r>
      <w:r>
        <w:t xml:space="preserve">, </w:t>
      </w:r>
      <w:r w:rsidRPr="00F96703">
        <w:t>что истинный третий Рим — это Москва</w:t>
      </w:r>
      <w:r>
        <w:t xml:space="preserve">, </w:t>
      </w:r>
      <w:r w:rsidRPr="00F96703">
        <w:t>и отрицая возможность четвертого</w:t>
      </w:r>
      <w:r>
        <w:t xml:space="preserve">, </w:t>
      </w:r>
      <w:r w:rsidRPr="00F96703">
        <w:t>утверждали</w:t>
      </w:r>
      <w:r>
        <w:t xml:space="preserve">, </w:t>
      </w:r>
      <w:r w:rsidRPr="00F96703">
        <w:t>что Петербурга нет вообще</w:t>
      </w:r>
      <w:r>
        <w:t xml:space="preserve">, </w:t>
      </w:r>
      <w:r w:rsidRPr="00F96703">
        <w:t>что он имеет только кажущееся бытие</w:t>
      </w:r>
      <w:r>
        <w:t xml:space="preserve">, </w:t>
      </w:r>
      <w:r w:rsidRPr="00F96703">
        <w:t xml:space="preserve">«мнится» и минет как наваждение.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Все три точки зрения отразились в последующих культурных моделях Петербурга. Первая — в частности</w:t>
      </w:r>
      <w:r>
        <w:t xml:space="preserve">, </w:t>
      </w:r>
      <w:r w:rsidRPr="00F96703">
        <w:t>во вступлении к “Медному всаднику” (“Прошло сто лет</w:t>
      </w:r>
      <w:r>
        <w:t xml:space="preserve">, </w:t>
      </w:r>
      <w:r w:rsidRPr="00F96703">
        <w:t>и юный град .. вознесся”). Вторая получила специальную трактовку в соединении с идеей исторической молодости Петербурга: если говоря о Риме как “вечном городе”</w:t>
      </w:r>
      <w:r>
        <w:t xml:space="preserve">, </w:t>
      </w:r>
      <w:r w:rsidRPr="00F96703">
        <w:t>обычно имеют в виду его непрерывное бытие сквозь толщу прошедших веков</w:t>
      </w:r>
      <w:r>
        <w:t xml:space="preserve">, </w:t>
      </w:r>
      <w:r w:rsidRPr="00F96703">
        <w:t>то “вечность” Петербурга осмыслялась как “вечность будущего”. Третья точка зрения отразилась в широком круге текстов “петербургской” литературы (в первую очередь Гоголь</w:t>
      </w:r>
      <w:r>
        <w:t xml:space="preserve">, </w:t>
      </w:r>
      <w:r w:rsidRPr="00F96703">
        <w:t>Достоевский</w:t>
      </w:r>
      <w:r>
        <w:t xml:space="preserve">, </w:t>
      </w:r>
      <w:r w:rsidRPr="00F96703">
        <w:t>символисты».[v]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Анализ Ю.М. Лотманом и Б.А. Успенским «римских» компонентов в семиотике петровского Петербурга отличается тонкостью и основательностью</w:t>
      </w:r>
      <w:r>
        <w:t xml:space="preserve">, </w:t>
      </w:r>
      <w:r w:rsidRPr="00F96703">
        <w:t>а конкретные выводы – аргументированностью. Однако идея</w:t>
      </w:r>
      <w:r>
        <w:t xml:space="preserve">, </w:t>
      </w:r>
      <w:r w:rsidRPr="00F96703">
        <w:t>что парадигматической основой для рецепции Рима как модели</w:t>
      </w:r>
      <w:r>
        <w:t xml:space="preserve">, </w:t>
      </w:r>
      <w:r w:rsidRPr="00F96703">
        <w:t>по которой формировалась семиотика новой российской столицы</w:t>
      </w:r>
      <w:r>
        <w:t xml:space="preserve">, </w:t>
      </w:r>
      <w:r w:rsidRPr="00F96703">
        <w:t>вызывает определенные сомнения. Прежде всего</w:t>
      </w:r>
      <w:r>
        <w:t xml:space="preserve">, </w:t>
      </w:r>
      <w:r w:rsidRPr="00F96703">
        <w:t>как будто бы неизвестно никаких данных о знакомстве основателя Петербурга с теорией старца Филофея. Такое утверждение</w:t>
      </w:r>
      <w:r>
        <w:t xml:space="preserve">, </w:t>
      </w:r>
      <w:r w:rsidRPr="00F96703">
        <w:t>высказанное автором этих строк</w:t>
      </w:r>
      <w:r>
        <w:t xml:space="preserve">, </w:t>
      </w:r>
      <w:r w:rsidRPr="00F96703">
        <w:t>не занимавшемся профессионально петровской эпохой</w:t>
      </w:r>
      <w:r>
        <w:t xml:space="preserve">, </w:t>
      </w:r>
      <w:r w:rsidRPr="00F96703">
        <w:t>могло бы показаться самонадеянным и легковесным; но показательно прежде всего</w:t>
      </w:r>
      <w:r>
        <w:t xml:space="preserve">, </w:t>
      </w:r>
      <w:r w:rsidRPr="00F96703">
        <w:t>что сами Ю.М. Лотман и Б.А. Успенский</w:t>
      </w:r>
      <w:r>
        <w:t xml:space="preserve">, </w:t>
      </w:r>
      <w:r w:rsidRPr="00F96703">
        <w:t>в компетенции которых как исследователей культуры и истории XVIII в. невозможно усомниться</w:t>
      </w:r>
      <w:r>
        <w:t xml:space="preserve">, </w:t>
      </w:r>
      <w:r w:rsidRPr="00F96703">
        <w:t>не приводят абсолютно никаких свидетельств такого знакомства.[vi] Кроме того (и это главное)</w:t>
      </w:r>
      <w:r>
        <w:t xml:space="preserve">, </w:t>
      </w:r>
      <w:r w:rsidRPr="00F96703">
        <w:t>вероятное знание державным основателем Петербурга тех или иных текстов</w:t>
      </w:r>
      <w:r>
        <w:t xml:space="preserve">, </w:t>
      </w:r>
      <w:r w:rsidRPr="00F96703">
        <w:t>в которых отражена доктрина старца Филофея</w:t>
      </w:r>
      <w:r>
        <w:t xml:space="preserve">, </w:t>
      </w:r>
      <w:r w:rsidRPr="00F96703">
        <w:t xml:space="preserve">еще не является доказательством влияния этой теории на семиотическую практику Петра.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Ю.М. Лотман и Б.А. Успенский для обоснования своей идеи ссылаются лишь на только на пассаж о рождении Христа в пределах империи Августа в Послании Ивана Грозного Полубенскому.[vii] В нем Иван Грозный объясняет упрочение и расширение империи Августа именно этим событием: благодаря рождению Богочеловека в пределах Римского царства эта (языческая) держава получила божественную санкцию и была благословлена власть Августа. Однако</w:t>
      </w:r>
      <w:r>
        <w:t xml:space="preserve">, </w:t>
      </w:r>
      <w:r w:rsidRPr="00F96703">
        <w:t>во-первых</w:t>
      </w:r>
      <w:r>
        <w:t xml:space="preserve">, </w:t>
      </w:r>
      <w:r w:rsidRPr="00F96703">
        <w:t>право рассматривать идеи первого русского царя в качестве основания для реконструкции идейного смысла</w:t>
      </w:r>
      <w:r>
        <w:t xml:space="preserve">, </w:t>
      </w:r>
      <w:r w:rsidRPr="00F96703">
        <w:t>присущего концепции другого книжника. И нужно помнить</w:t>
      </w:r>
      <w:r>
        <w:t xml:space="preserve">, </w:t>
      </w:r>
      <w:r w:rsidRPr="00F96703">
        <w:t>что в этом послании попросту не упоминается теория старца Филофея и выражение «Третий Рим» отсутствует. Во-вторых</w:t>
      </w:r>
      <w:r>
        <w:t xml:space="preserve">, </w:t>
      </w:r>
      <w:r w:rsidRPr="00F96703">
        <w:t>в утверждении Ивана Грозного в данном случае нет ровным счетом ничего нового</w:t>
      </w:r>
      <w:r>
        <w:t xml:space="preserve">, </w:t>
      </w:r>
      <w:r w:rsidRPr="00F96703">
        <w:t>ее происхождение легко узнаваемо и не имеет ничего общего с доктриной Филофея. Венценосный книжник всего лишь перефразирует мысль</w:t>
      </w:r>
      <w:r>
        <w:t xml:space="preserve">, </w:t>
      </w:r>
      <w:r w:rsidRPr="00F96703">
        <w:t>характерную для византийской историософии/политической идеологии содержащуюся</w:t>
      </w:r>
      <w:r>
        <w:t xml:space="preserve">, </w:t>
      </w:r>
      <w:r w:rsidRPr="00F96703">
        <w:t>например</w:t>
      </w:r>
      <w:r>
        <w:t xml:space="preserve">, </w:t>
      </w:r>
      <w:r w:rsidRPr="00F96703">
        <w:t>в Летописце Еллинском и Римском второй редакции: «&lt;…&gt; родися Господь нашь Исус Христос &lt;…&gt; в 37 л</w:t>
      </w:r>
      <w:r w:rsidRPr="00F96703">
        <w:rPr>
          <w:rFonts w:ascii="Lucida Sans Unicode" w:hAnsi="Lucida Sans Unicode" w:cs="Lucida Sans Unicode"/>
        </w:rPr>
        <w:t>ѣ</w:t>
      </w:r>
      <w:r w:rsidRPr="00F96703">
        <w:t>то царства Августа. Т</w:t>
      </w:r>
      <w:r w:rsidRPr="00F96703">
        <w:rPr>
          <w:rFonts w:ascii="Lucida Sans Unicode" w:hAnsi="Lucida Sans Unicode" w:cs="Lucida Sans Unicode"/>
        </w:rPr>
        <w:t>ѣ</w:t>
      </w:r>
      <w:r w:rsidRPr="00F96703">
        <w:t>мь поистине великыи царь и нарочит паче вс</w:t>
      </w:r>
      <w:r w:rsidRPr="00F96703">
        <w:rPr>
          <w:rFonts w:ascii="Lucida Sans Unicode" w:hAnsi="Lucida Sans Unicode" w:cs="Lucida Sans Unicode"/>
        </w:rPr>
        <w:t>ѣ</w:t>
      </w:r>
      <w:r w:rsidRPr="00F96703">
        <w:t>х Август сильныи бысть и обладая вс</w:t>
      </w:r>
      <w:r w:rsidRPr="00F96703">
        <w:rPr>
          <w:rFonts w:ascii="Lucida Sans Unicode" w:hAnsi="Lucida Sans Unicode" w:cs="Lucida Sans Unicode"/>
        </w:rPr>
        <w:t>ѣ</w:t>
      </w:r>
      <w:r w:rsidRPr="00F96703">
        <w:t>ми царствии</w:t>
      </w:r>
      <w:r>
        <w:t xml:space="preserve">, </w:t>
      </w:r>
      <w:r w:rsidRPr="00F96703">
        <w:t>занеже въ днехъ его Господь</w:t>
      </w:r>
      <w:r>
        <w:t xml:space="preserve">, </w:t>
      </w:r>
      <w:r w:rsidRPr="00F96703">
        <w:t>царь вс</w:t>
      </w:r>
      <w:r w:rsidRPr="00F96703">
        <w:rPr>
          <w:rFonts w:ascii="Lucida Sans Unicode" w:hAnsi="Lucida Sans Unicode" w:cs="Lucida Sans Unicode"/>
        </w:rPr>
        <w:t>ѣ</w:t>
      </w:r>
      <w:r w:rsidRPr="00F96703">
        <w:t>х</w:t>
      </w:r>
      <w:r>
        <w:t xml:space="preserve">, </w:t>
      </w:r>
      <w:r w:rsidRPr="00F96703">
        <w:t>родися &lt;…&gt;».[viii] Эта же идея представлена и в переводной Хронике Георгия Амартола.[ix]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Для Ивана Грозного была значима не теория Филофея</w:t>
      </w:r>
      <w:r>
        <w:t xml:space="preserve">, </w:t>
      </w:r>
      <w:r w:rsidRPr="00F96703">
        <w:t>а доктрина</w:t>
      </w:r>
      <w:r>
        <w:t xml:space="preserve">, </w:t>
      </w:r>
      <w:r w:rsidRPr="00F96703">
        <w:t>устанавливающая родословие Рюриквичей от Пруса</w:t>
      </w:r>
      <w:r>
        <w:t xml:space="preserve"> - </w:t>
      </w:r>
      <w:r w:rsidRPr="00F96703">
        <w:t>родственника императора Августа и символически представляющая преемство власти русских правителей от Царьграда в дарении царских регалий императором Константином Мономахом князю Владимиру Мономаху: «Иван Грозный</w:t>
      </w:r>
      <w:r>
        <w:t xml:space="preserve">, </w:t>
      </w:r>
      <w:r w:rsidRPr="00F96703">
        <w:t>ссылаясь в своих дипломатических посланиях на легендарную генеалогию от Августа-Пруса &lt;…&gt; не обращался к формуле “третьего Рима”».[x] Это учение представлено в таких памятниках</w:t>
      </w:r>
      <w:r>
        <w:t xml:space="preserve">, </w:t>
      </w:r>
      <w:r w:rsidRPr="00F96703">
        <w:t xml:space="preserve">как «Послание о Мономахом венце» Спиридона-Саввы и «Сказание о князьях Владимирских».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Идеи «Послания…» и «Сказания…» были запечатлены в таком официальном памятнике историографии эпохи Ивана Грозного</w:t>
      </w:r>
      <w:r>
        <w:t xml:space="preserve">, </w:t>
      </w:r>
      <w:r w:rsidRPr="00F96703">
        <w:t>как «Степенная книга царского родословия». В «Степеной книге…» (степень IV</w:t>
      </w:r>
      <w:r>
        <w:t xml:space="preserve">, </w:t>
      </w:r>
      <w:r w:rsidRPr="00F96703">
        <w:t>глава 8) представлен</w:t>
      </w:r>
      <w:r>
        <w:t xml:space="preserve">, </w:t>
      </w:r>
      <w:r w:rsidRPr="00F96703">
        <w:t>хотя и в трансформированном и в избавленном от анахронизмов виде</w:t>
      </w:r>
      <w:r>
        <w:t xml:space="preserve">, - </w:t>
      </w:r>
      <w:r w:rsidRPr="00F96703">
        <w:t>сюжет о дарах – регалиях греческого императора Константина Мономаха</w:t>
      </w:r>
      <w:r>
        <w:t xml:space="preserve">, </w:t>
      </w:r>
      <w:r w:rsidRPr="00F96703">
        <w:t>врученных киевскому князю Владимиру Мономаху</w:t>
      </w:r>
      <w:r>
        <w:t xml:space="preserve">, </w:t>
      </w:r>
      <w:r w:rsidRPr="00F96703">
        <w:t>разработанный в «Послании о Мономаховом венце» Спиридона-Саввы и в «Сказании о князьях Владимирских»: «Его же ради мужества и греческаго царя Конъстантина Манамаха диадиму и в</w:t>
      </w:r>
      <w:r w:rsidRPr="00F96703">
        <w:rPr>
          <w:rFonts w:ascii="Lucida Sans Unicode" w:hAnsi="Lucida Sans Unicode" w:cs="Lucida Sans Unicode"/>
        </w:rPr>
        <w:t>ѣ</w:t>
      </w:r>
      <w:r w:rsidRPr="00F96703">
        <w:t>нецъ и крестъ животворящаго древа приемъ</w:t>
      </w:r>
      <w:r>
        <w:t xml:space="preserve">, </w:t>
      </w:r>
      <w:r w:rsidRPr="00F96703">
        <w:t>и порамницю царскую и крабицю сердоличную</w:t>
      </w:r>
      <w:r>
        <w:t xml:space="preserve">, </w:t>
      </w:r>
      <w:r w:rsidRPr="00F96703">
        <w:t>из нея же веселяшеся иногда Августъ кесарь Римьскии</w:t>
      </w:r>
      <w:r>
        <w:t xml:space="preserve">, </w:t>
      </w:r>
      <w:r w:rsidRPr="00F96703">
        <w:t>и ч</w:t>
      </w:r>
      <w:r w:rsidRPr="00F96703">
        <w:rPr>
          <w:rFonts w:ascii="Lucida Sans Unicode" w:hAnsi="Lucida Sans Unicode" w:cs="Lucida Sans Unicode"/>
        </w:rPr>
        <w:t>ѣ</w:t>
      </w:r>
      <w:r w:rsidRPr="00F96703">
        <w:t>пь златую &lt;…&gt;. И не просто рещи таковомударованию не отъ челов</w:t>
      </w:r>
      <w:r w:rsidRPr="00F96703">
        <w:rPr>
          <w:rFonts w:ascii="Lucida Sans Unicode" w:hAnsi="Lucida Sans Unicode" w:cs="Lucida Sans Unicode"/>
        </w:rPr>
        <w:t>ѣ</w:t>
      </w:r>
      <w:r w:rsidRPr="00F96703">
        <w:t>къ</w:t>
      </w:r>
      <w:r>
        <w:t xml:space="preserve">, </w:t>
      </w:r>
      <w:r w:rsidRPr="00F96703">
        <w:t>но Божимимъ судбамъ неизреченнымъ претворяще и преводяще славу Греческаго царствиа на россискаго царя. В</w:t>
      </w:r>
      <w:r w:rsidRPr="00F96703">
        <w:rPr>
          <w:rFonts w:ascii="Lucida Sans Unicode" w:hAnsi="Lucida Sans Unicode" w:cs="Lucida Sans Unicode"/>
        </w:rPr>
        <w:t>ѣ</w:t>
      </w:r>
      <w:r w:rsidRPr="00F96703">
        <w:t>нчан же бысть тогда в Киев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т</w:t>
      </w:r>
      <w:r w:rsidRPr="00F96703">
        <w:rPr>
          <w:rFonts w:ascii="Lucida Sans Unicode" w:hAnsi="Lucida Sans Unicode" w:cs="Lucida Sans Unicode"/>
        </w:rPr>
        <w:t>ѣ</w:t>
      </w:r>
      <w:r w:rsidRPr="00F96703">
        <w:t>м царскимъ в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нцемъ &lt;…&gt; от святешаго митрополита Неофита Ефеськаго и отъ прочихъ святитель Митулиньскаго и Милитиньскаго &lt;…&gt; пришедшихъ от Царяграда».[xi]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 этом памятнике сообщалось также о создании Константинополя Константином Великим как регулярного города и о переселении в него сановников и прочих горожан из старой столтцы – Рима: «Великии же Коньстантинъ о семъ възмутися з</w:t>
      </w:r>
      <w:r w:rsidRPr="00F96703">
        <w:rPr>
          <w:rFonts w:ascii="Lucida Sans Unicode" w:hAnsi="Lucida Sans Unicode" w:cs="Lucida Sans Unicode"/>
        </w:rPr>
        <w:t>ѣ</w:t>
      </w:r>
      <w:r w:rsidRPr="00F96703">
        <w:t>ло</w:t>
      </w:r>
      <w:r>
        <w:t xml:space="preserve">, </w:t>
      </w:r>
      <w:r w:rsidRPr="00F96703">
        <w:t>но обаче словеса ихъ повел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написати</w:t>
      </w:r>
      <w:r>
        <w:t xml:space="preserve">, </w:t>
      </w:r>
      <w:r w:rsidRPr="00F96703">
        <w:t>а магистровъ и д</w:t>
      </w:r>
      <w:r w:rsidRPr="00F96703">
        <w:rPr>
          <w:rFonts w:ascii="Lucida Sans Unicode" w:hAnsi="Lucida Sans Unicode" w:cs="Lucida Sans Unicode"/>
        </w:rPr>
        <w:t>ѣ</w:t>
      </w:r>
      <w:r w:rsidRPr="00F96703">
        <w:t>лателеи градскихъ повел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разд</w:t>
      </w:r>
      <w:r w:rsidRPr="00F96703">
        <w:rPr>
          <w:rFonts w:ascii="Lucida Sans Unicode" w:hAnsi="Lucida Sans Unicode" w:cs="Lucida Sans Unicode"/>
        </w:rPr>
        <w:t>ѣ</w:t>
      </w:r>
      <w:r w:rsidRPr="00F96703">
        <w:t>лити надвое. И единои стран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повел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разм</w:t>
      </w:r>
      <w:r w:rsidRPr="00F96703">
        <w:rPr>
          <w:rFonts w:ascii="Lucida Sans Unicode" w:hAnsi="Lucida Sans Unicode" w:cs="Lucida Sans Unicode"/>
        </w:rPr>
        <w:t>ѣ</w:t>
      </w:r>
      <w:r w:rsidRPr="00F96703">
        <w:t>рити градскиа ст</w:t>
      </w:r>
      <w:r w:rsidRPr="00F96703">
        <w:rPr>
          <w:rFonts w:ascii="Lucida Sans Unicode" w:hAnsi="Lucida Sans Unicode" w:cs="Lucida Sans Unicode"/>
        </w:rPr>
        <w:t>ѣ</w:t>
      </w:r>
      <w:r w:rsidRPr="00F96703">
        <w:t>ны и стр</w:t>
      </w:r>
      <w:r w:rsidRPr="00F96703">
        <w:rPr>
          <w:rFonts w:ascii="Lucida Sans Unicode" w:hAnsi="Lucida Sans Unicode" w:cs="Lucida Sans Unicode"/>
        </w:rPr>
        <w:t>ѣ</w:t>
      </w:r>
      <w:r w:rsidRPr="00F96703">
        <w:t>лници и начати град д</w:t>
      </w:r>
      <w:r w:rsidRPr="00F96703">
        <w:rPr>
          <w:rFonts w:ascii="Lucida Sans Unicode" w:hAnsi="Lucida Sans Unicode" w:cs="Lucida Sans Unicode"/>
        </w:rPr>
        <w:t>ѣ</w:t>
      </w:r>
      <w:r w:rsidRPr="00F96703">
        <w:t>лати</w:t>
      </w:r>
      <w:r>
        <w:t xml:space="preserve">, </w:t>
      </w:r>
      <w:r w:rsidRPr="00F96703">
        <w:t>а другои стран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повел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разм</w:t>
      </w:r>
      <w:r w:rsidRPr="00F96703">
        <w:rPr>
          <w:rFonts w:ascii="Lucida Sans Unicode" w:hAnsi="Lucida Sans Unicode" w:cs="Lucida Sans Unicode"/>
        </w:rPr>
        <w:t>ѣ</w:t>
      </w:r>
      <w:r w:rsidRPr="00F96703">
        <w:t>рити улици и площади на римьскии обыча</w:t>
      </w:r>
      <w:r>
        <w:t xml:space="preserve">, </w:t>
      </w:r>
      <w:r w:rsidRPr="00F96703">
        <w:t>и тако начати д</w:t>
      </w:r>
      <w:r w:rsidRPr="00F96703">
        <w:rPr>
          <w:rFonts w:ascii="Lucida Sans Unicode" w:hAnsi="Lucida Sans Unicode" w:cs="Lucida Sans Unicode"/>
        </w:rPr>
        <w:t>ѣ</w:t>
      </w:r>
      <w:r w:rsidRPr="00F96703">
        <w:t>лати церкви Божиа и двор царскии</w:t>
      </w:r>
      <w:r>
        <w:t xml:space="preserve">, </w:t>
      </w:r>
      <w:r w:rsidRPr="00F96703">
        <w:t>и иныя домы славнымъ вельможамъ и мегистаномъ и вс</w:t>
      </w:r>
      <w:r w:rsidRPr="00F96703">
        <w:rPr>
          <w:rFonts w:ascii="Lucida Sans Unicode" w:hAnsi="Lucida Sans Unicode" w:cs="Lucida Sans Unicode"/>
        </w:rPr>
        <w:t>ѣ</w:t>
      </w:r>
      <w:r w:rsidRPr="00F96703">
        <w:t>мъ сановникомъ</w:t>
      </w:r>
      <w:r>
        <w:t xml:space="preserve">, </w:t>
      </w:r>
      <w:r w:rsidRPr="00F96703">
        <w:t xml:space="preserve">и воды сладкиа приводити.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 седмое же л</w:t>
      </w:r>
      <w:r w:rsidRPr="00F96703">
        <w:rPr>
          <w:rFonts w:ascii="Lucida Sans Unicode" w:hAnsi="Lucida Sans Unicode" w:cs="Lucida Sans Unicode"/>
        </w:rPr>
        <w:t>ѣ</w:t>
      </w:r>
      <w:r w:rsidRPr="00F96703">
        <w:t>то вид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царь мало живущих въ град</w:t>
      </w:r>
      <w:r w:rsidRPr="00F96703">
        <w:rPr>
          <w:rFonts w:ascii="Lucida Sans Unicode" w:hAnsi="Lucida Sans Unicode" w:cs="Lucida Sans Unicode"/>
        </w:rPr>
        <w:t>ѣ</w:t>
      </w:r>
      <w:r>
        <w:t xml:space="preserve">, </w:t>
      </w:r>
      <w:r w:rsidRPr="00F96703">
        <w:t>зане великъ б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з</w:t>
      </w:r>
      <w:r w:rsidRPr="00F96703">
        <w:rPr>
          <w:rFonts w:ascii="Lucida Sans Unicode" w:hAnsi="Lucida Sans Unicode" w:cs="Lucida Sans Unicode"/>
        </w:rPr>
        <w:t>ѣ</w:t>
      </w:r>
      <w:r w:rsidRPr="00F96703">
        <w:t>ло</w:t>
      </w:r>
      <w:r>
        <w:t xml:space="preserve">, </w:t>
      </w:r>
      <w:r w:rsidRPr="00F96703">
        <w:t>и тако сътвори: посла из Рима и от ин</w:t>
      </w:r>
      <w:r w:rsidRPr="00F96703">
        <w:rPr>
          <w:rFonts w:ascii="Lucida Sans Unicode" w:hAnsi="Lucida Sans Unicode" w:cs="Lucida Sans Unicode"/>
        </w:rPr>
        <w:t>ѣ</w:t>
      </w:r>
      <w:r w:rsidRPr="00F96703">
        <w:t>хъ странъ</w:t>
      </w:r>
      <w:r>
        <w:t xml:space="preserve">, </w:t>
      </w:r>
      <w:r w:rsidRPr="00F96703">
        <w:t>събравъ достославныхъ велмож и мегистан и сановниковъ съ множествомъ людеи ихъ</w:t>
      </w:r>
      <w:r>
        <w:t xml:space="preserve">, </w:t>
      </w:r>
      <w:r w:rsidRPr="00F96703">
        <w:t>ту приведе</w:t>
      </w:r>
      <w:r>
        <w:t xml:space="preserve">, </w:t>
      </w:r>
      <w:r w:rsidRPr="00F96703">
        <w:t>и домы велиа създавъ</w:t>
      </w:r>
      <w:r>
        <w:t xml:space="preserve">, </w:t>
      </w:r>
      <w:r w:rsidRPr="00F96703">
        <w:t>даде имъ жити в град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съ устроениемъ велиемъ и царскими чины</w:t>
      </w:r>
      <w:r>
        <w:t xml:space="preserve">, </w:t>
      </w:r>
      <w:r w:rsidRPr="00F96703">
        <w:t>яко и своя домы и отечество забыти. Създа же царь и полату великую</w:t>
      </w:r>
      <w:r>
        <w:t xml:space="preserve">, </w:t>
      </w:r>
      <w:r w:rsidRPr="00F96703">
        <w:t>иподрому дивную</w:t>
      </w:r>
      <w:r>
        <w:t xml:space="preserve">, </w:t>
      </w:r>
      <w:r w:rsidRPr="00F96703">
        <w:t>и дв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поле устрои</w:t>
      </w:r>
      <w:r>
        <w:t xml:space="preserve">, </w:t>
      </w:r>
      <w:r w:rsidRPr="00F96703">
        <w:t>сиир</w:t>
      </w:r>
      <w:r w:rsidRPr="00F96703">
        <w:rPr>
          <w:rFonts w:ascii="Lucida Sans Unicode" w:hAnsi="Lucida Sans Unicode" w:cs="Lucida Sans Unicode"/>
        </w:rPr>
        <w:t>ѣ</w:t>
      </w:r>
      <w:r w:rsidRPr="00F96703">
        <w:t>чь улици покровены на торгование</w:t>
      </w:r>
      <w:r>
        <w:t xml:space="preserve">, </w:t>
      </w:r>
      <w:r w:rsidRPr="00F96703">
        <w:t>и назва град тои Новый Рим».[xii].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Имеется в «Степенной книге…» также пророчество о будущем владении Константинополем «русского рода»</w:t>
      </w:r>
      <w:r>
        <w:t xml:space="preserve">, </w:t>
      </w:r>
      <w:r w:rsidRPr="00F96703">
        <w:t>представляющее собой вариацию фрагмента из «Повести о взятии Царьграда турками» Нестора Искандера: ««Но убо да разум</w:t>
      </w:r>
      <w:r w:rsidRPr="00F96703">
        <w:rPr>
          <w:rFonts w:ascii="Lucida Sans Unicode" w:hAnsi="Lucida Sans Unicode" w:cs="Lucida Sans Unicode"/>
        </w:rPr>
        <w:t>ѣ</w:t>
      </w:r>
      <w:r w:rsidRPr="00F96703">
        <w:t>еши</w:t>
      </w:r>
      <w:r>
        <w:t xml:space="preserve">, </w:t>
      </w:r>
      <w:r w:rsidRPr="00F96703">
        <w:t>о окаянн</w:t>
      </w:r>
      <w:r w:rsidRPr="00F96703">
        <w:rPr>
          <w:rFonts w:ascii="Lucida Sans Unicode" w:hAnsi="Lucida Sans Unicode" w:cs="Lucida Sans Unicode"/>
        </w:rPr>
        <w:t>ѣ</w:t>
      </w:r>
      <w:r>
        <w:t xml:space="preserve">, </w:t>
      </w:r>
      <w:r w:rsidRPr="00F96703">
        <w:t>аще вся прежде реченная М</w:t>
      </w:r>
      <w:r w:rsidRPr="00F96703">
        <w:rPr>
          <w:rFonts w:ascii="Lucida Sans Unicode" w:hAnsi="Lucida Sans Unicode" w:cs="Lucida Sans Unicode"/>
        </w:rPr>
        <w:t>ѣ</w:t>
      </w:r>
      <w:r w:rsidRPr="00F96703">
        <w:t>фодиемъ Патрьскимъ и Львомъ Премудрымъ и знамениа о граде семъ съврьшишяся</w:t>
      </w:r>
      <w:r>
        <w:t xml:space="preserve">, </w:t>
      </w:r>
      <w:r w:rsidRPr="00F96703">
        <w:t>то и посл</w:t>
      </w:r>
      <w:r w:rsidRPr="00F96703">
        <w:rPr>
          <w:rFonts w:ascii="Lucida Sans Unicode" w:hAnsi="Lucida Sans Unicode" w:cs="Lucida Sans Unicode"/>
        </w:rPr>
        <w:t>ѣ</w:t>
      </w:r>
      <w:r w:rsidRPr="00F96703">
        <w:t>дняа не преидутъ</w:t>
      </w:r>
      <w:r>
        <w:t xml:space="preserve">, </w:t>
      </w:r>
      <w:r w:rsidRPr="00F96703">
        <w:t>но тако же съврьшитися имутъ. Пишетъ бо: “Рускии же родъ съ преже създателными всего Измаилта поб</w:t>
      </w:r>
      <w:r w:rsidRPr="00F96703">
        <w:rPr>
          <w:rFonts w:ascii="Lucida Sans Unicode" w:hAnsi="Lucida Sans Unicode" w:cs="Lucida Sans Unicode"/>
        </w:rPr>
        <w:t>ѣ</w:t>
      </w:r>
      <w:r w:rsidRPr="00F96703">
        <w:t>дять и Седмохолмаго приимутъ съ прежде законми его</w:t>
      </w:r>
      <w:r>
        <w:t xml:space="preserve">, </w:t>
      </w:r>
      <w:r w:rsidRPr="00F96703">
        <w:t xml:space="preserve">и в немъ въцарятся ”».[xiii]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Рим именуется именуется в «Степенной книге…» «старым Римом»</w:t>
      </w:r>
      <w:r>
        <w:t xml:space="preserve">, </w:t>
      </w:r>
      <w:r w:rsidRPr="00F96703">
        <w:t>тем самым Константинополь-Царьград трактуется как новый Рим.[xiv] Однако ровным счетом никаких ссылок на теорию «Москва – Третий Рим» в этом памятнике нет. «Авторы С&lt;тепенной&gt; К&lt;ниги&gt; воспринимали Москву как Новый Иерусалим</w:t>
      </w:r>
      <w:r>
        <w:t xml:space="preserve">, </w:t>
      </w:r>
      <w:r w:rsidRPr="00F96703">
        <w:t>ее жителей – как избранный народ</w:t>
      </w:r>
      <w:r>
        <w:t xml:space="preserve">, </w:t>
      </w:r>
      <w:r w:rsidRPr="00F96703">
        <w:t>а расширение Московского государства описывали как путь в Землю Обетованную»[xv].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«Степенная книга…»</w:t>
      </w:r>
      <w:r>
        <w:t xml:space="preserve">, </w:t>
      </w:r>
      <w:r w:rsidRPr="00F96703">
        <w:t>как известно</w:t>
      </w:r>
      <w:r>
        <w:t xml:space="preserve">, </w:t>
      </w:r>
      <w:r w:rsidRPr="00F96703">
        <w:t>интересовала Петра I</w:t>
      </w:r>
      <w:r>
        <w:t xml:space="preserve">, </w:t>
      </w:r>
      <w:r w:rsidRPr="00F96703">
        <w:t>который повелел составит на ее основе краткое историческое сочинение о русских правителях и ссылался на нее в своих указах. «В январе 1719 года Головкин писал Макарову: “По его</w:t>
      </w:r>
      <w:r>
        <w:t xml:space="preserve">, </w:t>
      </w:r>
      <w:r w:rsidRPr="00F96703">
        <w:t>царского величества</w:t>
      </w:r>
      <w:r>
        <w:t xml:space="preserve">, </w:t>
      </w:r>
      <w:r w:rsidRPr="00F96703">
        <w:t>повелению посылаю Краткий летописец или выписку о житии великих князей российских до государствования царя Ивана Васильевича</w:t>
      </w:r>
      <w:r>
        <w:t xml:space="preserve">, </w:t>
      </w:r>
      <w:r w:rsidRPr="00F96703">
        <w:t>которая делана по указу его царского величества у нас в канцелярии из книги большой</w:t>
      </w:r>
      <w:r>
        <w:t xml:space="preserve">, </w:t>
      </w:r>
      <w:r w:rsidRPr="00F96703">
        <w:t>зовомой Степенной</w:t>
      </w:r>
      <w:r>
        <w:t xml:space="preserve">, </w:t>
      </w:r>
      <w:r w:rsidRPr="00F96703">
        <w:t>и обретающиеся в той книге многие излишества</w:t>
      </w:r>
      <w:r>
        <w:t xml:space="preserve">, </w:t>
      </w:r>
      <w:r w:rsidRPr="00F96703">
        <w:t>которые к сей гистории не приличны</w:t>
      </w:r>
      <w:r>
        <w:t xml:space="preserve">, </w:t>
      </w:r>
      <w:r w:rsidRPr="00F96703">
        <w:t>выпущены; но что надлежит к житию великих князей</w:t>
      </w:r>
      <w:r>
        <w:t xml:space="preserve">, </w:t>
      </w:r>
      <w:r w:rsidRPr="00F96703">
        <w:t>то все в ту выписку внесено”».[xvi] «Степенная книга…» была не только одним из источников «Истории о владении российских великих князей вкратце» Федора Поликарпова.[xvii] В собрании Петра I был список Степенной книги</w:t>
      </w:r>
      <w:r>
        <w:t xml:space="preserve">, </w:t>
      </w:r>
      <w:r w:rsidRPr="00F96703">
        <w:t xml:space="preserve">ныне хранящийся в БАН под инвентарным номером 32.8.5.[xviii] Магистр Иоганн Вернер Паузе по поручению Петра I в </w:t>
      </w:r>
      <w:smartTag w:uri="urn:schemas-microsoft-com:office:smarttags" w:element="metricconverter">
        <w:smartTagPr>
          <w:attr w:name="ProductID" w:val="1711 г"/>
        </w:smartTagPr>
        <w:r w:rsidRPr="00F96703">
          <w:t>1711 г</w:t>
        </w:r>
      </w:smartTag>
      <w:r w:rsidRPr="00F96703">
        <w:t>. написал «Историю Царьградскую»</w:t>
      </w:r>
      <w:r>
        <w:t xml:space="preserve">, </w:t>
      </w:r>
      <w:r w:rsidRPr="00F96703">
        <w:t xml:space="preserve">в которой использовал текст «Повести о взятии Царьграда турками» Нестора Искандера.[xix] «Прямая ссылка на С&lt;тепенную&gt; К&lt;нигу&gt; введена в Устав “О наследии престола” (от 5 февраля </w:t>
      </w:r>
      <w:smartTag w:uri="urn:schemas-microsoft-com:office:smarttags" w:element="metricconverter">
        <w:smartTagPr>
          <w:attr w:name="ProductID" w:val="1722 г"/>
        </w:smartTagPr>
        <w:r w:rsidRPr="00F96703">
          <w:t>1722 г</w:t>
        </w:r>
      </w:smartTag>
      <w:r w:rsidRPr="00F96703">
        <w:t>.): обосновывая свое право не только назначать</w:t>
      </w:r>
      <w:r>
        <w:t xml:space="preserve">, </w:t>
      </w:r>
      <w:r w:rsidRPr="00F96703">
        <w:t>но и смещать уже назначенного наследника</w:t>
      </w:r>
      <w:r>
        <w:t xml:space="preserve">, </w:t>
      </w:r>
      <w:r w:rsidRPr="00F96703">
        <w:t>Петр опирается на описанный в книге прецедент</w:t>
      </w:r>
      <w:r>
        <w:t xml:space="preserve">, </w:t>
      </w:r>
      <w:r w:rsidRPr="00F96703">
        <w:t xml:space="preserve">созданный Иваном III &lt;…&gt;».[xx]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Петр I мог идею создания новой регулярной столицы заимствовать из рассказа об основании Константинопля Константином Великим</w:t>
      </w:r>
      <w:r>
        <w:t xml:space="preserve">, </w:t>
      </w:r>
      <w:r w:rsidRPr="00F96703">
        <w:t>[xxi] содержащегося в «Степенной книге…»</w:t>
      </w:r>
      <w:r>
        <w:t xml:space="preserve">, </w:t>
      </w:r>
      <w:r w:rsidRPr="00F96703">
        <w:t>хотя этот памятником не был единственным источником для иеи русского царя.[xxii] Но с теорией «Москва – Третий Рим» примеры-образцы</w:t>
      </w:r>
      <w:r>
        <w:t xml:space="preserve">, </w:t>
      </w:r>
      <w:r w:rsidRPr="00F96703">
        <w:t>которые преподносила Петру I «Степенная книга…»</w:t>
      </w:r>
      <w:r>
        <w:t xml:space="preserve">, </w:t>
      </w:r>
      <w:r w:rsidRPr="00F96703">
        <w:t xml:space="preserve">никак не соотносятся.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«Римская идея» богато представлена в панегирических виршах XVII в.</w:t>
      </w:r>
      <w:r>
        <w:t xml:space="preserve">, </w:t>
      </w:r>
      <w:r w:rsidRPr="00F96703">
        <w:t>у Симеона Полоцкого. Панегирическим топосом является уподобление царя Алексея Михайловича римскому императору Константину Великому</w:t>
      </w:r>
      <w:r>
        <w:t xml:space="preserve">, </w:t>
      </w:r>
      <w:r w:rsidRPr="00F96703">
        <w:t>сделавшему христианство официальной религией державы. Так</w:t>
      </w:r>
      <w:r>
        <w:t xml:space="preserve">, </w:t>
      </w:r>
      <w:r w:rsidRPr="00F96703">
        <w:t xml:space="preserve">в «Метрах на пришествие во град отчистый Полоцк &lt;…&gt; царя &lt;…&gt; Алексия Михайловича &lt;…&gt;» сказано: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Жий</w:t>
      </w:r>
      <w:r>
        <w:t xml:space="preserve">, </w:t>
      </w:r>
      <w:r w:rsidRPr="00F96703">
        <w:t>другий Константине</w:t>
      </w:r>
      <w:r>
        <w:t xml:space="preserve">, </w:t>
      </w:r>
      <w:r w:rsidRPr="00F96703">
        <w:t>вторый Владимеру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Разшыр православную во всех краях веру.[xxiii]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И далее: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Вторый Константин</w:t>
      </w:r>
      <w:r>
        <w:t xml:space="preserve">, </w:t>
      </w:r>
      <w:r w:rsidRPr="00F96703">
        <w:t>Алексию царю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Всего Востока верный господарю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Се тебе чает град новаго Рыма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Мнячи тя быти свойго Константина.[xxiv]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Но это уподобление имеет чисто условный</w:t>
      </w:r>
      <w:r>
        <w:t xml:space="preserve">, </w:t>
      </w:r>
      <w:r w:rsidRPr="00F96703">
        <w:t>сугубо риторический характер (в отличие от сути концепции «Москва – Третий Рим») и</w:t>
      </w:r>
      <w:r>
        <w:t xml:space="preserve">, </w:t>
      </w:r>
      <w:r w:rsidRPr="00F96703">
        <w:t>между прочим</w:t>
      </w:r>
      <w:r>
        <w:t xml:space="preserve">, </w:t>
      </w:r>
      <w:r w:rsidRPr="00F96703">
        <w:t xml:space="preserve">не предполагает реального подражания московского государя римскому императору и попытки восстановления русским царем Римской империи/Византии. Не случайно далее в этих же виршах встречается уподобление царя Алексея Михайловича Иисусу Навину.[xxv]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В стихотворении «Winszowanie obrania na królewstwo Polskie» Симеон даже обещает царю Алексею Михайловичу: «&lt;…&gt; [ю]ж тебе Корона Полская витает»[xxvi] (Симеон Полоцкий 1990: 39) и торжественно обращается к московскуому государю: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Прийми митру литовску</w:t>
      </w:r>
      <w:r>
        <w:t xml:space="preserve">, </w:t>
      </w:r>
      <w:r w:rsidRPr="00F96703">
        <w:t xml:space="preserve">прийми и корону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Полскую</w:t>
      </w:r>
      <w:r>
        <w:t xml:space="preserve">, </w:t>
      </w:r>
      <w:r w:rsidRPr="00F96703">
        <w:t>Алексею</w:t>
      </w:r>
      <w:r>
        <w:t xml:space="preserve">, </w:t>
      </w:r>
      <w:r w:rsidRPr="00F96703">
        <w:t xml:space="preserve">под свою оброну.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За тым даст Бог тры шведких на остаток в небе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Труда ради о веру увеньчают тебе.[xxvii]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И далее: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Витай</w:t>
      </w:r>
      <w:r>
        <w:t xml:space="preserve">, </w:t>
      </w:r>
      <w:r w:rsidRPr="00F96703">
        <w:t>орел</w:t>
      </w:r>
      <w:r>
        <w:t xml:space="preserve">, </w:t>
      </w:r>
      <w:r w:rsidRPr="00F96703">
        <w:t>Короне Полской зготованый!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Витай</w:t>
      </w:r>
      <w:r>
        <w:t xml:space="preserve">, </w:t>
      </w:r>
      <w:r w:rsidRPr="00F96703">
        <w:t>царю литовский</w:t>
      </w:r>
      <w:r>
        <w:t xml:space="preserve">, </w:t>
      </w:r>
      <w:r w:rsidRPr="00F96703">
        <w:t>митре княз обраный.[xxviii]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Аналогично в 6-ой строфе стихотворения «Диалог краткий о государе царевиче и великом князе Алексие Алексиевиче» говорится: царевич будет глава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И Польше. Над то кому? Шведскому. А Крыму? И Рыму.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Тем буди царь всем странном</w:t>
      </w:r>
      <w:r>
        <w:t xml:space="preserve">, </w:t>
      </w:r>
      <w:r w:rsidRPr="00F96703">
        <w:t>агаряном</w:t>
      </w:r>
      <w:r>
        <w:t xml:space="preserve">, </w:t>
      </w:r>
      <w:r w:rsidRPr="00F96703">
        <w:t>иным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Народом дивным.[xxix]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Подобные уподобления и щедрые обещания</w:t>
      </w:r>
      <w:r>
        <w:t xml:space="preserve">, </w:t>
      </w:r>
      <w:r w:rsidRPr="00F96703">
        <w:t>естественно</w:t>
      </w:r>
      <w:r>
        <w:t xml:space="preserve">, </w:t>
      </w:r>
      <w:r w:rsidRPr="00F96703">
        <w:t>не обладали ни истоиософской глубиной (в отличие от Филофеевой теории)</w:t>
      </w:r>
      <w:r>
        <w:t xml:space="preserve">, </w:t>
      </w:r>
      <w:r w:rsidRPr="00F96703">
        <w:t>ни политической весомостью</w:t>
      </w:r>
      <w:r>
        <w:t xml:space="preserve">, </w:t>
      </w:r>
      <w:r w:rsidRPr="00F96703">
        <w:t>являясь не более чем гиперболами и оставаясь принадлежностью только риторики. Не только покорение Рима</w:t>
      </w:r>
      <w:r>
        <w:t xml:space="preserve">, </w:t>
      </w:r>
      <w:r w:rsidRPr="00F96703">
        <w:t>но и польская корона ни царю Алексею Михайловичу</w:t>
      </w:r>
      <w:r>
        <w:t xml:space="preserve">, </w:t>
      </w:r>
      <w:r w:rsidRPr="00F96703">
        <w:t xml:space="preserve">ни его сыну и не снились.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Эта же топика присуща и виршам Симеона Полоцкого[xxx] на рождение царевича Петра Алексеевича (будущего Петра I)</w:t>
      </w:r>
      <w:r>
        <w:t xml:space="preserve">, </w:t>
      </w:r>
      <w:r w:rsidRPr="00F96703">
        <w:t xml:space="preserve">которые были прочитаны на торжественном «столе» по случаю крещения новорожденного 29 июня </w:t>
      </w:r>
      <w:smartTag w:uri="urn:schemas-microsoft-com:office:smarttags" w:element="metricconverter">
        <w:smartTagPr>
          <w:attr w:name="ProductID" w:val="1672 г"/>
        </w:smartTagPr>
        <w:r w:rsidRPr="00F96703">
          <w:t>1672 г</w:t>
        </w:r>
      </w:smartTag>
      <w:r w:rsidRPr="00F96703">
        <w:t xml:space="preserve">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Вирши</w:t>
      </w:r>
      <w:r>
        <w:t xml:space="preserve">, </w:t>
      </w:r>
      <w:r w:rsidRPr="00F96703">
        <w:t>по-видимому</w:t>
      </w:r>
      <w:r>
        <w:t xml:space="preserve">, </w:t>
      </w:r>
      <w:r w:rsidRPr="00F96703">
        <w:t>сохраняли актуальность и в петровское время: в списке ГАКО они находятся в окружении текстов</w:t>
      </w:r>
      <w:r>
        <w:t xml:space="preserve">, </w:t>
      </w:r>
      <w:r w:rsidRPr="00F96703">
        <w:t xml:space="preserve">посвященных отношениям с Турцией после заключения мира 3 июня </w:t>
      </w:r>
      <w:smartTag w:uri="urn:schemas-microsoft-com:office:smarttags" w:element="metricconverter">
        <w:smartTagPr>
          <w:attr w:name="ProductID" w:val="1700 г"/>
        </w:smartTagPr>
        <w:r w:rsidRPr="00F96703">
          <w:t>1700 г</w:t>
        </w:r>
      </w:smartTag>
      <w:r w:rsidRPr="00F96703">
        <w:t>. Составление рукописи связано с Прутским походом</w:t>
      </w:r>
      <w:r>
        <w:t xml:space="preserve">, </w:t>
      </w:r>
      <w:r w:rsidRPr="00F96703">
        <w:t xml:space="preserve">список сделан между 20 мая и 3 июля </w:t>
      </w:r>
      <w:smartTag w:uri="urn:schemas-microsoft-com:office:smarttags" w:element="metricconverter">
        <w:smartTagPr>
          <w:attr w:name="ProductID" w:val="1712 г"/>
        </w:smartTagPr>
        <w:r w:rsidRPr="00F96703">
          <w:t>1712 г</w:t>
        </w:r>
      </w:smartTag>
      <w:r w:rsidRPr="00F96703">
        <w:t>.[xxxi] Однако эта политическая актуализация имеет</w:t>
      </w:r>
      <w:r>
        <w:t xml:space="preserve">, </w:t>
      </w:r>
      <w:r w:rsidRPr="00F96703">
        <w:t>по-видимому</w:t>
      </w:r>
      <w:r>
        <w:t xml:space="preserve">, </w:t>
      </w:r>
      <w:r w:rsidRPr="00F96703">
        <w:t>уже вторичный характер</w:t>
      </w:r>
      <w:r>
        <w:t xml:space="preserve">, </w:t>
      </w:r>
      <w:r w:rsidRPr="00F96703">
        <w:t>[xxxii] а главное</w:t>
      </w:r>
      <w:r>
        <w:t xml:space="preserve">, </w:t>
      </w:r>
      <w:r w:rsidRPr="00F96703">
        <w:t>никак не пересекается с теорией «Москва – Третий Рим». Здесь содержится мотив избавления новорожденным в будущем Царьграда от турок: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Радость велию сей месяц май явил есть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а пресланый царь Алексей царевича Петра родил есть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Вчера православный Царьград от турок пленися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ныне избавление преславно явися.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О</w:t>
      </w:r>
      <w:r>
        <w:t xml:space="preserve">, </w:t>
      </w:r>
      <w:r w:rsidRPr="00F96703">
        <w:t>Константине граде</w:t>
      </w:r>
      <w:r>
        <w:t xml:space="preserve">, </w:t>
      </w:r>
      <w:r w:rsidRPr="00F96703">
        <w:t>зело веселися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и святая София соборная церкви просветися.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Преславный родися ныне нам царевич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Велий князь московский Петр Алексеевичь.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Тщится благочестием нас укрепити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и всю бусорманскую ересь низложити.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И ты</w:t>
      </w:r>
      <w:r>
        <w:t xml:space="preserve">, </w:t>
      </w:r>
      <w:r w:rsidRPr="00F96703">
        <w:t>царствующий граде Москва</w:t>
      </w:r>
      <w:r>
        <w:t xml:space="preserve">, </w:t>
      </w:r>
      <w:r w:rsidRPr="00F96703">
        <w:t>просветися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ибо радость велия в тя вселися.[xxxiii]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Панегирические вирши вообще развивают имперский</w:t>
      </w:r>
      <w:r>
        <w:t xml:space="preserve">, </w:t>
      </w:r>
      <w:r w:rsidRPr="00F96703">
        <w:t>вселенский мотив – а в этом только смысле и римский. Рим важен лишь как маркер</w:t>
      </w:r>
      <w:r>
        <w:t xml:space="preserve">, </w:t>
      </w:r>
      <w:r w:rsidRPr="00F96703">
        <w:t>знак этой вселенскости. Этот имперский мотив</w:t>
      </w:r>
      <w:r>
        <w:t xml:space="preserve">, </w:t>
      </w:r>
      <w:r w:rsidRPr="00F96703">
        <w:t>например</w:t>
      </w:r>
      <w:r>
        <w:t xml:space="preserve">, </w:t>
      </w:r>
      <w:r w:rsidRPr="00F96703">
        <w:t>заявлен и у Кариона Истомина в «Книге Любве знак и честен брак»</w:t>
      </w:r>
      <w:r>
        <w:t xml:space="preserve">, </w:t>
      </w:r>
      <w:r w:rsidRPr="00F96703">
        <w:t xml:space="preserve">написанной на бракосочетание Петра I и Евдокии Лопухиной: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Желаем сего сердцем и душею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да царствуете вселенною всею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Благочестие всюду пространяти</w:t>
      </w:r>
      <w:r>
        <w:t xml:space="preserve">,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Царство Российско от враг защищати.[xxxiv]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 виршах Симеона и других панегиристов XVII в. как будто бы нет ссылок на теорию «Москва – Третий Рим»</w:t>
      </w:r>
      <w:r>
        <w:t xml:space="preserve">, </w:t>
      </w:r>
      <w:r w:rsidRPr="00F96703">
        <w:t>зато имеется имеется именование России «новый Израиль».[xxxv]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 середине XVII столетия в России происходит «византинизация» придворной культуры и ритуала. При царе Алексее Михайловиче</w:t>
      </w:r>
      <w:r>
        <w:t xml:space="preserve">, </w:t>
      </w:r>
      <w:r w:rsidRPr="00F96703">
        <w:t>устанавливается практика причащения царя по чину священнослужителей – как это делали византийские императоры.[xxxvi] «Стремление возродить вселенскую православную империю реализовалось прежде всего в семиотическом плане. Русский царь стремится вести себя как византийский император</w:t>
      </w:r>
      <w:r>
        <w:t xml:space="preserve">, </w:t>
      </w:r>
      <w:r w:rsidRPr="00F96703">
        <w:t>и в этих условиях византийские тексты (в широком семиотическом смысле) обретают новую жизнь Можно сказать</w:t>
      </w:r>
      <w:r>
        <w:t xml:space="preserve">, </w:t>
      </w:r>
      <w:r w:rsidRPr="00F96703">
        <w:t>что заимствуется текст императорского поведения</w:t>
      </w:r>
      <w:r>
        <w:t xml:space="preserve">, </w:t>
      </w:r>
      <w:r w:rsidRPr="00F96703">
        <w:t xml:space="preserve">и это должно дать России новый политический статус.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Исключительно показательно в этом плане стремление Алексея Михайловича (а также его преемника Федора Алексеевича) наделить себя символическими атрибутами константинопольского василевса Так</w:t>
      </w:r>
      <w:r>
        <w:t xml:space="preserve">, </w:t>
      </w:r>
      <w:r w:rsidRPr="00F96703">
        <w:t>Алексей Михайлович выписывает из Константинополя яблоко и диадему</w:t>
      </w:r>
      <w:r>
        <w:t xml:space="preserve">, </w:t>
      </w:r>
      <w:r w:rsidRPr="00F96703">
        <w:t>сделанные “против образца благочестивого Греческого царя Константина” &lt;…&gt;. Во время венчания царя Федора Алексеевича (естественно</w:t>
      </w:r>
      <w:r>
        <w:t xml:space="preserve">, </w:t>
      </w:r>
      <w:r w:rsidRPr="00F96703">
        <w:t>что изменения</w:t>
      </w:r>
      <w:r>
        <w:t xml:space="preserve">, </w:t>
      </w:r>
      <w:r w:rsidRPr="00F96703">
        <w:t>происходившие в царствование его отца</w:t>
      </w:r>
      <w:r>
        <w:t xml:space="preserve">, </w:t>
      </w:r>
      <w:r w:rsidRPr="00F96703">
        <w:t>могли сказаться только на его чине венчания</w:t>
      </w:r>
      <w:r>
        <w:t xml:space="preserve">, </w:t>
      </w:r>
      <w:r w:rsidRPr="00F96703">
        <w:t>но не на чине венчания самого Алексея Михайловича) царь причащается на алтаре по священническому чину</w:t>
      </w:r>
      <w:r>
        <w:t xml:space="preserve">, </w:t>
      </w:r>
      <w:r w:rsidRPr="00F96703">
        <w:t>как это делали и византийские императоры &lt;…&gt;. Тем самым русский царь как бы получает определенное место в церковной иерархии (как это было и с византийскими императорами &lt;…&gt;)».[xxxvii]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«Византинизация» проявилась</w:t>
      </w:r>
      <w:r>
        <w:t xml:space="preserve">, </w:t>
      </w:r>
      <w:r w:rsidRPr="00F96703">
        <w:t>по-видимому</w:t>
      </w:r>
      <w:r>
        <w:t xml:space="preserve">, </w:t>
      </w:r>
      <w:r w:rsidRPr="00F96703">
        <w:t>и в царском законотворчестве: «Можно думать</w:t>
      </w:r>
      <w:r>
        <w:t xml:space="preserve">, </w:t>
      </w:r>
      <w:r w:rsidRPr="00F96703">
        <w:t xml:space="preserve">что по образцу византийских императоров действовал Алексей Михайлович и издавая Уложение </w:t>
      </w:r>
      <w:smartTag w:uri="urn:schemas-microsoft-com:office:smarttags" w:element="metricconverter">
        <w:smartTagPr>
          <w:attr w:name="ProductID" w:val="1649 г"/>
        </w:smartTagPr>
        <w:r w:rsidRPr="00F96703">
          <w:t>1649 г</w:t>
        </w:r>
      </w:smartTag>
      <w:r w:rsidRPr="00F96703">
        <w:t xml:space="preserve"> для византийских императоров законодательная деятельность</w:t>
      </w:r>
      <w:r>
        <w:t xml:space="preserve">, </w:t>
      </w:r>
      <w:r w:rsidRPr="00F96703">
        <w:t>в том числе и издание законодательных сводов</w:t>
      </w:r>
      <w:r>
        <w:t xml:space="preserve">, </w:t>
      </w:r>
      <w:r w:rsidRPr="00F96703">
        <w:t>была одной из важнейших привилегий верховной власти</w:t>
      </w:r>
      <w:r>
        <w:t xml:space="preserve">, </w:t>
      </w:r>
      <w:r w:rsidRPr="00F96703">
        <w:t>поскольку император выступает как формальный источник закона или даже — по выражению Юстиниана — «одушевленный закон» (Корпус</w:t>
      </w:r>
      <w:r>
        <w:t xml:space="preserve">, </w:t>
      </w:r>
      <w:r w:rsidRPr="00F96703">
        <w:t>III</w:t>
      </w:r>
      <w:r>
        <w:t xml:space="preserve">, </w:t>
      </w:r>
      <w:r w:rsidRPr="00F96703">
        <w:t>с 507)</w:t>
      </w:r>
      <w:r>
        <w:t xml:space="preserve">, </w:t>
      </w:r>
      <w:r w:rsidRPr="00F96703">
        <w:t>законодательство оказывается здесь важнейшим знаком императорского достоинства</w:t>
      </w:r>
      <w:r>
        <w:t xml:space="preserve">, </w:t>
      </w:r>
      <w:r w:rsidRPr="00F96703">
        <w:t>и именно в этом качестве перенимает его Алексей Михайлович».[xxxviii]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Но вернемся к литературе. Как показала Н.В. Синицына</w:t>
      </w:r>
      <w:r>
        <w:t xml:space="preserve">, </w:t>
      </w:r>
      <w:r w:rsidRPr="00F96703">
        <w:t>словесность XVII в.</w:t>
      </w:r>
      <w:r>
        <w:t xml:space="preserve">, </w:t>
      </w:r>
      <w:r w:rsidRPr="00F96703">
        <w:t>в том числе панегирические тексты</w:t>
      </w:r>
      <w:r>
        <w:t xml:space="preserve">, </w:t>
      </w:r>
      <w:r w:rsidRPr="00F96703">
        <w:t>культивировавшая тему России – преемницы Рима/Византии</w:t>
      </w:r>
      <w:r>
        <w:t xml:space="preserve">, </w:t>
      </w:r>
      <w:r w:rsidRPr="00F96703">
        <w:t xml:space="preserve">была совершенно равнодушно к теории «Москва – Третий Рим». «Апелляции к идее “Третьего Рима” не содержала развивавшаяся в XVII в. мысль о “константинопольском наследии” (в разных его составных частях) и о роли русского царя в освобождении Константинополя».[xxxix] Это утверждение исследовательницы представляется обоснованным.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Традиционное уподобление русского царя Константину Великому присуще и панегирической словесности петровского времени. В описании триумфальных врат из «Преславного торжества свободителя Ливонии» (1704) как образец для подражания названы врата «царя Константина в Риме победившего Максентиа».[xl] Тема сходства переноса столиц Константином и Петром I присутствует в сочинениях П.Н. Крекшина: в его «Тетради о четвертой северной монархии»[xli] и в записке «О зачатии и здании царствующего града Санкт-Петербурга» (НИОР РНБ</w:t>
      </w:r>
      <w:r>
        <w:t xml:space="preserve">, </w:t>
      </w:r>
      <w:r w:rsidRPr="00F96703">
        <w:t>Эрмитажное собр.</w:t>
      </w:r>
      <w:r>
        <w:t xml:space="preserve">, </w:t>
      </w:r>
      <w:r w:rsidRPr="00F96703">
        <w:t>№ 359)</w:t>
      </w:r>
      <w:r>
        <w:t xml:space="preserve">, </w:t>
      </w:r>
      <w:r w:rsidRPr="00F96703">
        <w:t>которую П.Н. Крекшину атрибутирует П.А. Кропотов.[xlii] В «Тетради о четвертой северной монархии» при характеристике четырех сменяющих друг друга монархий даются ссылки на библейских пророков</w:t>
      </w:r>
      <w:r>
        <w:t xml:space="preserve">, </w:t>
      </w:r>
      <w:r w:rsidRPr="00F96703">
        <w:t>то есть источник концепции тот же</w:t>
      </w:r>
      <w:r>
        <w:t xml:space="preserve">, </w:t>
      </w:r>
      <w:r w:rsidRPr="00F96703">
        <w:t>что и в конечном итоге у теории «Москва – Третий Рим»</w:t>
      </w:r>
      <w:r>
        <w:t xml:space="preserve">, - </w:t>
      </w:r>
      <w:r w:rsidRPr="00F96703">
        <w:t>Книга пророка Даниила.[xliii] Но П.Н. Крекшин не опирается на теорию «Москва – Третий Рим».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 «первом тексте петербургского панегирика» (Р. Николози)</w:t>
      </w:r>
      <w:r>
        <w:t xml:space="preserve"> - </w:t>
      </w:r>
      <w:r w:rsidRPr="00F96703">
        <w:t>проповеди Стефана Яворского «Три сени</w:t>
      </w:r>
      <w:r>
        <w:t xml:space="preserve">, </w:t>
      </w:r>
      <w:r w:rsidRPr="00F96703">
        <w:t>от Петра созданныя» (1708) развертывается параллель между обещанием апостола Петра построить сени Христу и явившимся Моисею и Илии (Мф. 17: 4) и обыгрывается подобие основателя Петербурга самому Иисусу Христу;[xliv] никаких аллюзий на теорию «Москва – Третий Рим» в ней нет. «Слово в похвалу Санкпетербурга и его основателя &lt;…&gt;» (1717) Гавриила Бужинского – «центральный текст петербургского панегирика Петровской эпохи» (Р. Николози) – построено на аллюзиях на Книгу пророка Исаии. «В похвальной речи</w:t>
      </w:r>
      <w:r>
        <w:t xml:space="preserve">, </w:t>
      </w:r>
      <w:r w:rsidRPr="00F96703">
        <w:t>главная цель которой – узаконение Петербурга как нового центра России</w:t>
      </w:r>
      <w:r>
        <w:t xml:space="preserve">, </w:t>
      </w:r>
      <w:r w:rsidRPr="00F96703">
        <w:t>важную роль играет предикат “новый Иерусалим”».[xlv] Образ Нового служит апологии строительства Петербурга как сакрального деяния: «Мифологема преодоления пустыни и превращения ее в столицу воспринимается в первую очередь как сакральное пространство</w:t>
      </w:r>
      <w:r>
        <w:t xml:space="preserve">, </w:t>
      </w:r>
      <w:r w:rsidRPr="00F96703">
        <w:t>становящееся у Бужинского идеологическим оружием в борьбе за легитимацию нового города. Ее потенциал усиливается благодаря использованию топического образа Нового Иерусалима</w:t>
      </w:r>
      <w:r>
        <w:t xml:space="preserve">, </w:t>
      </w:r>
      <w:r w:rsidRPr="00F96703">
        <w:t>который</w:t>
      </w:r>
      <w:r>
        <w:t xml:space="preserve">, </w:t>
      </w:r>
      <w:r w:rsidRPr="00F96703">
        <w:t>будучи святым городом par excellence</w:t>
      </w:r>
      <w:r>
        <w:t xml:space="preserve">, </w:t>
      </w:r>
      <w:r w:rsidRPr="00F96703">
        <w:t>служит символом божьего покровительства и преодоления запустения».[xlvi]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Отсылок к теории «Москва – Третий Рим» у Гавриила Бужинского тоже нет.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Тем не менее в исследовательской литературе после Ю.М. Лотмана и Б.А. Успенского высказывалось мнение</w:t>
      </w:r>
      <w:r>
        <w:t xml:space="preserve">, </w:t>
      </w:r>
      <w:r w:rsidRPr="00F96703">
        <w:t>что сам петровский семиотический проект Петербурга как города-символа и мифа преемственно связан с теорией «Москва – Третий Рим». Это мнение кратко изложено Р. Николози: «&lt;…&gt; [П]етр I называл свое творение “парадизом” &lt;…&gt;. С.Л. Бер &lt;…&gt; в работе</w:t>
      </w:r>
      <w:r>
        <w:t xml:space="preserve">, </w:t>
      </w:r>
      <w:r w:rsidRPr="00F96703">
        <w:t>посвященной мифу о рае в России XVIII в.</w:t>
      </w:r>
      <w:r>
        <w:t xml:space="preserve">, </w:t>
      </w:r>
      <w:r w:rsidRPr="00F96703">
        <w:t>указывает на преемственность представлений о русском земном рае в допетровское и петровское время. Не позднее</w:t>
      </w:r>
      <w:r>
        <w:t xml:space="preserve">, </w:t>
      </w:r>
      <w:r w:rsidRPr="00F96703">
        <w:t>чем со времени появления “Посланий…” Филофея</w:t>
      </w:r>
      <w:r>
        <w:t xml:space="preserve">, </w:t>
      </w:r>
      <w:r w:rsidRPr="00F96703">
        <w:t>в которых была разработана доктрина “Москва – третий Рим”</w:t>
      </w:r>
      <w:r>
        <w:t xml:space="preserve">, </w:t>
      </w:r>
      <w:r w:rsidRPr="00F96703">
        <w:t>в самоописании русской культуры закрепляется мотив русской православной церкви и русского государства как земного рая</w:t>
      </w:r>
      <w:r>
        <w:t xml:space="preserve">, </w:t>
      </w:r>
      <w:r w:rsidRPr="00F96703">
        <w:t>как последнего пристанища веры</w:t>
      </w:r>
      <w:r>
        <w:t xml:space="preserve">, </w:t>
      </w:r>
      <w:r w:rsidRPr="00F96703">
        <w:t xml:space="preserve">некоторым образом предвосхищающего постапокалиптическое единство неба и земли &lt;…&gt;.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По замечанию И.П. Смирнова</w:t>
      </w:r>
      <w:r>
        <w:t xml:space="preserve">, </w:t>
      </w:r>
      <w:r w:rsidRPr="00F96703">
        <w:t>Петербург</w:t>
      </w:r>
      <w:r>
        <w:t xml:space="preserve">, </w:t>
      </w:r>
      <w:r w:rsidRPr="00F96703">
        <w:t>как утопический конструкт</w:t>
      </w:r>
      <w:r>
        <w:t xml:space="preserve">, </w:t>
      </w:r>
      <w:r w:rsidRPr="00F96703">
        <w:t>отнюдь не является новшеством в русской культуре. Напротив</w:t>
      </w:r>
      <w:r>
        <w:t xml:space="preserve">, </w:t>
      </w:r>
      <w:r w:rsidRPr="00F96703">
        <w:t>его основание вписывается в ряд проводившихся на русской почве попыток “историзировать утопическое” или</w:t>
      </w:r>
      <w:r>
        <w:t xml:space="preserve">, </w:t>
      </w:r>
      <w:r w:rsidRPr="00F96703">
        <w:t>иными словами</w:t>
      </w:r>
      <w:r>
        <w:t xml:space="preserve">, </w:t>
      </w:r>
      <w:r w:rsidRPr="00F96703">
        <w:t>в ряд попыток ре-утопизации внутри одного культурного контекста</w:t>
      </w:r>
      <w:r>
        <w:t xml:space="preserve">, </w:t>
      </w:r>
      <w:r w:rsidRPr="00F96703">
        <w:t>воспринимающего себя как реализованную утопию».[xlvii]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Однако</w:t>
      </w:r>
      <w:r>
        <w:t xml:space="preserve">, </w:t>
      </w:r>
      <w:r w:rsidRPr="00F96703">
        <w:t>во-первых</w:t>
      </w:r>
      <w:r>
        <w:t xml:space="preserve">, </w:t>
      </w:r>
      <w:r w:rsidRPr="00F96703">
        <w:t>в данном случае можно говорить не о преемственности по отношению к конкретной концепции</w:t>
      </w:r>
      <w:r>
        <w:t xml:space="preserve">, </w:t>
      </w:r>
      <w:r w:rsidRPr="00F96703">
        <w:t>а всего лишь о сходстве</w:t>
      </w:r>
      <w:r>
        <w:t xml:space="preserve">, </w:t>
      </w:r>
      <w:r w:rsidRPr="00F96703">
        <w:t>определяемом спецификой механизма русской культуры.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Однако довольно часто – причем не только в суждениях дилетантов</w:t>
      </w:r>
      <w:r>
        <w:t xml:space="preserve">, </w:t>
      </w:r>
      <w:r w:rsidRPr="00F96703">
        <w:t>но иногда и в научной литературе – в качестве вариантов теории «Москва – Третий Рим» рассматриваются идеи</w:t>
      </w:r>
      <w:r>
        <w:t xml:space="preserve">, </w:t>
      </w:r>
      <w:r w:rsidRPr="00F96703">
        <w:t>выраженные в «Послании о Мономаховом венце»</w:t>
      </w:r>
      <w:r>
        <w:t xml:space="preserve">, </w:t>
      </w:r>
      <w:r w:rsidRPr="00F96703">
        <w:t>в «Сказании о князьях Владимирских»</w:t>
      </w:r>
      <w:r>
        <w:t xml:space="preserve">, </w:t>
      </w:r>
      <w:r w:rsidRPr="00F96703">
        <w:t>в «Степенной книге…» и в других памятниках</w:t>
      </w:r>
      <w:r>
        <w:t xml:space="preserve">, </w:t>
      </w:r>
      <w:r w:rsidRPr="00F96703">
        <w:t>имевших или приобретших официальный статус</w:t>
      </w:r>
      <w:r>
        <w:t xml:space="preserve">, </w:t>
      </w:r>
      <w:r w:rsidRPr="00F96703">
        <w:t>в которых в той или иной форме присутствует мотив translatio imperii – от Рима и Константинополя к Московскому царству. Ограничусь цитатами из одного автора: «До конца XV в. – начала формирования официозной идеологии Московского царства (“Москва – Третий Рим”)</w:t>
      </w:r>
      <w:r>
        <w:t xml:space="preserve">, </w:t>
      </w:r>
      <w:r w:rsidRPr="00F96703">
        <w:t>возводящей династию московских князей к императорскому Риму</w:t>
      </w:r>
      <w:r>
        <w:t xml:space="preserve">, </w:t>
      </w:r>
      <w:r w:rsidRPr="00F96703">
        <w:t>легендарному Прусу</w:t>
      </w:r>
      <w:r>
        <w:t xml:space="preserve">, </w:t>
      </w:r>
      <w:r w:rsidRPr="00F96703">
        <w:t>родичу самого Августа (”Сказание о князьях Владимирских”) &lt;…&gt;»;[xlviii] «“Сказание” &lt;…&gt; о князьях Владимирских напрямую объединяло генеалогическими связями Москву и “первый” Рим в обход Византии</w:t>
      </w:r>
      <w:r>
        <w:t xml:space="preserve">, </w:t>
      </w:r>
      <w:r w:rsidRPr="00F96703">
        <w:t>а также Польши</w:t>
      </w:r>
      <w:r>
        <w:t xml:space="preserve">, </w:t>
      </w:r>
      <w:r w:rsidRPr="00F96703">
        <w:t>Литвы и Валахии-Молдовы</w:t>
      </w:r>
      <w:r>
        <w:t xml:space="preserve">, </w:t>
      </w:r>
      <w:r w:rsidRPr="00F96703">
        <w:t>генеалогические легенды которых также возводили своих правителей к выходцам из “первого” Рима – потомкам самого Августа &lt;…&gt;»;[xlix] западная «дипломатия организовала многозначительный и даже символический брак Ивана III с Софией Палеолог (1472)</w:t>
      </w:r>
      <w:r>
        <w:t xml:space="preserve">, </w:t>
      </w:r>
      <w:r w:rsidRPr="00F96703">
        <w:t>заложив тем самым</w:t>
      </w:r>
      <w:r>
        <w:t xml:space="preserve">, </w:t>
      </w:r>
      <w:r w:rsidRPr="00F96703">
        <w:t>парадоксальным образом</w:t>
      </w:r>
      <w:r>
        <w:t xml:space="preserve">, </w:t>
      </w:r>
      <w:r w:rsidRPr="00F96703">
        <w:t>один из краеугольных камней известной доктрины “Москва – Третий Рим”</w:t>
      </w:r>
      <w:r>
        <w:t xml:space="preserve">, </w:t>
      </w:r>
      <w:r w:rsidRPr="00F96703">
        <w:t>которая хотя так и не стала никогда в полной мере лоунгом русской политики</w:t>
      </w:r>
      <w:r>
        <w:t xml:space="preserve">, </w:t>
      </w:r>
      <w:r w:rsidRPr="00F96703">
        <w:t>но постоянно служила идеологическим основанием русского мессианского самосознания</w:t>
      </w:r>
      <w:r>
        <w:t xml:space="preserve">, </w:t>
      </w:r>
      <w:r w:rsidRPr="00F96703">
        <w:t>а значит – и русской обособленности перед лицом Запада».[l]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При таком понимании теории «Москва – Третий Рим» от нее действительно можно провести преемственную линию к петровскому петербургскому проекту; весь вопрос лишь в том</w:t>
      </w:r>
      <w:r>
        <w:t xml:space="preserve">, </w:t>
      </w:r>
      <w:r w:rsidRPr="00F96703">
        <w:t>насколько правомерно это понимание.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Свидетельств</w:t>
      </w:r>
      <w:r>
        <w:t xml:space="preserve">, </w:t>
      </w:r>
      <w:r w:rsidRPr="00F96703">
        <w:t>что женитьба Ивана III на Софии Палеолог стала символическим событием</w:t>
      </w:r>
      <w:r>
        <w:t xml:space="preserve">, </w:t>
      </w:r>
      <w:r w:rsidRPr="00F96703">
        <w:t>повлиявшим на формирование теории «Москва – Третий Рим»</w:t>
      </w:r>
      <w:r>
        <w:t xml:space="preserve">, </w:t>
      </w:r>
      <w:r w:rsidRPr="00F96703">
        <w:t>нет. Нет даже прямых данных</w:t>
      </w:r>
      <w:r>
        <w:t xml:space="preserve">, </w:t>
      </w:r>
      <w:r w:rsidRPr="00F96703">
        <w:t>указывающих на то</w:t>
      </w:r>
      <w:r>
        <w:t xml:space="preserve">, </w:t>
      </w:r>
      <w:r w:rsidRPr="00F96703">
        <w:t>что этот брак воспринимался современниками как символ преемственности по отношении к канувшей в небытие империи. Даже происхождение герба – двуглавого орла – из Византии симнительно; скорее он восходит к гербу Священной Римской империи[li] (то есть «второй Рим» с ним не ассоциировался непосредственно). «Женитьба Ивана III на Софье</w:t>
      </w:r>
      <w:r>
        <w:t xml:space="preserve">, </w:t>
      </w:r>
      <w:r w:rsidRPr="00F96703">
        <w:t>племяннице последнего византийского императора</w:t>
      </w:r>
      <w:r>
        <w:t xml:space="preserve">, </w:t>
      </w:r>
      <w:r w:rsidRPr="00F96703">
        <w:t>Константина IX (в российской историографической традиции его принять называть Констатином XI. – А. Р.) традиционно объяснялась как генеалогический союз с византийской императорской семьей</w:t>
      </w:r>
      <w:r>
        <w:t xml:space="preserve">, </w:t>
      </w:r>
      <w:r w:rsidRPr="00F96703">
        <w:t>как представляется</w:t>
      </w:r>
      <w:r>
        <w:t xml:space="preserve">, </w:t>
      </w:r>
      <w:r w:rsidRPr="00F96703">
        <w:t xml:space="preserve">не оказал никакого воздействия на имперские притязания Руси».[lii]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Существование теории «Москва</w:t>
      </w:r>
      <w:r>
        <w:t xml:space="preserve"> - </w:t>
      </w:r>
      <w:r w:rsidRPr="00F96703">
        <w:t>Третий Рим» в качестве политической программы может быть поставлено под сомнение; «миф</w:t>
      </w:r>
      <w:r>
        <w:t xml:space="preserve">, </w:t>
      </w:r>
      <w:r w:rsidRPr="00F96703">
        <w:t>что Москва стремилась представить себя третьим Римом</w:t>
      </w:r>
      <w:r>
        <w:t xml:space="preserve">, </w:t>
      </w:r>
      <w:r w:rsidRPr="00F96703">
        <w:t>был создан позднейшими интерпретаторами и кажется намного более влиятельным</w:t>
      </w:r>
      <w:r>
        <w:t xml:space="preserve">, </w:t>
      </w:r>
      <w:r w:rsidRPr="00F96703">
        <w:t>чем исконный миф о Москве – третьем Риме».[liii] Тема Послания Филофея великому князю Василию III[liv] – «не историческое место России как преемницы Византии</w:t>
      </w:r>
      <w:r>
        <w:t xml:space="preserve">, </w:t>
      </w:r>
      <w:r w:rsidRPr="00F96703">
        <w:t>но дела Церкви».[lv] Что касается другого сочинения</w:t>
      </w:r>
      <w:r>
        <w:t xml:space="preserve">, </w:t>
      </w:r>
      <w:r w:rsidRPr="00F96703">
        <w:t>излагающего эту доктрину</w:t>
      </w:r>
      <w:r>
        <w:t xml:space="preserve">, </w:t>
      </w:r>
      <w:r w:rsidRPr="00F96703">
        <w:t>Послания Мисюрю Мунехину</w:t>
      </w:r>
      <w:r>
        <w:t xml:space="preserve">, </w:t>
      </w:r>
      <w:r w:rsidRPr="00F96703">
        <w:t>то в нем Филофей «не триумфально провозглашает особую историческую роль России</w:t>
      </w:r>
      <w:r>
        <w:t xml:space="preserve">, </w:t>
      </w:r>
      <w:r w:rsidRPr="00F96703">
        <w:t>как долгое время полагали ученые</w:t>
      </w:r>
      <w:r>
        <w:t xml:space="preserve">, </w:t>
      </w:r>
      <w:r w:rsidRPr="00F96703">
        <w:t>но выражает свое видение опасной ситуации. Перенося это пророчество на современную ситуацию</w:t>
      </w:r>
      <w:r>
        <w:t xml:space="preserve">, </w:t>
      </w:r>
      <w:r w:rsidRPr="00F96703">
        <w:t>Филофей заключает</w:t>
      </w:r>
      <w:r>
        <w:t xml:space="preserve">, </w:t>
      </w:r>
      <w:r w:rsidRPr="00F96703">
        <w:t>что падение Римского имперского мира (the Roman empire would) привело к разрушению всего мира. &lt;…&gt; Цель Филофеева сочинения – увещевательный (parenethic): он никогда не намеревался легитимизировать притязания Москвы на роль третьего Рима</w:t>
      </w:r>
      <w:r>
        <w:t xml:space="preserve">, </w:t>
      </w:r>
      <w:r w:rsidRPr="00F96703">
        <w:t xml:space="preserve">но пытался предостеречь о необходимости спасения последней христианской империи».[lvi]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Контекст формулы «Москва – Третий Рим» у Филофея</w:t>
      </w:r>
      <w:r>
        <w:t xml:space="preserve">, </w:t>
      </w:r>
      <w:r w:rsidRPr="00F96703">
        <w:t>действительно</w:t>
      </w:r>
      <w:r>
        <w:t xml:space="preserve">, </w:t>
      </w:r>
      <w:r w:rsidRPr="00F96703">
        <w:t>богословский. По характеристике В.В. Колесова: «Главным сочинением Филофея является его послание псковскому дьяку Михаилу Григорьевичу Мисюрю-Мунехину. Повод к написанию послания был следующий. Николай Булев</w:t>
      </w:r>
      <w:r>
        <w:t xml:space="preserve">, </w:t>
      </w:r>
      <w:r w:rsidRPr="00F96703">
        <w:t>известный публицист</w:t>
      </w:r>
      <w:r>
        <w:t xml:space="preserve">, </w:t>
      </w:r>
      <w:r w:rsidRPr="00F96703">
        <w:t>переводчик и врач при великом князе Василии III</w:t>
      </w:r>
      <w:r>
        <w:t xml:space="preserve">, </w:t>
      </w:r>
      <w:r w:rsidRPr="00F96703">
        <w:t>любекский немец по происхождению</w:t>
      </w:r>
      <w:r>
        <w:t xml:space="preserve">, </w:t>
      </w:r>
      <w:r w:rsidRPr="00F96703">
        <w:t xml:space="preserve">приблизительно в </w:t>
      </w:r>
      <w:smartTag w:uri="urn:schemas-microsoft-com:office:smarttags" w:element="metricconverter">
        <w:smartTagPr>
          <w:attr w:name="ProductID" w:val="1522 г"/>
        </w:smartTagPr>
        <w:r w:rsidRPr="00F96703">
          <w:t>1522 г</w:t>
        </w:r>
      </w:smartTag>
      <w:r w:rsidRPr="00F96703">
        <w:t>. перевел астрологический «Альманах» Штоффлера</w:t>
      </w:r>
      <w:r>
        <w:t xml:space="preserve">, </w:t>
      </w:r>
      <w:r w:rsidRPr="00F96703">
        <w:t xml:space="preserve">содержащий предсказание о потопе в </w:t>
      </w:r>
      <w:smartTag w:uri="urn:schemas-microsoft-com:office:smarttags" w:element="metricconverter">
        <w:smartTagPr>
          <w:attr w:name="ProductID" w:val="1524 г"/>
        </w:smartTagPr>
        <w:r w:rsidRPr="00F96703">
          <w:t>1524 г</w:t>
        </w:r>
      </w:smartTag>
      <w:r w:rsidRPr="00F96703">
        <w:t>. Перевод попал в руки Федора Карпова &lt;…&gt; и М. Г. Мисюря-Мунехина</w:t>
      </w:r>
      <w:r>
        <w:t xml:space="preserve">, </w:t>
      </w:r>
      <w:r w:rsidRPr="00F96703">
        <w:t>каждый из них обратился за разъяснениями к знающим лицам. Для Федора Карпова таким близким корреспондентом оказался Максим Грек</w:t>
      </w:r>
      <w:r>
        <w:t xml:space="preserve">, </w:t>
      </w:r>
      <w:r w:rsidRPr="00F96703">
        <w:t xml:space="preserve">для М. Г. Мисюря-Мунехина — старец Филофей. Оба ответа совпадают в своем отрицательном отношении к астрологии и датируются концом 1523 — началом </w:t>
      </w:r>
      <w:smartTag w:uri="urn:schemas-microsoft-com:office:smarttags" w:element="metricconverter">
        <w:smartTagPr>
          <w:attr w:name="ProductID" w:val="1524 г"/>
        </w:smartTagPr>
        <w:r w:rsidRPr="00F96703">
          <w:t>1524 г</w:t>
        </w:r>
      </w:smartTag>
      <w:r w:rsidRPr="00F96703">
        <w:t xml:space="preserve">. &lt;…&gt;.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Рассуждение Филофея отличается последовательностью и стройностью. Прежде всего он отвергает какое-либо значение астрологии</w:t>
      </w:r>
      <w:r>
        <w:t xml:space="preserve">, </w:t>
      </w:r>
      <w:r w:rsidRPr="00F96703">
        <w:t>поскольку звезды как тела неодушевленные не могут оказывать влияния на судьбы людей или народов. Астрологии он противопоставляет иное объяснение исторического процесса: причиной изменений является божественная воля</w:t>
      </w:r>
      <w:r>
        <w:t xml:space="preserve">, </w:t>
      </w:r>
      <w:r w:rsidRPr="00F96703">
        <w:t>причиной падения царств — неспособность удержаться в истинной вере. Эта историко-богословская концепция целиком находится в русле библейской историософии (см. ее полное выражение в Дан. 2</w:t>
      </w:r>
      <w:r>
        <w:t xml:space="preserve">, </w:t>
      </w:r>
      <w:r w:rsidRPr="00F96703">
        <w:t>21—22)</w:t>
      </w:r>
      <w:r>
        <w:t xml:space="preserve">, </w:t>
      </w:r>
      <w:r w:rsidRPr="00F96703">
        <w:t xml:space="preserve">но старцу Филофею необходимо примирить с нею падение православного Константинополя в </w:t>
      </w:r>
      <w:smartTag w:uri="urn:schemas-microsoft-com:office:smarttags" w:element="metricconverter">
        <w:smartTagPr>
          <w:attr w:name="ProductID" w:val="1453 г"/>
        </w:smartTagPr>
        <w:r w:rsidRPr="00F96703">
          <w:t>1453 г</w:t>
        </w:r>
      </w:smartTag>
      <w:r w:rsidRPr="00F96703">
        <w:t>. и сохранение католическим Римом своего видимого благополучия. Объяснение Филофея звучит следующим образом: “Аще убо великаго Рима стены... не пленены</w:t>
      </w:r>
      <w:r>
        <w:t xml:space="preserve">, </w:t>
      </w:r>
      <w:r w:rsidRPr="00F96703">
        <w:t>но души их от диавола пленены быша опреснок ради”. Вслед за этим он дает пространное обоснование подлинности причастия квасным (дрожжевым) хлебом</w:t>
      </w:r>
      <w:r>
        <w:t xml:space="preserve">, </w:t>
      </w:r>
      <w:r w:rsidRPr="00F96703">
        <w:t>что позволяет ему объявить истинным Римом московскую Русь как единственно независимое и безупречное христианское государство. Признание за Римом первенствующего значения опирается на традиционную христианскую екклисиологию (учение о Церкви).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Есть две возможности понимания смысла этой концепции. Во-первых</w:t>
      </w:r>
      <w:r>
        <w:t xml:space="preserve">, </w:t>
      </w:r>
      <w:r w:rsidRPr="00F96703">
        <w:t>можно думать</w:t>
      </w:r>
      <w:r>
        <w:t xml:space="preserve">, </w:t>
      </w:r>
      <w:r w:rsidRPr="00F96703">
        <w:t>с чем мы обычно и сталкиваемся</w:t>
      </w:r>
      <w:r>
        <w:t xml:space="preserve">, </w:t>
      </w:r>
      <w:r w:rsidRPr="00F96703">
        <w:t>что послание Филофея дает политическое обоснование преемственности имперской власти от Рима к новому Риму — Константинополю — и далее к Москве. В этом случае мысль Филофея развивается параллельно или под влиянием так называемой концепции «переноса империи» (translatio imperii)</w:t>
      </w:r>
      <w:r>
        <w:t xml:space="preserve">, </w:t>
      </w:r>
      <w:r w:rsidRPr="00F96703">
        <w:t>которая в условиях средневековой Европы давала обоснование для возведения новых европейских монархий в достоинство юридически правомочных наследников Римской империи. В нашем случае</w:t>
      </w:r>
      <w:r>
        <w:t xml:space="preserve">, </w:t>
      </w:r>
      <w:r w:rsidRPr="00F96703">
        <w:t>однако</w:t>
      </w:r>
      <w:r>
        <w:t xml:space="preserve">, </w:t>
      </w:r>
      <w:r w:rsidRPr="00F96703">
        <w:t>изложение политической идеи формулируется на типичном для московской публицистики языке богословия</w:t>
      </w:r>
      <w:r>
        <w:t xml:space="preserve">, </w:t>
      </w:r>
      <w:r w:rsidRPr="00F96703">
        <w:t>хотя немаловажным моментом оказывается употребление старцем Филофеем терминов “царь” и “царство” и хорошо разработанной царской титулатуры во втором из публикуемых посланий. Напомним</w:t>
      </w:r>
      <w:r>
        <w:t xml:space="preserve">, </w:t>
      </w:r>
      <w:r w:rsidRPr="00F96703">
        <w:t>что приобретение титула “царь” вместо прежнего “великий князь” стало позже одной из забот Ивана Грозного.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Другая трактовка послания не признает за ним политического значения. Так</w:t>
      </w:r>
      <w:r>
        <w:t xml:space="preserve">, </w:t>
      </w:r>
      <w:r w:rsidRPr="00F96703">
        <w:t>Вл. Соловьев обратил внимание на то</w:t>
      </w:r>
      <w:r>
        <w:t xml:space="preserve">, </w:t>
      </w:r>
      <w:r w:rsidRPr="00F96703">
        <w:t>что для Филофея не существует императорского Рима</w:t>
      </w:r>
      <w:r>
        <w:t xml:space="preserve">, </w:t>
      </w:r>
      <w:r w:rsidRPr="00F96703">
        <w:t>но только папский</w:t>
      </w:r>
      <w:r>
        <w:t xml:space="preserve">, </w:t>
      </w:r>
      <w:r w:rsidRPr="00F96703">
        <w:t>и это препятствует рассмотрению концепции в русле европейской модели translatio imperii</w:t>
      </w:r>
      <w:r>
        <w:t xml:space="preserve">, </w:t>
      </w:r>
      <w:r w:rsidRPr="00F96703">
        <w:t>к тому же автор отмечает</w:t>
      </w:r>
      <w:r>
        <w:t xml:space="preserve">, </w:t>
      </w:r>
      <w:r w:rsidRPr="00F96703">
        <w:t>что римская государственность сохраняет свое существование («ромейское царство неразрушимо»). (Подразумевается сочинение В.С. Соловьева татья «Византинизм и Россия». – А. Р.). По мнению Н. Ульянова (Комплекс Филофея // Вопросы истории. 1994. № 4. С. 152—162)</w:t>
      </w:r>
      <w:r>
        <w:t xml:space="preserve">, </w:t>
      </w:r>
      <w:r w:rsidRPr="00F96703">
        <w:t>имперский мотив Москвы — третьего Рима уходит своими корнями не в XVI в.</w:t>
      </w:r>
      <w:r>
        <w:t xml:space="preserve">, </w:t>
      </w:r>
      <w:r w:rsidRPr="00F96703">
        <w:t>а в идейный и политический климат царствования Александра II</w:t>
      </w:r>
      <w:r>
        <w:t xml:space="preserve">, </w:t>
      </w:r>
      <w:r w:rsidRPr="00F96703">
        <w:t>т. е. связан с “восточным вопросом” и развитием русского империализма. Лишь в наше время было установлено</w:t>
      </w:r>
      <w:r>
        <w:t xml:space="preserve">, </w:t>
      </w:r>
      <w:r w:rsidRPr="00F96703">
        <w:t>что в наиболее авторитетном списке послания речь идет не о “росском” или “россейском”</w:t>
      </w:r>
      <w:r>
        <w:t xml:space="preserve">, </w:t>
      </w:r>
      <w:r w:rsidRPr="00F96703">
        <w:t>а о “ромейском” царстве</w:t>
      </w:r>
      <w:r>
        <w:t xml:space="preserve">, </w:t>
      </w:r>
      <w:r w:rsidRPr="00F96703">
        <w:t>что</w:t>
      </w:r>
      <w:r>
        <w:t xml:space="preserve">, </w:t>
      </w:r>
      <w:r w:rsidRPr="00F96703">
        <w:t>конечно</w:t>
      </w:r>
      <w:r>
        <w:t xml:space="preserve">, </w:t>
      </w:r>
      <w:r w:rsidRPr="00F96703">
        <w:t xml:space="preserve">меняет понимание соответствующего пассажа».[lvii]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Соловьевская оценка и точка зрения Н. Ульянова представляются предпочтительными. Правда</w:t>
      </w:r>
      <w:r>
        <w:t xml:space="preserve">, </w:t>
      </w:r>
      <w:r w:rsidRPr="00F96703">
        <w:t>по мнению исследовательницы теории</w:t>
      </w:r>
      <w:r>
        <w:t xml:space="preserve">, </w:t>
      </w:r>
      <w:r w:rsidRPr="00F96703">
        <w:t>ее контекста и метаморфоз в позднейшей русской культуре Н.В. Синицыной: «Мысль Филофея связана с идеей translatio imperii двойным узлом: судьбы порабощенных христианских царств</w:t>
      </w:r>
      <w:r>
        <w:t xml:space="preserve">, </w:t>
      </w:r>
      <w:r w:rsidRPr="00F96703">
        <w:t>которые “попрани от неверных”</w:t>
      </w:r>
      <w:r>
        <w:t xml:space="preserve">, </w:t>
      </w:r>
      <w:r w:rsidRPr="00F96703">
        <w:t>теперь сосредоточены метаисторически в России (“снидошася”); к ней переходит функция “неразрушимого” Ромейского царства. В пророчестве Филофея речь не могла идти о повторении</w:t>
      </w:r>
      <w:r>
        <w:t xml:space="preserve">, </w:t>
      </w:r>
      <w:r w:rsidRPr="00F96703">
        <w:t>замещении</w:t>
      </w:r>
      <w:r>
        <w:t xml:space="preserve">, </w:t>
      </w:r>
      <w:r w:rsidRPr="00F96703">
        <w:t>наследовании Греческого царства</w:t>
      </w:r>
      <w:r>
        <w:t xml:space="preserve">, </w:t>
      </w:r>
      <w:r w:rsidRPr="00F96703">
        <w:t>неистребимые судьбы которого предрекал Псевдо-Мефодий. Наш пророк писал после его гибели и возвел Россию непосредственно к Ромейскому царству</w:t>
      </w:r>
      <w:r>
        <w:t xml:space="preserve">, </w:t>
      </w:r>
      <w:r w:rsidRPr="00F96703">
        <w:t>которое было “старше” Византии и родилось с рождением христианства</w:t>
      </w:r>
      <w:r>
        <w:t xml:space="preserve">, </w:t>
      </w:r>
      <w:r w:rsidRPr="00F96703">
        <w:t>чем и обеспечена гарантия его вечности</w:t>
      </w:r>
      <w:r>
        <w:t xml:space="preserve">, </w:t>
      </w:r>
      <w:r w:rsidRPr="00F96703">
        <w:t>прочности его “стояния”. Оппозиция “Ромейское – Греческое" нужна Филофею</w:t>
      </w:r>
      <w:r>
        <w:t xml:space="preserve">, </w:t>
      </w:r>
      <w:r w:rsidRPr="00F96703">
        <w:t>чтобы противопоставить разоренному второму неразрушимое первое и сделать его вместилищем Россию».[lviii]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Существенно</w:t>
      </w:r>
      <w:r>
        <w:t xml:space="preserve">, </w:t>
      </w:r>
      <w:r w:rsidRPr="00F96703">
        <w:t>однако</w:t>
      </w:r>
      <w:r>
        <w:t xml:space="preserve">, </w:t>
      </w:r>
      <w:r w:rsidRPr="00F96703">
        <w:t>что у Филофея говорится именно о метаисторическом «Ромейском царстве»</w:t>
      </w:r>
      <w:r>
        <w:t xml:space="preserve">, </w:t>
      </w:r>
      <w:r w:rsidRPr="00F96703">
        <w:t>которое при этом мыслится не как политическое образование</w:t>
      </w:r>
      <w:r>
        <w:t xml:space="preserve">, </w:t>
      </w:r>
      <w:r w:rsidRPr="00F96703">
        <w:t>а как духовная сущность. Политического наследования ни первому</w:t>
      </w:r>
      <w:r>
        <w:t xml:space="preserve">, </w:t>
      </w:r>
      <w:r w:rsidRPr="00F96703">
        <w:t xml:space="preserve">ни второму Риму его доктрина не предполагает.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 «Послании о злыхъ днехъ и час</w:t>
      </w:r>
      <w:r w:rsidRPr="00F96703">
        <w:rPr>
          <w:rFonts w:ascii="Lucida Sans Unicode" w:hAnsi="Lucida Sans Unicode" w:cs="Lucida Sans Unicode"/>
        </w:rPr>
        <w:t>ѣ</w:t>
      </w:r>
      <w:r w:rsidRPr="00F96703">
        <w:t>хъ»</w:t>
      </w:r>
      <w:r>
        <w:t xml:space="preserve">, </w:t>
      </w:r>
      <w:r w:rsidRPr="00F96703">
        <w:t>адресованном Мисюрю Мунехину</w:t>
      </w:r>
      <w:r>
        <w:t xml:space="preserve">, </w:t>
      </w:r>
      <w:r w:rsidRPr="00F96703">
        <w:t>говорится: «Девятдесят л</w:t>
      </w:r>
      <w:r w:rsidRPr="00F96703">
        <w:rPr>
          <w:rFonts w:ascii="Lucida Sans Unicode" w:hAnsi="Lucida Sans Unicode" w:cs="Lucida Sans Unicode"/>
        </w:rPr>
        <w:t>ѣ</w:t>
      </w:r>
      <w:r w:rsidRPr="00F96703">
        <w:t>т</w:t>
      </w:r>
      <w:r>
        <w:t xml:space="preserve">, </w:t>
      </w:r>
      <w:r w:rsidRPr="00F96703">
        <w:t>како греческое царство разорися и не созижется: сия вся случися гр</w:t>
      </w:r>
      <w:r w:rsidRPr="00F96703">
        <w:rPr>
          <w:rFonts w:ascii="Lucida Sans Unicode" w:hAnsi="Lucida Sans Unicode" w:cs="Lucida Sans Unicode"/>
        </w:rPr>
        <w:t>ѣ</w:t>
      </w:r>
      <w:r w:rsidRPr="00F96703">
        <w:t>хъ ради наших</w:t>
      </w:r>
      <w:r>
        <w:t xml:space="preserve">, </w:t>
      </w:r>
      <w:r w:rsidRPr="00F96703">
        <w:t>понеже они предаша православную гречскую в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ру в латынство».[lix] Как заметил В.В. Колесов в комментарии к Посланию: «Если под разорением греческого царства понимать взятие Константинополя турками в </w:t>
      </w:r>
      <w:smartTag w:uri="urn:schemas-microsoft-com:office:smarttags" w:element="metricconverter">
        <w:smartTagPr>
          <w:attr w:name="ProductID" w:val="1453 г"/>
        </w:smartTagPr>
        <w:r w:rsidRPr="00F96703">
          <w:t>1453 г</w:t>
        </w:r>
      </w:smartTag>
      <w:r w:rsidRPr="00F96703">
        <w:t xml:space="preserve">., то время написания послания устанавливается как </w:t>
      </w:r>
      <w:smartTag w:uri="urn:schemas-microsoft-com:office:smarttags" w:element="metricconverter">
        <w:smartTagPr>
          <w:attr w:name="ProductID" w:val="1543 г"/>
        </w:smartTagPr>
        <w:r w:rsidRPr="00F96703">
          <w:t>1543 г</w:t>
        </w:r>
      </w:smartTag>
      <w:r w:rsidRPr="00F96703">
        <w:t xml:space="preserve">. Эта датировка не согласуется с другими обстоятельствами написания послания, о которых, в частности, сказано выше, поэтому большинство исследователей склонно считать, что Филофей имеет в виду Ферраро-Флорентийский собор, установивший церковную унию. Собор имел место в 1438—1439 гг., и такая датировка лучше согласуется с предполагаемым временем написания послания. Общий контекст послания позволяет считать, что моментом падения Византии Филофей считает заключение унии».[lx]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Утверждение</w:t>
      </w:r>
      <w:r>
        <w:t xml:space="preserve">, </w:t>
      </w:r>
      <w:r w:rsidRPr="00F96703">
        <w:t>что Греческое царство (Византия) не возродится</w:t>
      </w:r>
      <w:r>
        <w:t xml:space="preserve">, </w:t>
      </w:r>
      <w:r w:rsidRPr="00F96703">
        <w:t>имеет</w:t>
      </w:r>
      <w:r>
        <w:t xml:space="preserve">, </w:t>
      </w:r>
      <w:r w:rsidRPr="00F96703">
        <w:t>конечно</w:t>
      </w:r>
      <w:r>
        <w:t xml:space="preserve">, </w:t>
      </w:r>
      <w:r w:rsidRPr="00F96703">
        <w:t>историософское</w:t>
      </w:r>
      <w:r>
        <w:t xml:space="preserve">, </w:t>
      </w:r>
      <w:r w:rsidRPr="00F96703">
        <w:t>а не политическое основание. Падение первого Рима понимается также не в историческом</w:t>
      </w:r>
      <w:r>
        <w:t xml:space="preserve">, </w:t>
      </w:r>
      <w:r w:rsidRPr="00F96703">
        <w:t>а в религиозном смысле. Речь отнюдь не идет о завоевании Рима варварами</w:t>
      </w:r>
      <w:r>
        <w:t xml:space="preserve">, </w:t>
      </w:r>
      <w:r w:rsidRPr="00F96703">
        <w:t>не о так называемом конце Римской империи (</w:t>
      </w:r>
      <w:smartTag w:uri="urn:schemas-microsoft-com:office:smarttags" w:element="metricconverter">
        <w:smartTagPr>
          <w:attr w:name="ProductID" w:val="475 г"/>
        </w:smartTagPr>
        <w:r w:rsidRPr="00F96703">
          <w:t>475 г</w:t>
        </w:r>
      </w:smartTag>
      <w:r w:rsidRPr="00F96703">
        <w:t>.);[lxi] Филофей лолжен был знать</w:t>
      </w:r>
      <w:r>
        <w:t xml:space="preserve">, </w:t>
      </w:r>
      <w:r w:rsidRPr="00F96703">
        <w:t>что Римское царство по-прежнему существует политически – как Священная римская империя. Особенное понимание падения первого Рима особо разъясняется книжником: «&lt;…&gt; аще убо великаго Рима ст</w:t>
      </w:r>
      <w:r w:rsidRPr="00F96703">
        <w:rPr>
          <w:rFonts w:ascii="Lucida Sans Unicode" w:hAnsi="Lucida Sans Unicode" w:cs="Lucida Sans Unicode"/>
        </w:rPr>
        <w:t>ѣ</w:t>
      </w:r>
      <w:r w:rsidRPr="00F96703">
        <w:t>ны и столпове</w:t>
      </w:r>
      <w:r>
        <w:t xml:space="preserve">, </w:t>
      </w:r>
      <w:r w:rsidRPr="00F96703">
        <w:t>и трекровныа полаты не пленены</w:t>
      </w:r>
      <w:r>
        <w:t xml:space="preserve">, </w:t>
      </w:r>
      <w:r w:rsidRPr="00F96703">
        <w:t>но душа их от диавола пленены быша опр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снок ради».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Причем далее объясняется</w:t>
      </w:r>
      <w:r>
        <w:t xml:space="preserve">, </w:t>
      </w:r>
      <w:r w:rsidRPr="00F96703">
        <w:t>что греки (бывшие насельники второго Рима</w:t>
      </w:r>
      <w:r>
        <w:t xml:space="preserve">, </w:t>
      </w:r>
      <w:r w:rsidRPr="00F96703">
        <w:t>попавшие под власть турецкого султана-мусульманина) правую веру как раз сохранили</w:t>
      </w:r>
      <w:r>
        <w:t xml:space="preserve">, </w:t>
      </w:r>
      <w:r w:rsidRPr="00F96703">
        <w:t>несмотря на власть мусульман – «агарян»: аще убо великаго Рима ст</w:t>
      </w:r>
      <w:r w:rsidRPr="00F96703">
        <w:rPr>
          <w:rFonts w:ascii="Lucida Sans Unicode" w:hAnsi="Lucida Sans Unicode" w:cs="Lucida Sans Unicode"/>
        </w:rPr>
        <w:t>ѣ</w:t>
      </w:r>
      <w:r w:rsidRPr="00F96703">
        <w:t>ны и столпове</w:t>
      </w:r>
      <w:r>
        <w:t xml:space="preserve">, </w:t>
      </w:r>
      <w:r w:rsidRPr="00F96703">
        <w:t>и трекровныа полаты не пленены</w:t>
      </w:r>
      <w:r>
        <w:t xml:space="preserve">, </w:t>
      </w:r>
      <w:r w:rsidRPr="00F96703">
        <w:t>но душа их от диавола пленены быша опр</w:t>
      </w:r>
      <w:r w:rsidRPr="00F96703">
        <w:rPr>
          <w:rFonts w:ascii="Lucida Sans Unicode" w:hAnsi="Lucida Sans Unicode" w:cs="Lucida Sans Unicode"/>
        </w:rPr>
        <w:t>ѣ</w:t>
      </w:r>
      <w:r w:rsidRPr="00F96703">
        <w:t>снок ради. Аще убо Агарины внуци греческое царство приаша</w:t>
      </w:r>
      <w:r>
        <w:t xml:space="preserve">, </w:t>
      </w:r>
      <w:r w:rsidRPr="00F96703">
        <w:t>но в</w:t>
      </w:r>
      <w:r w:rsidRPr="00F96703">
        <w:rPr>
          <w:rFonts w:ascii="Lucida Sans Unicode" w:hAnsi="Lucida Sans Unicode" w:cs="Lucida Sans Unicode"/>
        </w:rPr>
        <w:t>ѣ</w:t>
      </w:r>
      <w:r w:rsidRPr="00F96703">
        <w:t>ры не повредиша</w:t>
      </w:r>
      <w:r>
        <w:t xml:space="preserve">, </w:t>
      </w:r>
      <w:r w:rsidRPr="00F96703">
        <w:t>ниже насилствуют греком от в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ры отступати &lt;…&gt;».[lxii]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Неразрушимость</w:t>
      </w:r>
      <w:r>
        <w:t xml:space="preserve">, </w:t>
      </w:r>
      <w:r w:rsidRPr="00F96703">
        <w:t>вечность метаисторического Ромейского царства Филофей связывает с тем</w:t>
      </w:r>
      <w:r>
        <w:t xml:space="preserve">, </w:t>
      </w:r>
      <w:r w:rsidRPr="00F96703">
        <w:t>что Иисус Христос был вписан в римскую перепись</w:t>
      </w:r>
      <w:r>
        <w:t xml:space="preserve">, </w:t>
      </w:r>
      <w:r w:rsidRPr="00F96703">
        <w:t>тем самым освятив бытие Империи. (Эта идея византийского происхождения была хорошо известна на Руси% она содержится</w:t>
      </w:r>
      <w:r>
        <w:t xml:space="preserve">, </w:t>
      </w:r>
      <w:r w:rsidRPr="00F96703">
        <w:t>например</w:t>
      </w:r>
      <w:r>
        <w:t xml:space="preserve">, </w:t>
      </w:r>
      <w:r w:rsidRPr="00F96703">
        <w:t>в переводной Хронике Георгия Амартола.) Далее автор послания переходит к оценке России: «&lt;…&gt; мала н</w:t>
      </w:r>
      <w:r w:rsidRPr="00F96703">
        <w:rPr>
          <w:rFonts w:ascii="Lucida Sans Unicode" w:hAnsi="Lucida Sans Unicode" w:cs="Lucida Sans Unicode"/>
        </w:rPr>
        <w:t>ѣ</w:t>
      </w:r>
      <w:r w:rsidRPr="00F96703">
        <w:t>каа словеса изречем о нын</w:t>
      </w:r>
      <w:r w:rsidRPr="00F96703">
        <w:rPr>
          <w:rFonts w:ascii="Lucida Sans Unicode" w:hAnsi="Lucida Sans Unicode" w:cs="Lucida Sans Unicode"/>
        </w:rPr>
        <w:t>ѣ</w:t>
      </w:r>
      <w:r w:rsidRPr="00F96703">
        <w:t>шнем православном царствии пресв</w:t>
      </w:r>
      <w:r w:rsidRPr="00F96703">
        <w:rPr>
          <w:rFonts w:ascii="Lucida Sans Unicode" w:hAnsi="Lucida Sans Unicode" w:cs="Lucida Sans Unicode"/>
        </w:rPr>
        <w:t>ѣ</w:t>
      </w:r>
      <w:r w:rsidRPr="00F96703">
        <w:t>тл</w:t>
      </w:r>
      <w:r w:rsidRPr="00F96703">
        <w:rPr>
          <w:rFonts w:ascii="Lucida Sans Unicode" w:hAnsi="Lucida Sans Unicode" w:cs="Lucida Sans Unicode"/>
        </w:rPr>
        <w:t>ѣ</w:t>
      </w:r>
      <w:r w:rsidRPr="00F96703">
        <w:t>йшаго и высокостолнейшаго государя нашего</w:t>
      </w:r>
      <w:r>
        <w:t xml:space="preserve">, </w:t>
      </w:r>
      <w:r w:rsidRPr="00F96703">
        <w:t>иже въ всей поднебесной единаго христианом царя и броздодръжателя святых Божиихъ престолъ</w:t>
      </w:r>
      <w:r>
        <w:t xml:space="preserve">, </w:t>
      </w:r>
      <w:r w:rsidRPr="00F96703">
        <w:t>святыа вселенскиа апостолскиа церкве</w:t>
      </w:r>
      <w:r>
        <w:t xml:space="preserve">, </w:t>
      </w:r>
      <w:r w:rsidRPr="00F96703">
        <w:t>иже вм</w:t>
      </w:r>
      <w:r w:rsidRPr="00F96703">
        <w:rPr>
          <w:rFonts w:ascii="Lucida Sans Unicode" w:hAnsi="Lucida Sans Unicode" w:cs="Lucida Sans Unicode"/>
        </w:rPr>
        <w:t>ѣ</w:t>
      </w:r>
      <w:r w:rsidRPr="00F96703">
        <w:t>сто римской и костянтинополской</w:t>
      </w:r>
      <w:r>
        <w:t xml:space="preserve">, </w:t>
      </w:r>
      <w:r w:rsidRPr="00F96703">
        <w:t>иже есть в богоспасном граде Москв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святого и славнаго Успения пречистыя Богородица</w:t>
      </w:r>
      <w:r>
        <w:t xml:space="preserve">, </w:t>
      </w:r>
      <w:r w:rsidRPr="00F96703">
        <w:t>иже едина въ вселенн</w:t>
      </w:r>
      <w:r w:rsidRPr="00F96703">
        <w:rPr>
          <w:rFonts w:ascii="Lucida Sans Unicode" w:hAnsi="Lucida Sans Unicode" w:cs="Lucida Sans Unicode"/>
        </w:rPr>
        <w:t>ѣ</w:t>
      </w:r>
      <w:r w:rsidRPr="00F96703">
        <w:t>и паче солнца св</w:t>
      </w:r>
      <w:r w:rsidRPr="00F96703">
        <w:rPr>
          <w:rFonts w:ascii="Lucida Sans Unicode" w:hAnsi="Lucida Sans Unicode" w:cs="Lucida Sans Unicode"/>
        </w:rPr>
        <w:t>ѣ</w:t>
      </w:r>
      <w:r w:rsidRPr="00F96703">
        <w:t>тится. Да в</w:t>
      </w:r>
      <w:r w:rsidRPr="00F96703">
        <w:rPr>
          <w:rFonts w:ascii="Lucida Sans Unicode" w:hAnsi="Lucida Sans Unicode" w:cs="Lucida Sans Unicode"/>
        </w:rPr>
        <w:t>ѣ</w:t>
      </w:r>
      <w:r w:rsidRPr="00F96703">
        <w:t>си</w:t>
      </w:r>
      <w:r>
        <w:t xml:space="preserve">, </w:t>
      </w:r>
      <w:r w:rsidRPr="00F96703">
        <w:t>христолюбче и боголюбче</w:t>
      </w:r>
      <w:r>
        <w:t xml:space="preserve">, </w:t>
      </w:r>
      <w:r w:rsidRPr="00F96703">
        <w:t>яко вся христианская царства приидоша в конец и снидошася во едино царство нашего государя</w:t>
      </w:r>
      <w:r>
        <w:t xml:space="preserve">, </w:t>
      </w:r>
      <w:r w:rsidRPr="00F96703">
        <w:t>по пророческим книгам</w:t>
      </w:r>
      <w:r>
        <w:t xml:space="preserve">, </w:t>
      </w:r>
      <w:r w:rsidRPr="00F96703">
        <w:t>то есть Ромеиское царство: два убо Рима падоша</w:t>
      </w:r>
      <w:r>
        <w:t xml:space="preserve">, </w:t>
      </w:r>
      <w:r w:rsidRPr="00F96703">
        <w:t>а третий стоит</w:t>
      </w:r>
      <w:r>
        <w:t xml:space="preserve">, </w:t>
      </w:r>
      <w:r w:rsidRPr="00F96703">
        <w:t>а четвертому не быти. Многажды и апостолъ Павел поминает Рима в посланиих</w:t>
      </w:r>
      <w:r>
        <w:t xml:space="preserve">, </w:t>
      </w:r>
      <w:r w:rsidRPr="00F96703">
        <w:t xml:space="preserve">в толкованиих глаголет: “Рим — весь мир”».[lxiii]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 Послании великому князю («Послании к великому князю Василию</w:t>
      </w:r>
      <w:r>
        <w:t xml:space="preserve">, </w:t>
      </w:r>
      <w:r w:rsidRPr="00F96703">
        <w:t>в немъже о исправлении крестнаго знамения и о содомском блуд</w:t>
      </w:r>
      <w:r w:rsidRPr="00F96703">
        <w:rPr>
          <w:rFonts w:ascii="Lucida Sans Unicode" w:hAnsi="Lucida Sans Unicode" w:cs="Lucida Sans Unicode"/>
        </w:rPr>
        <w:t>ѣ</w:t>
      </w:r>
      <w:r w:rsidRPr="00F96703">
        <w:t>») московский правитель – хранитель благочестия</w:t>
      </w:r>
      <w:r>
        <w:t xml:space="preserve">, </w:t>
      </w:r>
      <w:r w:rsidRPr="00F96703">
        <w:t>единственный христианский царь. Падение первого Рима здесь также осмысляется как отступничество от православия</w:t>
      </w:r>
      <w:r>
        <w:t xml:space="preserve">, </w:t>
      </w:r>
      <w:r w:rsidRPr="00F96703">
        <w:t>но падение второго – как покорение мусульманами – потомками библейской Агари. Здесь нет ни только прямого утверждения</w:t>
      </w:r>
      <w:r>
        <w:t xml:space="preserve">, </w:t>
      </w:r>
      <w:r w:rsidRPr="00F96703">
        <w:t>что завоевание Царьграда было карой за уклонение в унию с католиками</w:t>
      </w:r>
      <w:r>
        <w:t xml:space="preserve">, </w:t>
      </w:r>
      <w:r w:rsidRPr="00F96703">
        <w:t>но и намека на это</w:t>
      </w:r>
      <w:r>
        <w:t xml:space="preserve">, </w:t>
      </w:r>
      <w:r w:rsidRPr="00F96703">
        <w:t>присутсмтвующего в Послании МИсюрю Мунехину: «Иже от вышняа и от всемощныя вся содръжащиа десница Божиа</w:t>
      </w:r>
      <w:r>
        <w:t xml:space="preserve">, </w:t>
      </w:r>
      <w:r w:rsidRPr="00F96703">
        <w:t>имьже царие царствуют и имьж велицыи величаются и силнии пишут правду теб</w:t>
      </w:r>
      <w:r w:rsidRPr="00F96703">
        <w:rPr>
          <w:rFonts w:ascii="Lucida Sans Unicode" w:hAnsi="Lucida Sans Unicode" w:cs="Lucida Sans Unicode"/>
        </w:rPr>
        <w:t>ѣ</w:t>
      </w:r>
      <w:r>
        <w:t xml:space="preserve">, </w:t>
      </w:r>
      <w:r w:rsidRPr="00F96703">
        <w:t>пресв</w:t>
      </w:r>
      <w:r w:rsidRPr="00F96703">
        <w:rPr>
          <w:rFonts w:ascii="Lucida Sans Unicode" w:hAnsi="Lucida Sans Unicode" w:cs="Lucida Sans Unicode"/>
        </w:rPr>
        <w:t>ѣ</w:t>
      </w:r>
      <w:r w:rsidRPr="00F96703">
        <w:t>тл</w:t>
      </w:r>
      <w:r w:rsidRPr="00F96703">
        <w:rPr>
          <w:rFonts w:ascii="Lucida Sans Unicode" w:hAnsi="Lucida Sans Unicode" w:cs="Lucida Sans Unicode"/>
        </w:rPr>
        <w:t>ѣ</w:t>
      </w:r>
      <w:r w:rsidRPr="00F96703">
        <w:t>йшему и высокостолн</w:t>
      </w:r>
      <w:r w:rsidRPr="00F96703">
        <w:rPr>
          <w:rFonts w:ascii="Lucida Sans Unicode" w:hAnsi="Lucida Sans Unicode" w:cs="Lucida Sans Unicode"/>
        </w:rPr>
        <w:t>ѣ</w:t>
      </w:r>
      <w:r w:rsidRPr="00F96703">
        <w:t>йшему государю великому князю</w:t>
      </w:r>
      <w:r>
        <w:t xml:space="preserve">, </w:t>
      </w:r>
      <w:r w:rsidRPr="00F96703">
        <w:t>православному христианьскому царю и вс</w:t>
      </w:r>
      <w:r w:rsidRPr="00F96703">
        <w:rPr>
          <w:rFonts w:ascii="Lucida Sans Unicode" w:hAnsi="Lucida Sans Unicode" w:cs="Lucida Sans Unicode"/>
        </w:rPr>
        <w:t>ѣ</w:t>
      </w:r>
      <w:r w:rsidRPr="00F96703">
        <w:t>х владыц</w:t>
      </w:r>
      <w:r w:rsidRPr="00F96703">
        <w:rPr>
          <w:rFonts w:ascii="Lucida Sans Unicode" w:hAnsi="Lucida Sans Unicode" w:cs="Lucida Sans Unicode"/>
        </w:rPr>
        <w:t>ѣ</w:t>
      </w:r>
      <w:r>
        <w:t xml:space="preserve">, </w:t>
      </w:r>
      <w:r w:rsidRPr="00F96703">
        <w:t>броздодержателю святых Божиих престолъ</w:t>
      </w:r>
      <w:r>
        <w:t xml:space="preserve">, </w:t>
      </w:r>
      <w:r w:rsidRPr="00F96703">
        <w:t>святыа вселенскыя соборныя апостольскыя церкви Пречистыя Богородицы</w:t>
      </w:r>
      <w:r>
        <w:t xml:space="preserve">, </w:t>
      </w:r>
      <w:r w:rsidRPr="00F96703">
        <w:t>честнаго и славнаго еа Успения иж вм</w:t>
      </w:r>
      <w:r w:rsidRPr="00F96703">
        <w:rPr>
          <w:rFonts w:ascii="Lucida Sans Unicode" w:hAnsi="Lucida Sans Unicode" w:cs="Lucida Sans Unicode"/>
        </w:rPr>
        <w:t>ѣ</w:t>
      </w:r>
      <w:r w:rsidRPr="00F96703">
        <w:t>сто римския и константинопольския просиавшу</w:t>
      </w:r>
      <w:r>
        <w:t xml:space="preserve">, </w:t>
      </w:r>
      <w:r w:rsidRPr="00F96703">
        <w:t>— стараго убо Рима церкви падеся нев</w:t>
      </w:r>
      <w:r w:rsidRPr="00F96703">
        <w:rPr>
          <w:rFonts w:ascii="Lucida Sans Unicode" w:hAnsi="Lucida Sans Unicode" w:cs="Lucida Sans Unicode"/>
        </w:rPr>
        <w:t>ѣ</w:t>
      </w:r>
      <w:r w:rsidRPr="00F96703">
        <w:t>рием аполинариевы ереси</w:t>
      </w:r>
      <w:r>
        <w:t xml:space="preserve">, </w:t>
      </w:r>
      <w:r w:rsidRPr="00F96703">
        <w:t>втораго Рима</w:t>
      </w:r>
      <w:r>
        <w:t xml:space="preserve">, </w:t>
      </w:r>
      <w:r w:rsidRPr="00F96703">
        <w:t>Константинова града церкви</w:t>
      </w:r>
      <w:r>
        <w:t xml:space="preserve">, </w:t>
      </w:r>
      <w:r w:rsidRPr="00F96703">
        <w:t>Агаряне внуцы секирами и оскордъми разс</w:t>
      </w:r>
      <w:r w:rsidRPr="00F96703">
        <w:rPr>
          <w:rFonts w:ascii="Lucida Sans Unicode" w:hAnsi="Lucida Sans Unicode" w:cs="Lucida Sans Unicode"/>
        </w:rPr>
        <w:t>ѣ</w:t>
      </w:r>
      <w:r w:rsidRPr="00F96703">
        <w:t>коша двери</w:t>
      </w:r>
      <w:r>
        <w:t xml:space="preserve">, </w:t>
      </w:r>
      <w:r w:rsidRPr="00F96703">
        <w:t>сиа же нын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третиаго</w:t>
      </w:r>
      <w:r>
        <w:t xml:space="preserve">, </w:t>
      </w:r>
      <w:r w:rsidRPr="00F96703">
        <w:t>новаго Рима</w:t>
      </w:r>
      <w:r>
        <w:t xml:space="preserve">, </w:t>
      </w:r>
      <w:r w:rsidRPr="00F96703">
        <w:t>дръжавнаго твоего царствиа святая соборная апостольскаа церкви</w:t>
      </w:r>
      <w:r>
        <w:t xml:space="preserve">, </w:t>
      </w:r>
      <w:r w:rsidRPr="00F96703">
        <w:t>иж в концых вселенныа в православной христианьстей в</w:t>
      </w:r>
      <w:r w:rsidRPr="00F96703">
        <w:rPr>
          <w:rFonts w:ascii="Lucida Sans Unicode" w:hAnsi="Lucida Sans Unicode" w:cs="Lucida Sans Unicode"/>
        </w:rPr>
        <w:t>ѣ</w:t>
      </w:r>
      <w:r w:rsidRPr="00F96703">
        <w:t>ре во всей поднебесней паче солнца св</w:t>
      </w:r>
      <w:r w:rsidRPr="00F96703">
        <w:rPr>
          <w:rFonts w:ascii="Lucida Sans Unicode" w:hAnsi="Lucida Sans Unicode" w:cs="Lucida Sans Unicode"/>
        </w:rPr>
        <w:t>ѣ</w:t>
      </w:r>
      <w:r w:rsidRPr="00F96703">
        <w:t>тится</w:t>
      </w:r>
      <w:r>
        <w:t xml:space="preserve">, </w:t>
      </w:r>
      <w:r w:rsidRPr="00F96703">
        <w:t>— и да в</w:t>
      </w:r>
      <w:r w:rsidRPr="00F96703">
        <w:rPr>
          <w:rFonts w:ascii="Lucida Sans Unicode" w:hAnsi="Lucida Sans Unicode" w:cs="Lucida Sans Unicode"/>
        </w:rPr>
        <w:t>ѣ</w:t>
      </w:r>
      <w:r w:rsidRPr="00F96703">
        <w:t>сть твоа держава</w:t>
      </w:r>
      <w:r>
        <w:t xml:space="preserve">, </w:t>
      </w:r>
      <w:r w:rsidRPr="00F96703">
        <w:t>благочестивый царю</w:t>
      </w:r>
      <w:r>
        <w:t xml:space="preserve">, </w:t>
      </w:r>
      <w:r w:rsidRPr="00F96703">
        <w:t>яко вся царства православныя христианьския в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ры снидошася въ твое едино царство: един ты во всей поднебесной христианом царь.&lt;…&gt;».[lxiv]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Это уникальное положение единственной истинно христианской державы</w:t>
      </w:r>
      <w:r>
        <w:t xml:space="preserve">, </w:t>
      </w:r>
      <w:r w:rsidRPr="00F96703">
        <w:t>однако</w:t>
      </w:r>
      <w:r>
        <w:t xml:space="preserve">, - </w:t>
      </w:r>
      <w:r w:rsidRPr="00F96703">
        <w:t>предмет не гордости</w:t>
      </w:r>
      <w:r>
        <w:t xml:space="preserve">, </w:t>
      </w:r>
      <w:r w:rsidRPr="00F96703">
        <w:t>а тревоги</w:t>
      </w:r>
      <w:r>
        <w:t xml:space="preserve">, </w:t>
      </w:r>
      <w:r w:rsidRPr="00F96703">
        <w:t>ибо обременено особой ответственностью. И автор предостерегает венценосного адресата: «Подобает теб</w:t>
      </w:r>
      <w:r w:rsidRPr="00F96703">
        <w:rPr>
          <w:rFonts w:ascii="Lucida Sans Unicode" w:hAnsi="Lucida Sans Unicode" w:cs="Lucida Sans Unicode"/>
        </w:rPr>
        <w:t>ѣ</w:t>
      </w:r>
      <w:r>
        <w:t xml:space="preserve">, </w:t>
      </w:r>
      <w:r w:rsidRPr="00F96703">
        <w:t>царю</w:t>
      </w:r>
      <w:r>
        <w:t xml:space="preserve">, </w:t>
      </w:r>
      <w:r w:rsidRPr="00F96703">
        <w:t>сие держати со страхом Божиимъ</w:t>
      </w:r>
      <w:r>
        <w:t xml:space="preserve">, </w:t>
      </w:r>
      <w:r w:rsidRPr="00F96703">
        <w:t>убойся Бога</w:t>
      </w:r>
      <w:r>
        <w:t xml:space="preserve">, </w:t>
      </w:r>
      <w:r w:rsidRPr="00F96703">
        <w:t>давшаго ти сия</w:t>
      </w:r>
      <w:r>
        <w:t xml:space="preserve">, </w:t>
      </w:r>
      <w:r w:rsidRPr="00F96703">
        <w:t>не уповай на злато</w:t>
      </w:r>
      <w:r>
        <w:t xml:space="preserve">, </w:t>
      </w:r>
      <w:r w:rsidRPr="00F96703">
        <w:t>и богатство</w:t>
      </w:r>
      <w:r>
        <w:t xml:space="preserve">, </w:t>
      </w:r>
      <w:r w:rsidRPr="00F96703">
        <w:t>и славу: вся бо сиа зд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собрана и на земли зд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остают. &lt;…&gt; Второе: да исполниши святыя соборныя церкви епископы</w:t>
      </w:r>
      <w:r>
        <w:t xml:space="preserve">, </w:t>
      </w:r>
      <w:r w:rsidRPr="00F96703">
        <w:t>да не вдовьствует святая Божиа церкви при твоемъ царствии! Не преступай</w:t>
      </w:r>
      <w:r>
        <w:t xml:space="preserve">, </w:t>
      </w:r>
      <w:r w:rsidRPr="00F96703">
        <w:t>царю</w:t>
      </w:r>
      <w:r>
        <w:t xml:space="preserve">, </w:t>
      </w:r>
      <w:r w:rsidRPr="00F96703">
        <w:t>запов</w:t>
      </w:r>
      <w:r w:rsidRPr="00F96703">
        <w:rPr>
          <w:rFonts w:ascii="Lucida Sans Unicode" w:hAnsi="Lucida Sans Unicode" w:cs="Lucida Sans Unicode"/>
        </w:rPr>
        <w:t>ѣ</w:t>
      </w:r>
      <w:r w:rsidRPr="00F96703">
        <w:t>ди</w:t>
      </w:r>
      <w:r>
        <w:t xml:space="preserve">, </w:t>
      </w:r>
      <w:r w:rsidRPr="00F96703">
        <w:t>еже положиша твои прад</w:t>
      </w:r>
      <w:r w:rsidRPr="00F96703">
        <w:rPr>
          <w:rFonts w:ascii="Lucida Sans Unicode" w:hAnsi="Lucida Sans Unicode" w:cs="Lucida Sans Unicode"/>
        </w:rPr>
        <w:t>ѣ</w:t>
      </w:r>
      <w:r w:rsidRPr="00F96703">
        <w:t>ды — великий Константинъ</w:t>
      </w:r>
      <w:r>
        <w:t xml:space="preserve">, </w:t>
      </w:r>
      <w:r w:rsidRPr="00F96703">
        <w:t>и блаженный святый Владимиръ</w:t>
      </w:r>
      <w:r>
        <w:t xml:space="preserve">, </w:t>
      </w:r>
      <w:r w:rsidRPr="00F96703">
        <w:t>и великий богоизбранный Ярославъ и прочии блаженнии святии</w:t>
      </w:r>
      <w:r>
        <w:t xml:space="preserve">, </w:t>
      </w:r>
      <w:r w:rsidRPr="00F96703">
        <w:t>ихьж корень и до тебе. Не обиди</w:t>
      </w:r>
      <w:r>
        <w:t xml:space="preserve">, </w:t>
      </w:r>
      <w:r w:rsidRPr="00F96703">
        <w:t>царю</w:t>
      </w:r>
      <w:r>
        <w:t xml:space="preserve">, </w:t>
      </w:r>
      <w:r w:rsidRPr="00F96703">
        <w:t>святых Божиих церквей и честныхъ монастырей</w:t>
      </w:r>
      <w:r>
        <w:t xml:space="preserve">, </w:t>
      </w:r>
      <w:r w:rsidRPr="00F96703">
        <w:t>еже данное Богови в насл</w:t>
      </w:r>
      <w:r w:rsidRPr="00F96703">
        <w:rPr>
          <w:rFonts w:ascii="Lucida Sans Unicode" w:hAnsi="Lucida Sans Unicode" w:cs="Lucida Sans Unicode"/>
        </w:rPr>
        <w:t>ѣ</w:t>
      </w:r>
      <w:r w:rsidRPr="00F96703">
        <w:t>дие в</w:t>
      </w:r>
      <w:r w:rsidRPr="00F96703">
        <w:rPr>
          <w:rFonts w:ascii="Lucida Sans Unicode" w:hAnsi="Lucida Sans Unicode" w:cs="Lucida Sans Unicode"/>
        </w:rPr>
        <w:t>ѣ</w:t>
      </w:r>
      <w:r w:rsidRPr="00F96703">
        <w:t>чных благъ на память посл</w:t>
      </w:r>
      <w:r w:rsidRPr="00F96703">
        <w:rPr>
          <w:rFonts w:ascii="Lucida Sans Unicode" w:hAnsi="Lucida Sans Unicode" w:cs="Lucida Sans Unicode"/>
        </w:rPr>
        <w:t>ѣ</w:t>
      </w:r>
      <w:r w:rsidRPr="00F96703">
        <w:t>днему роду</w:t>
      </w:r>
      <w:r>
        <w:t xml:space="preserve">, </w:t>
      </w:r>
      <w:r w:rsidRPr="00F96703">
        <w:t>о сем убо святый великий Пятый соборъ страшное запрещение положи».[lxv]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Частный мотив общей темы охранения благочестия – требование искоренении содомии: «&lt;…&gt; [П]ишу и плача горц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глаголю</w:t>
      </w:r>
      <w:r>
        <w:t xml:space="preserve">, </w:t>
      </w:r>
      <w:r w:rsidRPr="00F96703">
        <w:t>яко да искорениши из своего православнаго царствия сий горкий плевелъ</w:t>
      </w:r>
      <w:r>
        <w:t xml:space="preserve">, </w:t>
      </w:r>
      <w:r w:rsidRPr="00F96703">
        <w:t>о немьж и нын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свид</w:t>
      </w:r>
      <w:r w:rsidRPr="00F96703">
        <w:rPr>
          <w:rFonts w:ascii="Lucida Sans Unicode" w:hAnsi="Lucida Sans Unicode" w:cs="Lucida Sans Unicode"/>
        </w:rPr>
        <w:t>ѣ</w:t>
      </w:r>
      <w:r w:rsidRPr="00F96703">
        <w:t>тельствуетъ пламень жупелнаго горящаго огня в содомскыхъ стогнах &lt;…&gt;».[lxvi]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Формула «Москва – Третий Рим» связана с этой миссией охранения истинной веры и помещена в Послании в эсхатологический контекст со сслыками на Откровение святого Иоанна Богослова и на Слово Ипполита Римского об Антихристе: «Да аще добро устроиши свое царство — будеши сынъ св</w:t>
      </w:r>
      <w:r w:rsidRPr="00F96703">
        <w:rPr>
          <w:rFonts w:ascii="Lucida Sans Unicode" w:hAnsi="Lucida Sans Unicode" w:cs="Lucida Sans Unicode"/>
        </w:rPr>
        <w:t>ѣ</w:t>
      </w:r>
      <w:r w:rsidRPr="00F96703">
        <w:t>та и гражанинъ вышняго Иерусалима</w:t>
      </w:r>
      <w:r>
        <w:t xml:space="preserve">, </w:t>
      </w:r>
      <w:r w:rsidRPr="00F96703">
        <w:t>якоже выше писах ти и нын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глаголю: блюди и внемли</w:t>
      </w:r>
      <w:r>
        <w:t xml:space="preserve">, </w:t>
      </w:r>
      <w:r w:rsidRPr="00F96703">
        <w:t>благочестивый царю</w:t>
      </w:r>
      <w:r>
        <w:t xml:space="preserve">, </w:t>
      </w:r>
      <w:r w:rsidRPr="00F96703">
        <w:t>яко вся христианская царьства снидошася въ твое едино</w:t>
      </w:r>
      <w:r>
        <w:t xml:space="preserve">, </w:t>
      </w:r>
      <w:r w:rsidRPr="00F96703">
        <w:t>яко два Рима падоша</w:t>
      </w:r>
      <w:r>
        <w:t xml:space="preserve">, </w:t>
      </w:r>
      <w:r w:rsidRPr="00F96703">
        <w:t>а третей стоит</w:t>
      </w:r>
      <w:r>
        <w:t xml:space="preserve">, </w:t>
      </w:r>
      <w:r w:rsidRPr="00F96703">
        <w:t>а четвертому не быти. Уже твое христианьское царство ин</w:t>
      </w:r>
      <w:r w:rsidRPr="00F96703">
        <w:rPr>
          <w:rFonts w:ascii="Lucida Sans Unicode" w:hAnsi="Lucida Sans Unicode" w:cs="Lucida Sans Unicode"/>
        </w:rPr>
        <w:t>ѣ</w:t>
      </w:r>
      <w:r w:rsidRPr="00F96703">
        <w:t>м не останется</w:t>
      </w:r>
      <w:r>
        <w:t xml:space="preserve">, </w:t>
      </w:r>
      <w:r w:rsidRPr="00F96703">
        <w:t>по великому Богослову</w:t>
      </w:r>
      <w:r>
        <w:t xml:space="preserve">, </w:t>
      </w:r>
      <w:r w:rsidRPr="00F96703">
        <w:t>а христианской церкви исполнися блаженнаго Давыда глаголъ: “Се покой мой в в</w:t>
      </w:r>
      <w:r w:rsidRPr="00F96703">
        <w:rPr>
          <w:rFonts w:ascii="Lucida Sans Unicode" w:hAnsi="Lucida Sans Unicode" w:cs="Lucida Sans Unicode"/>
        </w:rPr>
        <w:t>ѣ</w:t>
      </w:r>
      <w:r w:rsidRPr="00F96703">
        <w:t>къ в</w:t>
      </w:r>
      <w:r w:rsidRPr="00F96703">
        <w:rPr>
          <w:rFonts w:ascii="Lucida Sans Unicode" w:hAnsi="Lucida Sans Unicode" w:cs="Lucida Sans Unicode"/>
        </w:rPr>
        <w:t>ѣ</w:t>
      </w:r>
      <w:r w:rsidRPr="00F96703">
        <w:t>ка</w:t>
      </w:r>
      <w:r>
        <w:t xml:space="preserve">, </w:t>
      </w:r>
      <w:r w:rsidRPr="00F96703">
        <w:t>зд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вселюся</w:t>
      </w:r>
      <w:r>
        <w:t xml:space="preserve">, </w:t>
      </w:r>
      <w:r w:rsidRPr="00F96703">
        <w:t>яко изволих его”.Святый Ипполит рече: “Егда узрим обстоим Римъ перскими вои</w:t>
      </w:r>
      <w:r>
        <w:t xml:space="preserve">, </w:t>
      </w:r>
      <w:r w:rsidRPr="00F96703">
        <w:t>и перси на нас с скифаны сходящас на брани</w:t>
      </w:r>
      <w:r>
        <w:t xml:space="preserve">, </w:t>
      </w:r>
      <w:r w:rsidRPr="00F96703">
        <w:t>тогда неблазнено познаем</w:t>
      </w:r>
      <w:r>
        <w:t xml:space="preserve">, </w:t>
      </w:r>
      <w:r w:rsidRPr="00F96703">
        <w:t>яко той есть Антихристъ”. Богъ же мира</w:t>
      </w:r>
      <w:r>
        <w:t xml:space="preserve">, </w:t>
      </w:r>
      <w:r w:rsidRPr="00F96703">
        <w:t>и любви</w:t>
      </w:r>
      <w:r>
        <w:t xml:space="preserve">, </w:t>
      </w:r>
      <w:r w:rsidRPr="00F96703">
        <w:t>и долгол</w:t>
      </w:r>
      <w:r w:rsidRPr="00F96703">
        <w:rPr>
          <w:rFonts w:ascii="Lucida Sans Unicode" w:hAnsi="Lucida Sans Unicode" w:cs="Lucida Sans Unicode"/>
        </w:rPr>
        <w:t>ѣ</w:t>
      </w:r>
      <w:r w:rsidRPr="00F96703">
        <w:t>тъства</w:t>
      </w:r>
      <w:r>
        <w:t xml:space="preserve">, </w:t>
      </w:r>
      <w:r w:rsidRPr="00F96703">
        <w:t>и здравия</w:t>
      </w:r>
      <w:r>
        <w:t xml:space="preserve">, </w:t>
      </w:r>
      <w:r w:rsidRPr="00F96703">
        <w:t>молитвами пречистыя Богоматере и святых чюдотворьцевъ и вс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х святых — да исполнит твое державно царство!».[lxvii]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Эта эсхатологическая перспектива[lxviii] является семантической доминантой в теории псковского старца. Москва является последним Римом</w:t>
      </w:r>
      <w:r>
        <w:t xml:space="preserve">, </w:t>
      </w:r>
      <w:r w:rsidRPr="00F96703">
        <w:t>потому что приблизились последние времена</w:t>
      </w:r>
      <w:r>
        <w:t xml:space="preserve">, </w:t>
      </w:r>
      <w:r w:rsidRPr="00F96703">
        <w:t>в преддверии которых число приверженцев истинной веры</w:t>
      </w:r>
      <w:r>
        <w:t xml:space="preserve">, </w:t>
      </w:r>
      <w:r w:rsidRPr="00F96703">
        <w:t>согласно Откровеию святого Иоанна Богослова</w:t>
      </w:r>
      <w:r>
        <w:t xml:space="preserve">, </w:t>
      </w:r>
      <w:r w:rsidRPr="00F96703">
        <w:t>уменьшится. Именно поэтому эстафета передачи метаисторического Ромейского царства уже завершена. Но неизвестно</w:t>
      </w:r>
      <w:r>
        <w:t xml:space="preserve">, </w:t>
      </w:r>
      <w:r w:rsidRPr="00F96703">
        <w:t>удастся ли и Москве – Третьему Риму исполнить свою миссию</w:t>
      </w:r>
      <w:r>
        <w:t xml:space="preserve">, </w:t>
      </w:r>
      <w:r w:rsidRPr="00F96703">
        <w:t xml:space="preserve">свое оправдание перед Богом.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Филофей ни разу не ссылается ни на генеалогическую концепцию родословия Рюриковичей от Пруса</w:t>
      </w:r>
      <w:r>
        <w:t xml:space="preserve">, </w:t>
      </w:r>
      <w:r w:rsidRPr="00F96703">
        <w:t>ни на акт дарования царских регалий византийским властителем Владимиру Мономаху</w:t>
      </w:r>
      <w:r>
        <w:t xml:space="preserve">, </w:t>
      </w:r>
      <w:r w:rsidRPr="00F96703">
        <w:t>[lxix] ни на реальное родство Василия III с последней византийской династией</w:t>
      </w:r>
      <w:r>
        <w:t xml:space="preserve">, </w:t>
      </w:r>
      <w:r w:rsidRPr="00F96703">
        <w:t>хотя и называет великого князя Московского панегирически царем. «В русском восприятии первичным и основным был именно апокалиптический минор. &lt;…&gt; Если Москва есть Третий Рим</w:t>
      </w:r>
      <w:r>
        <w:t xml:space="preserve">, </w:t>
      </w:r>
      <w:r w:rsidRPr="00F96703">
        <w:t>то и последний</w:t>
      </w:r>
      <w:r>
        <w:t xml:space="preserve">, - </w:t>
      </w:r>
      <w:r w:rsidRPr="00F96703">
        <w:t>то есть: наступила последняя эпоха</w:t>
      </w:r>
      <w:r>
        <w:t xml:space="preserve">, </w:t>
      </w:r>
      <w:r w:rsidRPr="00F96703">
        <w:t>последнее земное “царство”</w:t>
      </w:r>
      <w:r>
        <w:t xml:space="preserve">, </w:t>
      </w:r>
      <w:r w:rsidRPr="00F96703">
        <w:t>конец приближается. &lt;…&gt; С тем большим смирением и с “великимъ опасенiемъ” подобает блюсти и хранить чистоту веры и творить заповеди. &lt;…&gt; Только уже вторично эта апокалиптическая схема превращается в своеобразную теорию официального хилиазма. Если забыть о Втором Пришествии</w:t>
      </w:r>
      <w:r>
        <w:t xml:space="preserve">, </w:t>
      </w:r>
      <w:r w:rsidRPr="00F96703">
        <w:t>тогда уже совсем иное означает утверждение</w:t>
      </w:r>
      <w:r>
        <w:t xml:space="preserve">, </w:t>
      </w:r>
      <w:r w:rsidRPr="00F96703">
        <w:t>что все православные царства сошлись и совместились в Москве</w:t>
      </w:r>
      <w:r>
        <w:t xml:space="preserve">, </w:t>
      </w:r>
      <w:r w:rsidRPr="00F96703">
        <w:t>так что Московский Царь есть последний и единственный</w:t>
      </w:r>
      <w:r>
        <w:t xml:space="preserve">, </w:t>
      </w:r>
      <w:r w:rsidRPr="00F96703">
        <w:t>а потому всемирный Царь. Во всяком случае</w:t>
      </w:r>
      <w:r>
        <w:t xml:space="preserve">, </w:t>
      </w:r>
      <w:r w:rsidRPr="00F96703">
        <w:t>даже и в первоначальной схеме Третий Рим з а м е н я е т</w:t>
      </w:r>
      <w:r>
        <w:t xml:space="preserve">, </w:t>
      </w:r>
      <w:r w:rsidRPr="00F96703">
        <w:t>а не продолжает Второй. Задача не в том</w:t>
      </w:r>
      <w:r>
        <w:t xml:space="preserve">, </w:t>
      </w:r>
      <w:r w:rsidRPr="00F96703">
        <w:t>чтобы продолжить и сохранить непрерывность Византийских традиций</w:t>
      </w:r>
      <w:r>
        <w:t xml:space="preserve">, </w:t>
      </w:r>
      <w:r w:rsidRPr="00F96703">
        <w:t>но в том</w:t>
      </w:r>
      <w:r>
        <w:t xml:space="preserve">, </w:t>
      </w:r>
      <w:r w:rsidRPr="00F96703">
        <w:t>чтобы з а м е н и т ь или как-то п о в т о р и т ь Византию</w:t>
      </w:r>
      <w:r>
        <w:t xml:space="preserve">, - </w:t>
      </w:r>
      <w:r w:rsidRPr="00F96703">
        <w:t xml:space="preserve">построить н о в ы й Рим взамен прежнего».[lxx]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Как заметила М.Б. Плюханова об идее «богоизбранности русского государства»</w:t>
      </w:r>
      <w:r>
        <w:t xml:space="preserve">, </w:t>
      </w:r>
      <w:r w:rsidRPr="00F96703">
        <w:t>питавшей теорию Филофея</w:t>
      </w:r>
      <w:r>
        <w:t xml:space="preserve">, </w:t>
      </w:r>
      <w:r w:rsidRPr="00F96703">
        <w:t>«[э]то была богоизбранность скорее для высокоторжественной гибели</w:t>
      </w:r>
      <w:r>
        <w:t xml:space="preserve">, </w:t>
      </w:r>
      <w:r w:rsidRPr="00F96703">
        <w:t>чем для исторического бытия».[lxxi]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По характеристике современного исследователя: «Центральный момент концепции “Москва – Третий Рим” &lt;…&gt; особая ответственность русского царя как последнего православного монарха. Этот момент требует осмысления с учетом господствовавших в ту эпоху эсхатологических чаяний. Послания Филофея пронизаны мироощущением последних времен. Царь – защитник и хранитель истинной православной веры</w:t>
      </w:r>
      <w:r>
        <w:t xml:space="preserve">, </w:t>
      </w:r>
      <w:r w:rsidRPr="00F96703">
        <w:t>и от того</w:t>
      </w:r>
      <w:r>
        <w:t xml:space="preserve">, </w:t>
      </w:r>
      <w:r w:rsidRPr="00F96703">
        <w:t>как исполняет он свое служение</w:t>
      </w:r>
      <w:r>
        <w:t xml:space="preserve">, </w:t>
      </w:r>
      <w:r w:rsidRPr="00F96703">
        <w:t>зависит продление или сокращение сроков миробытия. Поэтому слова “а четвертому не быть” – не похвальба</w:t>
      </w:r>
      <w:r>
        <w:t xml:space="preserve">, </w:t>
      </w:r>
      <w:r w:rsidRPr="00F96703">
        <w:t>а предостережение: Бог дал нам последнюю возможность; если мы не воспользуемся ею</w:t>
      </w:r>
      <w:r>
        <w:t xml:space="preserve">, </w:t>
      </w:r>
      <w:r w:rsidRPr="00F96703">
        <w:t>земная история придет к концу. Таким образом</w:t>
      </w:r>
      <w:r>
        <w:t xml:space="preserve">, </w:t>
      </w:r>
      <w:r w:rsidRPr="00F96703">
        <w:t>концепция “Москва – Третий Рим” не должна рассматриваться ни как проявление мании величия</w:t>
      </w:r>
      <w:r>
        <w:t xml:space="preserve">, </w:t>
      </w:r>
      <w:r w:rsidRPr="00F96703">
        <w:t>ни как обоснование “московского империализма”. Куда вернее видеть в ней эсхатологически окрашенное убеждение</w:t>
      </w:r>
      <w:r>
        <w:t xml:space="preserve">, </w:t>
      </w:r>
      <w:r w:rsidRPr="00F96703">
        <w:t>в основе которого лежали идеи</w:t>
      </w:r>
      <w:r>
        <w:t xml:space="preserve">, </w:t>
      </w:r>
      <w:r w:rsidRPr="00F96703">
        <w:t xml:space="preserve">воспринятые из средневековой Византии».[lxxii]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Впрочем</w:t>
      </w:r>
      <w:r>
        <w:t xml:space="preserve">, </w:t>
      </w:r>
      <w:r w:rsidRPr="00F96703">
        <w:t>В.М. Живов и Б.А. Успенский</w:t>
      </w:r>
      <w:r>
        <w:t xml:space="preserve">, </w:t>
      </w:r>
      <w:r w:rsidRPr="00F96703">
        <w:t>признавая</w:t>
      </w:r>
      <w:r>
        <w:t xml:space="preserve">, </w:t>
      </w:r>
      <w:r w:rsidRPr="00F96703">
        <w:t>что «[р]елигиозно-политическая идеология</w:t>
      </w:r>
      <w:r>
        <w:t xml:space="preserve">, </w:t>
      </w:r>
      <w:r w:rsidRPr="00F96703">
        <w:t>обусловленная восприятием Москвы как Третьего Рима</w:t>
      </w:r>
      <w:r>
        <w:t xml:space="preserve">, </w:t>
      </w:r>
      <w:r w:rsidRPr="00F96703">
        <w:t>может быть определена как теократическая эсхатология»</w:t>
      </w:r>
      <w:r>
        <w:t xml:space="preserve">, </w:t>
      </w:r>
      <w:r w:rsidRPr="00F96703">
        <w:t>[lxxiii] полагают: «Эта идеология претерпевает коренное изменение в царствование Алексея Михайловича. Москва утвердилась в своем качестве православной столицы</w:t>
      </w:r>
      <w:r>
        <w:t xml:space="preserve">, </w:t>
      </w:r>
      <w:r w:rsidRPr="00F96703">
        <w:t>и на этом этапе концепция Москвы — Третьего Рима получает не теократический</w:t>
      </w:r>
      <w:r>
        <w:t xml:space="preserve">, </w:t>
      </w:r>
      <w:r w:rsidRPr="00F96703">
        <w:t>а политический смысл. Это предполагает отказ от культурного изоляционизма и возвращение к идее вселенской православной империи. Соответственно</w:t>
      </w:r>
      <w:r>
        <w:t xml:space="preserve">, </w:t>
      </w:r>
      <w:r w:rsidRPr="00F96703">
        <w:t>вновь делается актуальным византийское культурное наследие. Алексей Михайлович стремится в принципе к возрождению Византийской империи с центром в Москве как вселенской монархии</w:t>
      </w:r>
      <w:r>
        <w:t xml:space="preserve">, </w:t>
      </w:r>
      <w:r w:rsidRPr="00F96703">
        <w:t>объединяющей в единую державу всех православных. Русский царь должен теперь не только занимать место византийского императора</w:t>
      </w:r>
      <w:r>
        <w:t xml:space="preserve">, </w:t>
      </w:r>
      <w:r w:rsidRPr="00F96703">
        <w:t>но и стать им. Традиционных русских представлений для этой новой функции явно недостаточно</w:t>
      </w:r>
      <w:r>
        <w:t xml:space="preserve">, </w:t>
      </w:r>
      <w:r w:rsidRPr="00F96703">
        <w:t>русский царь осмысляется по византийской модели</w:t>
      </w:r>
      <w:r>
        <w:t xml:space="preserve">, </w:t>
      </w:r>
      <w:r w:rsidRPr="00F96703">
        <w:t>и это обусловливает активную реконструкцию византийского образца. Русские традиции рассматриваются как провинциальные и недостаточные — отсюда положительное отношение к грекам</w:t>
      </w:r>
      <w:r>
        <w:t xml:space="preserve">, </w:t>
      </w:r>
      <w:r w:rsidRPr="00F96703">
        <w:t xml:space="preserve">которые могут восприниматься как носители византийской культурной традиции.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Стремление возродить вселенскую православную империю реализовалось прежде всего в семиотическом плане Русский царь стремится вести себя как византийский император</w:t>
      </w:r>
      <w:r>
        <w:t xml:space="preserve">, </w:t>
      </w:r>
      <w:r w:rsidRPr="00F96703">
        <w:t>и в этих условиях византийские тексты (в широком семиотическом смысле) обретают новую жизнь. Можно сказать</w:t>
      </w:r>
      <w:r>
        <w:t xml:space="preserve">, </w:t>
      </w:r>
      <w:r w:rsidRPr="00F96703">
        <w:t>что заимствуется текст императорского поведения</w:t>
      </w:r>
      <w:r>
        <w:t xml:space="preserve">, </w:t>
      </w:r>
      <w:r w:rsidRPr="00F96703">
        <w:t xml:space="preserve">и это должно дать России новый политический статус.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Исключительно показательно в этом плане стремление Алексея Михайловича (а также его преемника Федора Алексеевича) наделить себя символическими атрибутами константинопольского василевса».[lxxiv]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В статье «Восприятие истории в Древней Руси и доктрина “Москва – третий Рим”» Б.А. Успенский утверждает</w:t>
      </w:r>
      <w:r>
        <w:t xml:space="preserve">, </w:t>
      </w:r>
      <w:r w:rsidRPr="00F96703">
        <w:t>что представление о Москве как третьем Риме «оказывает существенное влияние на русскую историю</w:t>
      </w:r>
      <w:r>
        <w:t xml:space="preserve">, </w:t>
      </w:r>
      <w:r w:rsidRPr="00F96703">
        <w:t>определяя политические амбиции русских монархов и в конечном счете – появление Московского царства</w:t>
      </w:r>
      <w:r>
        <w:t xml:space="preserve">, </w:t>
      </w:r>
      <w:r w:rsidRPr="00F96703">
        <w:t>ставшего затем Российской империей».[lxxv] Исследователь признает правоту протоиерея Георгия Флоровского: «Третий Рим мыслится &lt;…&gt; как последнее земное царство</w:t>
      </w:r>
      <w:r>
        <w:t xml:space="preserve">, </w:t>
      </w:r>
      <w:r w:rsidRPr="00F96703">
        <w:t>которое предшествует Царству Небесному</w:t>
      </w:r>
      <w:r>
        <w:t xml:space="preserve">, </w:t>
      </w:r>
      <w:r w:rsidRPr="00F96703">
        <w:t>когда “времени уже не будет” (Откр. Х</w:t>
      </w:r>
      <w:r>
        <w:t xml:space="preserve">, </w:t>
      </w:r>
      <w:r w:rsidRPr="00F96703">
        <w:t>6); это царство</w:t>
      </w:r>
      <w:r>
        <w:t xml:space="preserve">, </w:t>
      </w:r>
      <w:r w:rsidRPr="00F96703">
        <w:t>таким образом</w:t>
      </w:r>
      <w:r>
        <w:t xml:space="preserve">, </w:t>
      </w:r>
      <w:r w:rsidRPr="00F96703">
        <w:t>завершает человеческую историю. Послание Филофея окрашено</w:t>
      </w:r>
      <w:r>
        <w:t xml:space="preserve">, </w:t>
      </w:r>
      <w:r w:rsidRPr="00F96703">
        <w:t>соответственно</w:t>
      </w:r>
      <w:r>
        <w:t xml:space="preserve">, </w:t>
      </w:r>
      <w:r w:rsidRPr="00F96703">
        <w:t xml:space="preserve">эсхатологическими и мессианистическими настроениями: особая миссия Москвы как третьего (и последнего!) Рима вилится в контексте апокалиптических пророчеств &lt;…&gt;».[lxxvi].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Тем не менее</w:t>
      </w:r>
      <w:r>
        <w:t xml:space="preserve">, </w:t>
      </w:r>
      <w:r w:rsidRPr="00F96703">
        <w:t>отталкиваясь от выраженноной Филофеем мысли</w:t>
      </w:r>
      <w:r>
        <w:t xml:space="preserve">, </w:t>
      </w:r>
      <w:r w:rsidRPr="00F96703">
        <w:t>что «[з]емное воплощение Христа освящает как императора</w:t>
      </w:r>
      <w:r>
        <w:t xml:space="preserve">, </w:t>
      </w:r>
      <w:r w:rsidRPr="00F96703">
        <w:t>при котором Он родился</w:t>
      </w:r>
      <w:r>
        <w:t xml:space="preserve">, </w:t>
      </w:r>
      <w:r w:rsidRPr="00F96703">
        <w:t>так и саму империю</w:t>
      </w:r>
      <w:r>
        <w:t xml:space="preserve">, </w:t>
      </w:r>
      <w:r w:rsidRPr="00F96703">
        <w:t>в которой это случилось»</w:t>
      </w:r>
      <w:r>
        <w:t xml:space="preserve">, </w:t>
      </w:r>
      <w:r w:rsidRPr="00F96703">
        <w:t>он делает отсюда неожиданный вывод: «Соответственно</w:t>
      </w:r>
      <w:r>
        <w:t xml:space="preserve">, </w:t>
      </w:r>
      <w:r w:rsidRPr="00F96703">
        <w:t>Московское государство претендует на связь с Римской империей</w:t>
      </w:r>
      <w:r>
        <w:t xml:space="preserve">, </w:t>
      </w:r>
      <w:r w:rsidRPr="00F96703">
        <w:t xml:space="preserve">а русские государи – на родство с императором Августом».[lxxvii]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Это случай смешения исследовательской логики с семантикой источника и вменение дедукцтивной логики интерпретатора истолковываемому тексту. Между тем эта интерпретация не поверяется фактами. Филофей абсолютно безразличен к римскому и константинопольскому политическому и культурному наследию. Кроме того</w:t>
      </w:r>
      <w:r>
        <w:t xml:space="preserve">, </w:t>
      </w:r>
      <w:r w:rsidRPr="00F96703">
        <w:t>совершенно не очевидно</w:t>
      </w:r>
      <w:r>
        <w:t xml:space="preserve">, </w:t>
      </w:r>
      <w:r w:rsidRPr="00F96703">
        <w:t>что даже политическое представление о государстве/его столице как о Третьем Риме должно непременно порождать генелогические легенды наподобие сюжета об Августе и его родственнике Прусе – предке Рюриковичей. Константинополь в Византии воспринимался как новый Рим</w:t>
      </w:r>
      <w:r>
        <w:t xml:space="preserve">, </w:t>
      </w:r>
      <w:r w:rsidRPr="00F96703">
        <w:t>однако эта идея в Византии отнюдь не влекла за собой таких генеалогических игр и вообще не устанавливала несменяемость династии (на протяжении большей части истории Византии). Доктрина «Москва</w:t>
      </w:r>
      <w:r>
        <w:t xml:space="preserve"> - </w:t>
      </w:r>
      <w:r w:rsidRPr="00F96703">
        <w:t>Третий Рим» приобрела официальный характер в документах</w:t>
      </w:r>
      <w:r>
        <w:t xml:space="preserve">, </w:t>
      </w:r>
      <w:r w:rsidRPr="00F96703">
        <w:t xml:space="preserve">связанных с учреждением патриаршества в </w:t>
      </w:r>
      <w:smartTag w:uri="urn:schemas-microsoft-com:office:smarttags" w:element="metricconverter">
        <w:smartTagPr>
          <w:attr w:name="ProductID" w:val="1589 г"/>
        </w:smartTagPr>
        <w:r w:rsidRPr="00F96703">
          <w:t>1589 г</w:t>
        </w:r>
      </w:smartTag>
      <w:r w:rsidRPr="00F96703">
        <w:t>.</w:t>
      </w:r>
      <w:bookmarkStart w:id="0" w:name="_ednref78"/>
      <w:r w:rsidRPr="00F96703">
        <w:t>[lxxviii]</w:t>
      </w:r>
      <w:bookmarkEnd w:id="0"/>
      <w:r w:rsidRPr="00F96703">
        <w:t xml:space="preserve"> Но в этих документах доктрина имеет церковный</w:t>
      </w:r>
      <w:r>
        <w:t xml:space="preserve">, </w:t>
      </w:r>
      <w:r w:rsidRPr="00F96703">
        <w:t xml:space="preserve">а не политический характер.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Игнорирование теории «Москва – Третий Рим» государственной идеологией уже во второй половине XVII в. и позднее объясняется</w:t>
      </w:r>
      <w:r>
        <w:t xml:space="preserve">, </w:t>
      </w:r>
      <w:r w:rsidRPr="00F96703">
        <w:t>по-видимому</w:t>
      </w:r>
      <w:r>
        <w:t xml:space="preserve">, </w:t>
      </w:r>
      <w:r w:rsidRPr="00F96703">
        <w:t>не только тем</w:t>
      </w:r>
      <w:r>
        <w:t xml:space="preserve">, </w:t>
      </w:r>
      <w:r w:rsidRPr="00F96703">
        <w:t>что она использовалась старообрядцами</w:t>
      </w:r>
      <w:r>
        <w:t xml:space="preserve">, </w:t>
      </w:r>
      <w:r w:rsidRPr="00F96703">
        <w:t>как остроумно предположила Н.В. Синицына</w:t>
      </w:r>
      <w:r>
        <w:t xml:space="preserve">, </w:t>
      </w:r>
      <w:bookmarkStart w:id="1" w:name="_ednref79"/>
      <w:r w:rsidRPr="00F96703">
        <w:t>[lxxix]</w:t>
      </w:r>
      <w:bookmarkEnd w:id="1"/>
      <w:r w:rsidRPr="00F96703">
        <w:t xml:space="preserve"> но и (и прежде всего) тем</w:t>
      </w:r>
      <w:r>
        <w:t xml:space="preserve">, </w:t>
      </w:r>
      <w:r w:rsidRPr="00F96703">
        <w:t>что это была именно религиозная</w:t>
      </w:r>
      <w:r>
        <w:t xml:space="preserve">, </w:t>
      </w:r>
      <w:r w:rsidRPr="00F96703">
        <w:t xml:space="preserve">а не политическая теория.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Н.В. Синицына</w:t>
      </w:r>
      <w:r>
        <w:t xml:space="preserve">, </w:t>
      </w:r>
      <w:r w:rsidRPr="00F96703">
        <w:t>отмечая попытки в исследовательской литературе придать теории «Москва – Третий Рим» едва ли не тотальный характер и рассматривать ее как государственную идеологию XVII в.</w:t>
      </w:r>
      <w:r>
        <w:t xml:space="preserve">, </w:t>
      </w:r>
      <w:r w:rsidRPr="00F96703">
        <w:t>предостерегла от некорректных заключений: «Главной методологической предпосылкой &lt;…&gt; исследования должно быть простое и методологически безупречное правило – привлекать для выводов о значении и функционировании концепции в XVII в. лишь те тексты</w:t>
      </w:r>
      <w:r>
        <w:t xml:space="preserve">, </w:t>
      </w:r>
      <w:r w:rsidRPr="00F96703">
        <w:t>где присутствует формула “Третьего Рима”</w:t>
      </w:r>
      <w:r>
        <w:t xml:space="preserve">, </w:t>
      </w:r>
      <w:r w:rsidRPr="00F96703">
        <w:t>ее терминология</w:t>
      </w:r>
      <w:r>
        <w:t xml:space="preserve">, </w:t>
      </w:r>
      <w:r w:rsidRPr="00F96703">
        <w:t>вербальное выражение». Между тем в исследовательской литературе «формула “Третьего Рима” используется как некий аксиологический знак</w:t>
      </w:r>
      <w:r>
        <w:t xml:space="preserve">, </w:t>
      </w:r>
      <w:r w:rsidRPr="00F96703">
        <w:t>произвольно накладываемый на факты и идеи XVII в.</w:t>
      </w:r>
      <w:r>
        <w:t xml:space="preserve">, </w:t>
      </w:r>
      <w:r w:rsidRPr="00F96703">
        <w:t>без всяких ссылок на тексты</w:t>
      </w:r>
      <w:r>
        <w:t xml:space="preserve">, </w:t>
      </w:r>
      <w:r w:rsidRPr="00F96703">
        <w:t>которые действительно содержали бы эту формулу. Происходит</w:t>
      </w:r>
      <w:r>
        <w:t xml:space="preserve">, </w:t>
      </w:r>
      <w:r w:rsidRPr="00F96703">
        <w:t>в частности</w:t>
      </w:r>
      <w:r>
        <w:t xml:space="preserve">, </w:t>
      </w:r>
      <w:r w:rsidRPr="00F96703">
        <w:t>подмена “Третьим Римом” мысли о “втором Константинополе”</w:t>
      </w:r>
      <w:r>
        <w:t xml:space="preserve">, </w:t>
      </w:r>
      <w:r w:rsidRPr="00F96703">
        <w:t>“констанинопольском наследии”; смешиваются два комплекса идей &lt;…&gt;».</w:t>
      </w:r>
      <w:bookmarkStart w:id="2" w:name="_ednref80"/>
      <w:r w:rsidRPr="00F96703">
        <w:t>[lxxx]</w:t>
      </w:r>
      <w:bookmarkEnd w:id="2"/>
      <w:r w:rsidRPr="00F96703">
        <w:t xml:space="preserve">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Своеобразие теории «Москва – Третий Рим» определяется несколькими моментами. Во-первых</w:t>
      </w:r>
      <w:r>
        <w:t xml:space="preserve">, </w:t>
      </w:r>
      <w:r w:rsidRPr="00F96703">
        <w:t>это сама формула</w:t>
      </w:r>
      <w:r>
        <w:t xml:space="preserve">, </w:t>
      </w:r>
      <w:r w:rsidRPr="00F96703">
        <w:t>ставшая обозначением доктрины; во-вторых</w:t>
      </w:r>
      <w:r>
        <w:t xml:space="preserve">, </w:t>
      </w:r>
      <w:r w:rsidRPr="00F96703">
        <w:t>это идея смены трех царств – Римов при сохранении до конца времен Римского царства как метафизической</w:t>
      </w:r>
      <w:r>
        <w:t xml:space="preserve">, </w:t>
      </w:r>
      <w:r w:rsidRPr="00F96703">
        <w:t>метаисторической реальности; в-третьих</w:t>
      </w:r>
      <w:r>
        <w:t xml:space="preserve">, </w:t>
      </w:r>
      <w:r w:rsidRPr="00F96703">
        <w:t>это эсхатологически окрашенная идея невозможности возникновения четвертого Рима. Комплекс текстов</w:t>
      </w:r>
      <w:r>
        <w:t xml:space="preserve">, </w:t>
      </w:r>
      <w:r w:rsidRPr="00F96703">
        <w:t>действительно содержащих теорию «Москва – Третий Рим»</w:t>
      </w:r>
      <w:r>
        <w:t xml:space="preserve">, </w:t>
      </w:r>
      <w:r w:rsidRPr="00F96703">
        <w:t xml:space="preserve">весьма невелик.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«Филофеева формула – единственный случай появления идеи тройственности среди московских историософских формул</w:t>
      </w:r>
      <w:r>
        <w:t xml:space="preserve">, </w:t>
      </w:r>
      <w:r w:rsidRPr="00F96703">
        <w:t>таких</w:t>
      </w:r>
      <w:r>
        <w:t xml:space="preserve">, </w:t>
      </w:r>
      <w:r w:rsidRPr="00F96703">
        <w:t>как “Москва – Новый Иерусалим”</w:t>
      </w:r>
      <w:r>
        <w:t xml:space="preserve">, </w:t>
      </w:r>
      <w:r w:rsidRPr="00F96703">
        <w:t>“Новый Царьград”</w:t>
      </w:r>
      <w:r>
        <w:t xml:space="preserve">, </w:t>
      </w:r>
      <w:r w:rsidRPr="00F96703">
        <w:t>“Новый Киев”».</w:t>
      </w:r>
      <w:bookmarkStart w:id="3" w:name="_ednref81"/>
      <w:r w:rsidRPr="00F96703">
        <w:t>[lxxxi]</w:t>
      </w:r>
      <w:bookmarkEnd w:id="3"/>
      <w:r w:rsidRPr="00F96703">
        <w:t xml:space="preserve">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Филофеева формула имеет сугубо книжный характер</w:t>
      </w:r>
      <w:r>
        <w:t xml:space="preserve">, </w:t>
      </w:r>
      <w:r w:rsidRPr="00F96703">
        <w:t>являясь искусственным конструктом; по мнению М.Б. Плюхановой</w:t>
      </w:r>
      <w:r>
        <w:t xml:space="preserve">, </w:t>
      </w:r>
      <w:r w:rsidRPr="00F96703">
        <w:t>именно поэтоу она не получила широкого распространения в книжности: «Общеочевидно</w:t>
      </w:r>
      <w:r>
        <w:t xml:space="preserve">, </w:t>
      </w:r>
      <w:r w:rsidRPr="00F96703">
        <w:t>что</w:t>
      </w:r>
      <w:r>
        <w:t xml:space="preserve">, </w:t>
      </w:r>
      <w:r w:rsidRPr="00F96703">
        <w:t>кроме прочего</w:t>
      </w:r>
      <w:r>
        <w:t xml:space="preserve">, </w:t>
      </w:r>
      <w:r w:rsidRPr="00F96703">
        <w:t>наименование Москвы Третьим Римом было результатом необходимости выразить представление о Москве как дважды Новом Риме</w:t>
      </w:r>
      <w:r>
        <w:t xml:space="preserve">, </w:t>
      </w:r>
      <w:r w:rsidRPr="00F96703">
        <w:t>то есть Новом по отношению к Третьему Риму. Но при кажущейся простоте этого результата</w:t>
      </w:r>
      <w:r>
        <w:t xml:space="preserve">, </w:t>
      </w:r>
      <w:r w:rsidRPr="00F96703">
        <w:t>он мог быть достигнут лишь через специальное индивидуальное умственное усилие</w:t>
      </w:r>
      <w:r>
        <w:t xml:space="preserve">, </w:t>
      </w:r>
      <w:r w:rsidRPr="00F96703">
        <w:t>традиционнее и естественнее было бы выразить идею мировового центра государственности через принятое у славян имя “Царьград”. В формуле “Москва – Третий Рим” есть некая отчужденность от русского языкового обихода</w:t>
      </w:r>
      <w:r>
        <w:t xml:space="preserve">, </w:t>
      </w:r>
      <w:r w:rsidRPr="00F96703">
        <w:t>некая необычная приближенность к собственно византийскому и европейскому образу исторического мышления. Вероятно</w:t>
      </w:r>
      <w:r>
        <w:t xml:space="preserve">, </w:t>
      </w:r>
      <w:r w:rsidRPr="00F96703">
        <w:t>поэтому она не могла самозарождаться подобно формуле “Москва – новый Царьград” или “Новый Иерусалим”</w:t>
      </w:r>
      <w:r>
        <w:t xml:space="preserve">, </w:t>
      </w:r>
      <w:r w:rsidRPr="00F96703">
        <w:t>а нуждалась в постоянном контакте со своим первоисточником</w:t>
      </w:r>
      <w:r>
        <w:t xml:space="preserve">, </w:t>
      </w:r>
      <w:r w:rsidRPr="00F96703">
        <w:t>была именно Филофеевой формулой. В связи с этим не следует уделять ей исключительное внимание</w:t>
      </w:r>
      <w:r>
        <w:t xml:space="preserve">, </w:t>
      </w:r>
      <w:r w:rsidRPr="00F96703">
        <w:t>имея цель представить себе Московское царство с точки зрения</w:t>
      </w:r>
      <w:r>
        <w:t xml:space="preserve">, </w:t>
      </w:r>
      <w:r w:rsidRPr="00F96703">
        <w:t>характерной для XVI-XVII столетий. Формула “Москва – Третий Рим” не должна быть выпущена из поля зрения</w:t>
      </w:r>
      <w:r>
        <w:t xml:space="preserve">, </w:t>
      </w:r>
      <w:r w:rsidRPr="00F96703">
        <w:t>но ее нужно воспринимать как одну и наиболее искусственную разновидность из всей совокупности формул</w:t>
      </w:r>
      <w:r>
        <w:t xml:space="preserve">, </w:t>
      </w:r>
      <w:r w:rsidRPr="00F96703">
        <w:t>которыми оперировало историческое сознание Московского царства».</w:t>
      </w:r>
      <w:bookmarkStart w:id="4" w:name="_ednref82"/>
      <w:r w:rsidRPr="00F96703">
        <w:t>[lxxxii]</w:t>
      </w:r>
      <w:bookmarkEnd w:id="4"/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Итак</w:t>
      </w:r>
      <w:r>
        <w:t xml:space="preserve">, </w:t>
      </w:r>
      <w:r w:rsidRPr="00F96703">
        <w:t>никаких даже гипотетических оснований искать в петровском семиотическом проекте Петербурга отзвуки теории «Москва – Третий Рим» нет. Помимо всего сказанного</w:t>
      </w:r>
      <w:r>
        <w:t xml:space="preserve">, </w:t>
      </w:r>
      <w:r w:rsidRPr="00F96703">
        <w:t>стоит заметить</w:t>
      </w:r>
      <w:r>
        <w:t xml:space="preserve">, </w:t>
      </w:r>
      <w:r w:rsidRPr="00F96703">
        <w:t>что теория абсолютна равнодушна к римскому локусу и римским реалиям</w:t>
      </w:r>
      <w:r>
        <w:t xml:space="preserve">, </w:t>
      </w:r>
      <w:r w:rsidRPr="00F96703">
        <w:t>столь значимым для державного основателя Петербурга. Это естественно</w:t>
      </w:r>
      <w:r>
        <w:t xml:space="preserve">, </w:t>
      </w:r>
      <w:r w:rsidRPr="00F96703">
        <w:t>так как теория «Москва – Третий Рим» говорит о бытии православного царства</w:t>
      </w:r>
      <w:r>
        <w:t xml:space="preserve">, </w:t>
      </w:r>
      <w:r w:rsidRPr="00F96703">
        <w:t>а не о Риме или Константинополе как культурных феноменах;</w:t>
      </w:r>
      <w:bookmarkStart w:id="5" w:name="_ednref83"/>
      <w:r w:rsidRPr="00F96703">
        <w:t>[lxxxiii]</w:t>
      </w:r>
      <w:bookmarkEnd w:id="5"/>
      <w:r w:rsidRPr="00F96703">
        <w:t xml:space="preserve"> имена городов для нее не болеечем метонимии трех царств.</w:t>
      </w:r>
      <w:bookmarkStart w:id="6" w:name="_ednref84"/>
      <w:r w:rsidRPr="00F96703">
        <w:t>[lxxxiv]</w:t>
      </w:r>
      <w:bookmarkEnd w:id="6"/>
    </w:p>
    <w:p w:rsidR="006E593F" w:rsidRDefault="006E593F" w:rsidP="006E593F">
      <w:pPr>
        <w:spacing w:before="120"/>
        <w:ind w:firstLine="567"/>
        <w:jc w:val="both"/>
      </w:pPr>
      <w:r w:rsidRPr="00F96703">
        <w:t>Концепция Филофея отнюдь не стройная историософская схема</w:t>
      </w:r>
      <w:r>
        <w:t xml:space="preserve">, </w:t>
      </w:r>
      <w:r w:rsidRPr="00F96703">
        <w:t>а довольно слабо структурированная и плохо отрефлектированная квази-схема. Падение первого Рима понимается в ней как отступление от веры</w:t>
      </w:r>
      <w:r>
        <w:t xml:space="preserve">, </w:t>
      </w:r>
      <w:r w:rsidRPr="00F96703">
        <w:t>однако оно не приводит к завоеванию города/царства; напротив</w:t>
      </w:r>
      <w:r>
        <w:t xml:space="preserve">, </w:t>
      </w:r>
      <w:r w:rsidRPr="00F96703">
        <w:t>падение второго Рима понимается как отступление от истинной веры в Послании Мисюрю Мунехину и как завоевание иноверцами-мусульманами в Послании великому князю</w:t>
      </w:r>
      <w:r>
        <w:t xml:space="preserve">, </w:t>
      </w:r>
      <w:r w:rsidRPr="00F96703">
        <w:t>но при этом в первом тексте признается сохранение насельниками второго Рима православия (то есть отступничество оказывается временным</w:t>
      </w:r>
      <w:r>
        <w:t xml:space="preserve">, </w:t>
      </w:r>
      <w:r w:rsidRPr="00F96703">
        <w:t>но карается более строго</w:t>
      </w:r>
      <w:r>
        <w:t xml:space="preserve">, </w:t>
      </w:r>
      <w:r w:rsidRPr="00F96703">
        <w:t>чем отход от православия латинян). Эта размытость и позволяла ей быть столь долговечной</w:t>
      </w:r>
      <w:r>
        <w:t xml:space="preserve">, </w:t>
      </w:r>
      <w:r w:rsidRPr="00F96703">
        <w:t>наполняться самым разным историософским содержанием в позднейшие столетия. В деградированном</w:t>
      </w:r>
      <w:r>
        <w:t xml:space="preserve">, </w:t>
      </w:r>
      <w:r w:rsidRPr="00F96703">
        <w:t>утерявшим религиозный смысл виде она выродилась в комплекс национальной гордыни и исключительности</w:t>
      </w:r>
      <w:r>
        <w:t xml:space="preserve">, </w:t>
      </w:r>
      <w:r w:rsidRPr="00F96703">
        <w:t>спародированный в одном из романов Виктора Пелевина: «Мы же и есть третий Рим. Который</w:t>
      </w:r>
      <w:r>
        <w:t xml:space="preserve">, </w:t>
      </w:r>
      <w:r w:rsidRPr="00F96703">
        <w:t>что характерно</w:t>
      </w:r>
      <w:r>
        <w:t xml:space="preserve">, </w:t>
      </w:r>
      <w:r w:rsidRPr="00F96703">
        <w:t>на Волге. Так что и в поход ходить никуда не надо. Отсюда наша полная историческая самодостаточноть и нацииональное достоинство».</w:t>
      </w:r>
      <w:bookmarkStart w:id="7" w:name="_ednref85"/>
      <w:r w:rsidRPr="00F96703">
        <w:t>[lxxxv]</w:t>
      </w:r>
      <w:bookmarkEnd w:id="7"/>
      <w:r w:rsidRPr="00F96703">
        <w:t xml:space="preserve"> </w:t>
      </w:r>
    </w:p>
    <w:p w:rsidR="00236B07" w:rsidRPr="00236B07" w:rsidRDefault="00236B07" w:rsidP="00236B07">
      <w:pPr>
        <w:spacing w:before="120"/>
        <w:jc w:val="center"/>
        <w:rPr>
          <w:b/>
          <w:sz w:val="28"/>
        </w:rPr>
      </w:pPr>
      <w:r w:rsidRPr="00236B07">
        <w:rPr>
          <w:b/>
          <w:sz w:val="28"/>
        </w:rPr>
        <w:t>Список литературы</w:t>
      </w:r>
    </w:p>
    <w:p w:rsidR="006E593F" w:rsidRPr="00F96703" w:rsidRDefault="00236B07" w:rsidP="006E593F">
      <w:pPr>
        <w:spacing w:before="120"/>
        <w:ind w:firstLine="567"/>
        <w:jc w:val="both"/>
      </w:pPr>
      <w:r w:rsidRPr="00F96703">
        <w:t xml:space="preserve"> </w:t>
      </w:r>
      <w:r w:rsidR="006E593F" w:rsidRPr="00F96703">
        <w:t>[i] Первая публикация в сб.: Художественный язык Средневековья. М.</w:t>
      </w:r>
      <w:r w:rsidR="006E593F">
        <w:t xml:space="preserve">, </w:t>
      </w:r>
      <w:r w:rsidR="006E593F" w:rsidRPr="00F96703">
        <w:t xml:space="preserve">1982.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[ii] Лотман Ю.М.</w:t>
      </w:r>
      <w:r>
        <w:t xml:space="preserve">, </w:t>
      </w:r>
      <w:r w:rsidRPr="00F96703">
        <w:t>Успенский Б.А. Отзвуки концепции «Москва – третий Рим» в идеологии Петра Первого (К проблеме средневековой традиции в культуре барокко) // Лотман Ю.М. История и типология русской культуры. СПб.</w:t>
      </w:r>
      <w:r>
        <w:t xml:space="preserve">, </w:t>
      </w:r>
      <w:r w:rsidRPr="00F96703">
        <w:t xml:space="preserve">2002. С. 352-354. Выделено в оригинале.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[iii] Там же. С. 354.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[iv] Там же. С. 356-357.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[v] Там же. С. 361. Я намеренно отказываюсь (ограничиваясь оценкой лишь одного из ее пложений) от рассмотрения более поздней работы Б.А. Успенского о доктрине «Москва – Третий Рим» (Успенский Б.А. Восприятие истории в Древней Руси и доктрина «Москва – третий Рим» // Успенский Б.А. Избранные труды. Изд. 2-е</w:t>
      </w:r>
      <w:r>
        <w:t xml:space="preserve">, </w:t>
      </w:r>
      <w:r w:rsidRPr="00F96703">
        <w:t>испр. и перераб. М.</w:t>
      </w:r>
      <w:r>
        <w:t xml:space="preserve">, </w:t>
      </w:r>
      <w:r w:rsidRPr="00F96703">
        <w:t>1996. Т. 1)</w:t>
      </w:r>
      <w:r>
        <w:t xml:space="preserve">, </w:t>
      </w:r>
      <w:r w:rsidRPr="00F96703">
        <w:t>хотя в них содержатся очень важные дополнения</w:t>
      </w:r>
      <w:r>
        <w:t xml:space="preserve">, </w:t>
      </w:r>
      <w:r w:rsidRPr="00F96703">
        <w:t>а отчасти и коррективы к той трактовке теории старца Филофея</w:t>
      </w:r>
      <w:r>
        <w:t xml:space="preserve">, </w:t>
      </w:r>
      <w:r w:rsidRPr="00F96703">
        <w:t>которая представлена в статье «Отзвуки концепции “Москва – Третий Рим” в идеологии Петра Первого &lt;…&gt;». Во-первых</w:t>
      </w:r>
      <w:r>
        <w:t xml:space="preserve">, </w:t>
      </w:r>
      <w:r w:rsidRPr="00F96703">
        <w:t>эта новая характеристика теории «Москва – Третий Рим» принадлежит только одному из авторов более раннего исследования. Во-вторых</w:t>
      </w:r>
      <w:r>
        <w:t xml:space="preserve">, </w:t>
      </w:r>
      <w:r w:rsidRPr="00F96703">
        <w:t>в статье Б.А. Успенского уже не рассматривается возможное воздействие этой теории на символические акции</w:t>
      </w:r>
      <w:r>
        <w:t xml:space="preserve">, </w:t>
      </w:r>
      <w:r w:rsidRPr="00F96703">
        <w:t>предпринятые Петром I</w:t>
      </w:r>
      <w:r>
        <w:t xml:space="preserve">, </w:t>
      </w:r>
      <w:r w:rsidRPr="00F96703">
        <w:t>в том числе и на реализацию проекта Петербурга. Моей же целью является именно рассмотрение интерпретации Ю.М.. Лотманом и Б.А. Успенским рецепции теории «Москва – Третий Рим» в русской культуре Нового времени.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[vi] Петр I</w:t>
      </w:r>
      <w:r>
        <w:t xml:space="preserve">, </w:t>
      </w:r>
      <w:r w:rsidRPr="00F96703">
        <w:t>вероятно</w:t>
      </w:r>
      <w:r>
        <w:t xml:space="preserve">, </w:t>
      </w:r>
      <w:r w:rsidRPr="00F96703">
        <w:t xml:space="preserve">должен был знать Уложенную грамоту Московского собора </w:t>
      </w:r>
      <w:smartTag w:uri="urn:schemas-microsoft-com:office:smarttags" w:element="metricconverter">
        <w:smartTagPr>
          <w:attr w:name="ProductID" w:val="1589 г"/>
        </w:smartTagPr>
        <w:r w:rsidRPr="00F96703">
          <w:t>1589 г</w:t>
        </w:r>
      </w:smartTag>
      <w:r w:rsidRPr="00F96703">
        <w:t>.</w:t>
      </w:r>
      <w:r>
        <w:t xml:space="preserve">, </w:t>
      </w:r>
      <w:r w:rsidRPr="00F96703">
        <w:t>содержащую перефразировку теории «Москва</w:t>
      </w:r>
      <w:r>
        <w:t xml:space="preserve"> - </w:t>
      </w:r>
      <w:r w:rsidRPr="00F96703">
        <w:t>Третий Рим»</w:t>
      </w:r>
      <w:r>
        <w:t xml:space="preserve">, </w:t>
      </w:r>
      <w:r w:rsidRPr="00F96703">
        <w:t xml:space="preserve">и ее издание в составе Кормчей книги </w:t>
      </w:r>
      <w:smartTag w:uri="urn:schemas-microsoft-com:office:smarttags" w:element="metricconverter">
        <w:smartTagPr>
          <w:attr w:name="ProductID" w:val="1653 г"/>
        </w:smartTagPr>
        <w:r w:rsidRPr="00F96703">
          <w:t>1653 г</w:t>
        </w:r>
      </w:smartTag>
      <w:r w:rsidRPr="00F96703">
        <w:t>. (см. о формуле «Третий Рим» в этих памятниках: Синицына Н.В. Третий Рим: Истоки и эволюция русской средневековой концепции (XV-XVI вв.). М.</w:t>
      </w:r>
      <w:r>
        <w:t xml:space="preserve">, </w:t>
      </w:r>
      <w:r w:rsidRPr="00F96703">
        <w:t>1998. С. 299-305. Из неофициальных памятников</w:t>
      </w:r>
      <w:r>
        <w:t xml:space="preserve">, </w:t>
      </w:r>
      <w:r w:rsidRPr="00F96703">
        <w:t>в которых отразилась теория Филофея</w:t>
      </w:r>
      <w:r>
        <w:t xml:space="preserve">, </w:t>
      </w:r>
      <w:r w:rsidRPr="00F96703">
        <w:t>Петр мог знать псевдоисторическую «Повесть о зачале Москвы». В «Сказании о зачатии Москвы и Крутицкой митрополии» теория релуцирована и уже практически неразличима: сообщается</w:t>
      </w:r>
      <w:r>
        <w:t xml:space="preserve">, </w:t>
      </w:r>
      <w:r w:rsidRPr="00F96703">
        <w:t>что на месте будущей Москвы князь Данил Иванович обнаруживает «хижину малу»</w:t>
      </w:r>
      <w:r>
        <w:t xml:space="preserve">, </w:t>
      </w:r>
      <w:r w:rsidRPr="00F96703">
        <w:t>в которой обитает римлянин Подон; см.: Библиотека литературы Древней Руси. СПб.</w:t>
      </w:r>
      <w:r>
        <w:t xml:space="preserve">, </w:t>
      </w:r>
      <w:r w:rsidRPr="00F96703">
        <w:t>2006. Т. 15. XVII век. С. 140.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Р. Николози</w:t>
      </w:r>
      <w:r>
        <w:t xml:space="preserve">, </w:t>
      </w:r>
      <w:r w:rsidRPr="00F96703">
        <w:t>проведший скрупулезное исследование панегирической оитературы петровской эпохи</w:t>
      </w:r>
      <w:r>
        <w:t xml:space="preserve">, </w:t>
      </w:r>
      <w:r w:rsidRPr="00F96703">
        <w:t>в личной беседе подтвердил мои предположения</w:t>
      </w:r>
      <w:r>
        <w:t xml:space="preserve">, </w:t>
      </w:r>
      <w:r w:rsidRPr="00F96703">
        <w:t>что в этих сочинений отсутствуют отсылки к теории «Москва – Третий Рим».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[vii] См.: Послания Ивана Грозного / Подгот. текста Д.С. Лихачева и Я.С. Лурье; Пер. и коммент. Я.С. Лурье. М.; Л.</w:t>
      </w:r>
      <w:r>
        <w:t xml:space="preserve">, </w:t>
      </w:r>
      <w:r w:rsidRPr="00F96703">
        <w:t xml:space="preserve">1951. (Серия «Литературные памятники»). С. 200.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[viii] Летописец Еллинский и Римский. СПб.</w:t>
      </w:r>
      <w:r>
        <w:t xml:space="preserve">, </w:t>
      </w:r>
      <w:r w:rsidRPr="00F96703">
        <w:t>1999. Т. 1. Текст / Основ. список подгот. О.В. Твороговым и С.А. Давыдовой; Вступ. ст.</w:t>
      </w:r>
      <w:r>
        <w:t xml:space="preserve">, </w:t>
      </w:r>
      <w:r w:rsidRPr="00F96703">
        <w:t>археографич. обзор и критич. аппарат изд. подгот. О.В. Твороговым. С. 199 (список БАН</w:t>
      </w:r>
      <w:r>
        <w:t xml:space="preserve">, </w:t>
      </w:r>
      <w:r w:rsidRPr="00F96703">
        <w:t>33.8.13</w:t>
      </w:r>
      <w:r>
        <w:t xml:space="preserve">, </w:t>
      </w:r>
      <w:r w:rsidRPr="00F96703">
        <w:t xml:space="preserve">л. 81а).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[ix] См. Истрин В.М. Книгы временньныя и образныя Георгия мниха. Хроника Георгия Амартола в славяно-русском переводе. Текст</w:t>
      </w:r>
      <w:r>
        <w:t xml:space="preserve">, </w:t>
      </w:r>
      <w:r w:rsidRPr="00F96703">
        <w:t>исследование и словарь. Пг.</w:t>
      </w:r>
      <w:r>
        <w:t xml:space="preserve">, </w:t>
      </w:r>
      <w:r w:rsidRPr="00F96703">
        <w:t xml:space="preserve">1920. Т. 1. Текст. С. 10.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[x] Синицына Н.В. Третий Рим: Истоки и эволюция русской средневековой концепции (XV-XVI вв.). С. 244.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[xi] Степенная книга царского родословия по древнейшим спискам: Тексты и комментарий: В 3 т. / Отв. ред.: Н.Н. Покровский</w:t>
      </w:r>
      <w:r>
        <w:t xml:space="preserve">, </w:t>
      </w:r>
      <w:r w:rsidRPr="00F96703">
        <w:t>Г.Д. Ленхофф. М.</w:t>
      </w:r>
      <w:r>
        <w:t xml:space="preserve">, </w:t>
      </w:r>
      <w:r w:rsidRPr="00F96703">
        <w:t>2007. Т. 1. Житие св. княгини Ольги. Степени I-X. С. 408-409</w:t>
      </w:r>
      <w:r>
        <w:t xml:space="preserve">, </w:t>
      </w:r>
      <w:r w:rsidRPr="00F96703">
        <w:t>список ГИМ</w:t>
      </w:r>
      <w:r>
        <w:t xml:space="preserve">, </w:t>
      </w:r>
      <w:r w:rsidRPr="00F96703">
        <w:t xml:space="preserve">Чуд. </w:t>
      </w:r>
      <w:smartTag w:uri="urn:schemas-microsoft-com:office:smarttags" w:element="metricconverter">
        <w:smartTagPr>
          <w:attr w:name="ProductID" w:val="358, л"/>
        </w:smartTagPr>
        <w:r w:rsidRPr="00F96703">
          <w:t>358</w:t>
        </w:r>
        <w:r>
          <w:t xml:space="preserve">, </w:t>
        </w:r>
        <w:r w:rsidRPr="00F96703">
          <w:t>л</w:t>
        </w:r>
      </w:smartTag>
      <w:r w:rsidRPr="00F96703">
        <w:t>. 225-225 об.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[xii] Там же. Т. 2. Степени XI-XVII. Приложения. Указатели. С. 173-174</w:t>
      </w:r>
      <w:r>
        <w:t xml:space="preserve">, </w:t>
      </w:r>
      <w:r w:rsidRPr="00F96703">
        <w:t>список ГИМ</w:t>
      </w:r>
      <w:r>
        <w:t xml:space="preserve">, </w:t>
      </w:r>
      <w:r w:rsidRPr="00F96703">
        <w:t xml:space="preserve">Чуд. </w:t>
      </w:r>
      <w:smartTag w:uri="urn:schemas-microsoft-com:office:smarttags" w:element="metricconverter">
        <w:smartTagPr>
          <w:attr w:name="ProductID" w:val="358, л"/>
        </w:smartTagPr>
        <w:r w:rsidRPr="00F96703">
          <w:t>358</w:t>
        </w:r>
        <w:r>
          <w:t xml:space="preserve">, </w:t>
        </w:r>
        <w:r w:rsidRPr="00F96703">
          <w:t>л</w:t>
        </w:r>
      </w:smartTag>
      <w:r w:rsidRPr="00F96703">
        <w:t xml:space="preserve">. 570-570 об.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[xiii] Там же. Т. 2. С.190</w:t>
      </w:r>
      <w:r>
        <w:t xml:space="preserve">, </w:t>
      </w:r>
      <w:r w:rsidRPr="00F96703">
        <w:t>список ГИМ</w:t>
      </w:r>
      <w:r>
        <w:t xml:space="preserve">, </w:t>
      </w:r>
      <w:r w:rsidRPr="00F96703">
        <w:t xml:space="preserve">Чуд. </w:t>
      </w:r>
      <w:smartTag w:uri="urn:schemas-microsoft-com:office:smarttags" w:element="metricconverter">
        <w:smartTagPr>
          <w:attr w:name="ProductID" w:val="358, л"/>
        </w:smartTagPr>
        <w:r w:rsidRPr="00F96703">
          <w:t>358</w:t>
        </w:r>
        <w:r>
          <w:t xml:space="preserve">, </w:t>
        </w:r>
        <w:r w:rsidRPr="00F96703">
          <w:t>л</w:t>
        </w:r>
      </w:smartTag>
      <w:r w:rsidRPr="00F96703">
        <w:t>. 587. Ср. у Нестора Искандера: «Но убо да разум</w:t>
      </w:r>
      <w:r w:rsidRPr="00F96703">
        <w:rPr>
          <w:rFonts w:ascii="Lucida Sans Unicode" w:hAnsi="Lucida Sans Unicode" w:cs="Lucida Sans Unicode"/>
        </w:rPr>
        <w:t>ѣ</w:t>
      </w:r>
      <w:r w:rsidRPr="00F96703">
        <w:t>еши</w:t>
      </w:r>
      <w:r>
        <w:t xml:space="preserve">, </w:t>
      </w:r>
      <w:r w:rsidRPr="00F96703">
        <w:t>окаанн</w:t>
      </w:r>
      <w:r w:rsidRPr="00F96703">
        <w:rPr>
          <w:rFonts w:ascii="Lucida Sans Unicode" w:hAnsi="Lucida Sans Unicode" w:cs="Lucida Sans Unicode"/>
        </w:rPr>
        <w:t>ѣ</w:t>
      </w:r>
      <w:r>
        <w:t xml:space="preserve">, </w:t>
      </w:r>
      <w:r w:rsidRPr="00F96703">
        <w:t>аще вся прежереченная М</w:t>
      </w:r>
      <w:r w:rsidRPr="00F96703">
        <w:rPr>
          <w:rFonts w:ascii="Lucida Sans Unicode" w:hAnsi="Lucida Sans Unicode" w:cs="Lucida Sans Unicode"/>
        </w:rPr>
        <w:t>ѣ</w:t>
      </w:r>
      <w:r w:rsidRPr="00F96703">
        <w:t>фодием Патаромскым и Лвом Премудрым и знамения о град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сем съврьшишася</w:t>
      </w:r>
      <w:r>
        <w:t xml:space="preserve">, </w:t>
      </w:r>
      <w:r w:rsidRPr="00F96703">
        <w:t>то и посл</w:t>
      </w:r>
      <w:r w:rsidRPr="00F96703">
        <w:rPr>
          <w:rFonts w:ascii="Lucida Sans Unicode" w:hAnsi="Lucida Sans Unicode" w:cs="Lucida Sans Unicode"/>
        </w:rPr>
        <w:t>ѣ</w:t>
      </w:r>
      <w:r w:rsidRPr="00F96703">
        <w:t>дняа не преидут</w:t>
      </w:r>
      <w:r>
        <w:t xml:space="preserve">, </w:t>
      </w:r>
      <w:r w:rsidRPr="00F96703">
        <w:t>но такоже съврьшитися имут. Пишет бо: “Русий же род съ прежде создателными всего Измаилта поб</w:t>
      </w:r>
      <w:r w:rsidRPr="00F96703">
        <w:rPr>
          <w:rFonts w:ascii="Lucida Sans Unicode" w:hAnsi="Lucida Sans Unicode" w:cs="Lucida Sans Unicode"/>
        </w:rPr>
        <w:t>ѣ</w:t>
      </w:r>
      <w:r w:rsidRPr="00F96703">
        <w:t>дять и Седмохолмаго приимуть съ прежде законными его и в нем въцарятся и судрьжат Седмохолмаго русы</w:t>
      </w:r>
      <w:r>
        <w:t xml:space="preserve">, </w:t>
      </w:r>
      <w:r w:rsidRPr="00F96703">
        <w:t>язык шестый и пятый</w:t>
      </w:r>
      <w:r>
        <w:t xml:space="preserve">, </w:t>
      </w:r>
      <w:r w:rsidRPr="00F96703">
        <w:t>и насадит въ нем зелье и сн</w:t>
      </w:r>
      <w:r w:rsidRPr="00F96703">
        <w:rPr>
          <w:rFonts w:ascii="Lucida Sans Unicode" w:hAnsi="Lucida Sans Unicode" w:cs="Lucida Sans Unicode"/>
        </w:rPr>
        <w:t>ѣ</w:t>
      </w:r>
      <w:r w:rsidRPr="00F96703">
        <w:t>дят от него мнози в отмщение святым”».</w:t>
      </w:r>
      <w:r>
        <w:t xml:space="preserve"> - </w:t>
      </w:r>
      <w:r w:rsidRPr="00F96703">
        <w:t>Библиотека литературы Древней Руси. СПб.</w:t>
      </w:r>
      <w:r>
        <w:t xml:space="preserve">, </w:t>
      </w:r>
      <w:r w:rsidRPr="00F96703">
        <w:t>2005. Т. 7: Вторая половина XV века. СПб.</w:t>
      </w:r>
      <w:r>
        <w:t xml:space="preserve">, </w:t>
      </w:r>
      <w:r w:rsidRPr="00F96703">
        <w:t>2005. С. 68.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[xiv] Властители многих земель</w:t>
      </w:r>
      <w:r>
        <w:t xml:space="preserve">, </w:t>
      </w:r>
      <w:r w:rsidRPr="00F96703">
        <w:t>в том числе из «стараго Риму отъ папы и отъ цесаря</w:t>
      </w:r>
      <w:r>
        <w:t xml:space="preserve">, </w:t>
      </w:r>
      <w:r w:rsidRPr="00F96703">
        <w:t>и ис Царяграда от турскаго салтана» присылали к великому князю Московскому со словами о мире и любви (Степенная книга… Т. 2. С. 249</w:t>
      </w:r>
      <w:r>
        <w:t xml:space="preserve">, </w:t>
      </w:r>
      <w:r w:rsidRPr="00F96703">
        <w:t>список ГИМ</w:t>
      </w:r>
      <w:r>
        <w:t xml:space="preserve">, </w:t>
      </w:r>
      <w:r w:rsidRPr="00F96703">
        <w:t xml:space="preserve">Чуд. </w:t>
      </w:r>
      <w:smartTag w:uri="urn:schemas-microsoft-com:office:smarttags" w:element="metricconverter">
        <w:smartTagPr>
          <w:attr w:name="ProductID" w:val="358, л"/>
        </w:smartTagPr>
        <w:r w:rsidRPr="00F96703">
          <w:t>358</w:t>
        </w:r>
        <w:r>
          <w:t xml:space="preserve">, </w:t>
        </w:r>
        <w:r w:rsidRPr="00F96703">
          <w:t>л</w:t>
        </w:r>
      </w:smartTag>
      <w:r w:rsidRPr="00F96703">
        <w:t>. 644.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[xv] Ленхофф Гейл Д. Степенная книга: замысел</w:t>
      </w:r>
      <w:r>
        <w:t xml:space="preserve">, </w:t>
      </w:r>
      <w:r w:rsidRPr="00F96703">
        <w:t>идеология</w:t>
      </w:r>
      <w:r>
        <w:t xml:space="preserve">, </w:t>
      </w:r>
      <w:r w:rsidRPr="00F96703">
        <w:t xml:space="preserve">адресация // Степенная книга… Т. 1. С. 135-136.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[xvi] Соловьев С.М. История России с древнейших времен. М.</w:t>
      </w:r>
      <w:r>
        <w:t xml:space="preserve">, </w:t>
      </w:r>
      <w:r w:rsidRPr="00F96703">
        <w:t xml:space="preserve">1962. Кн. 8. 1703 — начало 20-х годов XVIII века. Т. 16. С. 546.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[xvii] См. об этом подробнее: Моисеева Г.Н. Древнерусская литература в художественном сознании и исторической мысли России XVIII века. Л.</w:t>
      </w:r>
      <w:r>
        <w:t xml:space="preserve">, </w:t>
      </w:r>
      <w:r w:rsidRPr="00F96703">
        <w:t xml:space="preserve">1980. С. 24.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[xviii] Там же. С. 31.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[xix] Там же. С. 36.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[xx] Ленхофф Гейл Д. Степенная книга: замысел</w:t>
      </w:r>
      <w:r>
        <w:t xml:space="preserve">, </w:t>
      </w:r>
      <w:r w:rsidRPr="00F96703">
        <w:t>идеология</w:t>
      </w:r>
      <w:r>
        <w:t xml:space="preserve">, </w:t>
      </w:r>
      <w:r w:rsidRPr="00F96703">
        <w:t xml:space="preserve">адресация. С. 121.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[xxi] Появление орла во время осмотра Петром I места основания будущего города</w:t>
      </w:r>
      <w:r>
        <w:t xml:space="preserve">, </w:t>
      </w:r>
      <w:r w:rsidRPr="00F96703">
        <w:t>описанное в анонимном сочинении петровского времени «О зачатии и здании уарствующаго града Санкпетербурга» (Беспятых 1991. С. 258-262)</w:t>
      </w:r>
      <w:r>
        <w:t xml:space="preserve">, </w:t>
      </w:r>
      <w:r w:rsidRPr="00F96703">
        <w:t>«отсылает к легенде об основании Константинополя (то есть к легенде об основании децентированной столицы</w:t>
      </w:r>
      <w:r>
        <w:t xml:space="preserve">, </w:t>
      </w:r>
      <w:r w:rsidRPr="00F96703">
        <w:t>в традиции которой воспринимается Петербург». – Николози Р. Петербургский панегирик XVIII века: Миф – идеология – риторика / Пер. с нем. М.Н. Жаровой под ред. К.А. Богданова. М.</w:t>
      </w:r>
      <w:r>
        <w:t xml:space="preserve">, </w:t>
      </w:r>
      <w:r w:rsidRPr="00F96703">
        <w:t>2009. С. 8; ср.: Вилинбахов Г.В. Основание Петербурга и имперская эмблематика // Труды по знаковым системам. Тарту</w:t>
      </w:r>
      <w:r>
        <w:t xml:space="preserve">, </w:t>
      </w:r>
      <w:r w:rsidRPr="00F96703">
        <w:t>1984. Вып. 18. Семиотика города и городской культуры. Петербург.Вилинбахов 1984. С. 53. О появлении орла при заложении Царьграда сообщает</w:t>
      </w:r>
      <w:r>
        <w:t xml:space="preserve">, </w:t>
      </w:r>
      <w:r w:rsidRPr="00F96703">
        <w:t>в частности</w:t>
      </w:r>
      <w:r>
        <w:t xml:space="preserve">, </w:t>
      </w:r>
      <w:r w:rsidRPr="00F96703">
        <w:t xml:space="preserve">«Степенная книга…».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[xxii] При этом между основанием (и его мифологизацией) Рима и Константинополя</w:t>
      </w:r>
      <w:r>
        <w:t xml:space="preserve">, </w:t>
      </w:r>
      <w:r w:rsidRPr="00F96703">
        <w:t>с одной стороны</w:t>
      </w:r>
      <w:r>
        <w:t xml:space="preserve">, </w:t>
      </w:r>
      <w:r w:rsidRPr="00F96703">
        <w:t>и Петербурга</w:t>
      </w:r>
      <w:r>
        <w:t xml:space="preserve">, </w:t>
      </w:r>
      <w:r w:rsidRPr="00F96703">
        <w:t>с другой</w:t>
      </w:r>
      <w:r>
        <w:t xml:space="preserve">, </w:t>
      </w:r>
      <w:r w:rsidRPr="00F96703">
        <w:t>есть существенные различия: «Несмотря на то что нацеленные на будущее притязания Петербурга сопоставимы с притязаниями Рима и Константинополя</w:t>
      </w:r>
      <w:r>
        <w:t xml:space="preserve">, </w:t>
      </w:r>
      <w:r w:rsidRPr="00F96703">
        <w:t>в данном случае можно говорить уже не об основании города (urbem condere)</w:t>
      </w:r>
      <w:r>
        <w:t xml:space="preserve">, </w:t>
      </w:r>
      <w:r w:rsidRPr="00F96703">
        <w:t>а о космогоническом возникновении города</w:t>
      </w:r>
      <w:r>
        <w:t xml:space="preserve">, </w:t>
      </w:r>
      <w:r w:rsidRPr="00F96703">
        <w:t>для которого победа демиурга над стихиями хаоса более значима</w:t>
      </w:r>
      <w:r>
        <w:t xml:space="preserve">, </w:t>
      </w:r>
      <w:r w:rsidRPr="00F96703">
        <w:t>чем постепенная трансформация пустого пространства в имперский город». – Николози Р. Петербургский панегирик XVIII века: Миф – идеология – риторика. С. 54.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[xxiii] Симеон Полоцкий. Вирши / Сост.</w:t>
      </w:r>
      <w:r>
        <w:t xml:space="preserve">, </w:t>
      </w:r>
      <w:r w:rsidRPr="00F96703">
        <w:t>подгот. текстов</w:t>
      </w:r>
      <w:r>
        <w:t xml:space="preserve">, </w:t>
      </w:r>
      <w:r w:rsidRPr="00F96703">
        <w:t>вступ. ст. и комментарии В.К. Былинина</w:t>
      </w:r>
      <w:r>
        <w:t xml:space="preserve">, </w:t>
      </w:r>
      <w:r w:rsidRPr="00F96703">
        <w:t>Л.У. Звонаревой. Минск</w:t>
      </w:r>
      <w:r>
        <w:t xml:space="preserve">, </w:t>
      </w:r>
      <w:r w:rsidRPr="00F96703">
        <w:t xml:space="preserve">1990. С. 28.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[xxiv] Там же. С. 30.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[xxv] Там же. С. 31-32.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[xxvi] Там же. С. 39.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[xxvii] Там же. С. 40.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[xxviii] Там же. С. 40.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[xxix] Там же. С. 69.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[xxx] В списке ГАКО</w:t>
      </w:r>
      <w:r>
        <w:t xml:space="preserve">, </w:t>
      </w:r>
      <w:r w:rsidRPr="00F96703">
        <w:t>№ 1752 вторым автором назван Епифаний Грек (т. е. Епифаний Славинецкий). Публикатор И.Ф. Голубев (Голубев И.Ф. Забытые вирши Симеона Полоцкого // ТОДРЛ. Л.</w:t>
      </w:r>
      <w:r>
        <w:t xml:space="preserve">, </w:t>
      </w:r>
      <w:r w:rsidRPr="00F96703">
        <w:t xml:space="preserve">1969. Т. 24. С. 256) это указание на соавторство Епифания отводит.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[xxxi] Там же. С. 257-258.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[xxxii] Идея отвоевания Царьграда у турок</w:t>
      </w:r>
      <w:r>
        <w:t xml:space="preserve">, </w:t>
      </w:r>
      <w:r w:rsidRPr="00F96703">
        <w:t>как известно</w:t>
      </w:r>
      <w:r>
        <w:t xml:space="preserve">, </w:t>
      </w:r>
      <w:r w:rsidRPr="00F96703">
        <w:t xml:space="preserve">действительно занимала царя Алексея Михайловича. Но в жанре панегирических виршей она могла быть только чистой условностью.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[xxxiii] Голубев И.Ф. Забытые вирши Симеона Полоцкого. С. 258</w:t>
      </w:r>
      <w:r>
        <w:t xml:space="preserve">, </w:t>
      </w:r>
      <w:r w:rsidRPr="00F96703">
        <w:t>ГАКО</w:t>
      </w:r>
      <w:r>
        <w:t xml:space="preserve">, </w:t>
      </w:r>
      <w:r w:rsidRPr="00F96703">
        <w:t xml:space="preserve">№ </w:t>
      </w:r>
      <w:smartTag w:uri="urn:schemas-microsoft-com:office:smarttags" w:element="metricconverter">
        <w:smartTagPr>
          <w:attr w:name="ProductID" w:val="1752, л"/>
        </w:smartTagPr>
        <w:r w:rsidRPr="00F96703">
          <w:t>1752</w:t>
        </w:r>
        <w:r>
          <w:t xml:space="preserve">, </w:t>
        </w:r>
        <w:r w:rsidRPr="00F96703">
          <w:t>л</w:t>
        </w:r>
      </w:smartTag>
      <w:r w:rsidRPr="00F96703">
        <w:t xml:space="preserve">. 219.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[xxxiv] Цит. по публикации в кн.: Сазонова Л.И. Литературная культура России: Раннее Новое время. М.</w:t>
      </w:r>
      <w:r>
        <w:t xml:space="preserve">, </w:t>
      </w:r>
      <w:r w:rsidRPr="00F96703">
        <w:t>2006. С. 790</w:t>
      </w:r>
      <w:r>
        <w:t xml:space="preserve">, </w:t>
      </w:r>
      <w:r w:rsidRPr="00F96703">
        <w:t>оригинал: ГИМ</w:t>
      </w:r>
      <w:r>
        <w:t xml:space="preserve">, </w:t>
      </w:r>
      <w:r w:rsidRPr="00F96703">
        <w:t>собр. Уварова</w:t>
      </w:r>
      <w:r>
        <w:t xml:space="preserve">, </w:t>
      </w:r>
      <w:r w:rsidRPr="00F96703">
        <w:t xml:space="preserve">№ </w:t>
      </w:r>
      <w:smartTag w:uri="urn:schemas-microsoft-com:office:smarttags" w:element="metricconverter">
        <w:smartTagPr>
          <w:attr w:name="ProductID" w:val="908, л"/>
        </w:smartTagPr>
        <w:r w:rsidRPr="00F96703">
          <w:t>908</w:t>
        </w:r>
        <w:r>
          <w:t xml:space="preserve">, </w:t>
        </w:r>
        <w:r w:rsidRPr="00F96703">
          <w:t>л</w:t>
        </w:r>
      </w:smartTag>
      <w:r w:rsidRPr="00F96703">
        <w:t>. 8 об.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[xxxv] «Да возвеселится Израиль новый (царство Российское) о сотворшем его и сынове Сиона Московскаго да возрадуются о тебе</w:t>
      </w:r>
      <w:r>
        <w:t xml:space="preserve">, </w:t>
      </w:r>
      <w:r w:rsidRPr="00F96703">
        <w:t>цар</w:t>
      </w:r>
      <w:r w:rsidRPr="00F96703">
        <w:rPr>
          <w:rFonts w:ascii="Lucida Sans Unicode" w:hAnsi="Lucida Sans Unicode" w:cs="Lucida Sans Unicode"/>
        </w:rPr>
        <w:t>ѣ</w:t>
      </w:r>
      <w:r w:rsidRPr="00F96703">
        <w:t xml:space="preserve"> своем». – Предисловие к «Гусли доброгласной» (Симеон Полоцкий. Избранные сочинения / Подгот. текста</w:t>
      </w:r>
      <w:r>
        <w:t xml:space="preserve">, </w:t>
      </w:r>
      <w:r w:rsidRPr="00F96703">
        <w:t>статья и коммент. И.П. Еремина. Репринтное воспроизведения издания 1953 года. СПб.</w:t>
      </w:r>
      <w:r>
        <w:t xml:space="preserve">, </w:t>
      </w:r>
      <w:r w:rsidRPr="00F96703">
        <w:t xml:space="preserve">2004. (Серия «Литературные памятники»). С. 112.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[xxxvi] См.: Успенский Б.А. Царь и патриарх: харизма власти в России (Византийская модель и ее русское переосмысление). М.</w:t>
      </w:r>
      <w:r>
        <w:t xml:space="preserve">, </w:t>
      </w:r>
      <w:r w:rsidRPr="00F96703">
        <w:t xml:space="preserve">1998. С. 153-166.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[xxxvii] Живов В.М.</w:t>
      </w:r>
      <w:r>
        <w:t xml:space="preserve">, </w:t>
      </w:r>
      <w:r w:rsidRPr="00F96703">
        <w:t>Успенский Б.А. Царь и Бог (Семиотические аспекты сакрализации монарха в России) // Успенский Б.А. Избранные труды. 2-е изд.</w:t>
      </w:r>
      <w:r>
        <w:t xml:space="preserve">, </w:t>
      </w:r>
      <w:r w:rsidRPr="00F96703">
        <w:t>испр. и доп. М.</w:t>
      </w:r>
      <w:r>
        <w:t xml:space="preserve">, </w:t>
      </w:r>
      <w:r w:rsidRPr="00F96703">
        <w:t xml:space="preserve">1996. Т. 1. Семиотика истории. Семиотика культуры. С. 223.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[xxxviii] Там же. С. 224.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[xxxix] Синицына Н.В. Третий Рим: Истоки и эволюция русской средневековой концепции (XV-XVI вв.). С. 310</w:t>
      </w:r>
      <w:r>
        <w:t xml:space="preserve">, </w:t>
      </w:r>
      <w:r w:rsidRPr="00F96703">
        <w:t xml:space="preserve">опровержение противоположного мнения: Там же. С. 311-312.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[xl] Панегирическая литература петровского времени / Изд. подгот. В.П. Гребенюк; Под ред. О.А. Державиной. М.</w:t>
      </w:r>
      <w:r>
        <w:t xml:space="preserve">, </w:t>
      </w:r>
      <w:r w:rsidRPr="00F96703">
        <w:t>1979. (Серия «Русская старопечатная литература (XVI – первая четверть XVIII в.). С. 154.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[xli] Есипов Г.В. Эпизод из жизни Крекшина // Древняя и новая Россия. 1878. № 4. С. 339-340.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[xlii] Кропотов П.А. Начало Санкт-Петербурга. Тайны старинной рукописи // Меншиковские чтения – 2005: Материалы чтений. СПб.</w:t>
      </w:r>
      <w:r>
        <w:t xml:space="preserve">, </w:t>
      </w:r>
      <w:r w:rsidRPr="00F96703">
        <w:t>2005. Вып. 3.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[xliii] См. о роли Книги пророка Даниила в формировании теории «Москва – Третий Рим»: Синицына Н.В. Третий Рим: Истоки и эволюция русской средневековой концепции (XV-XVI вв.). С. 16-18 и др.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[xliv] Николози Р. Петербургский панегирик XVIII века: Миф – идеология – риторика С. 42-44.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[xlv] Там же. С. 45</w:t>
      </w:r>
      <w:r>
        <w:t xml:space="preserve">, </w:t>
      </w:r>
      <w:r w:rsidRPr="00F96703">
        <w:t xml:space="preserve">46.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[xlvi] Там же. С. 49; см. также: Там же. С. 140-145. Подробнее об этом см.: Николози Р. Laudatio Petropolis и «Новый Иерусалим» («Слово в похвалу Санкт-Петербурга» Гавриила Бужинского // Риторическая традиция и русская литература / Сост. П.Е. Бухаркин. СПб.</w:t>
      </w:r>
      <w:r>
        <w:t xml:space="preserve">, </w:t>
      </w:r>
      <w:r w:rsidRPr="00F96703">
        <w:t>2003.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[xlvii] Николози Р. Петербургский панегирик XVIII века: Миф – идеология – риторика. С</w:t>
      </w:r>
      <w:r w:rsidRPr="00F96703">
        <w:rPr>
          <w:lang w:val="en-US"/>
        </w:rPr>
        <w:t xml:space="preserve">. 108. </w:t>
      </w:r>
      <w:r w:rsidRPr="00F96703">
        <w:t>Речь</w:t>
      </w:r>
      <w:r w:rsidRPr="00F96703">
        <w:rPr>
          <w:lang w:val="en-US"/>
        </w:rPr>
        <w:t xml:space="preserve"> </w:t>
      </w:r>
      <w:r w:rsidRPr="00F96703">
        <w:t>идет</w:t>
      </w:r>
      <w:r w:rsidRPr="00F96703">
        <w:rPr>
          <w:lang w:val="en-US"/>
        </w:rPr>
        <w:t xml:space="preserve"> </w:t>
      </w:r>
      <w:r w:rsidRPr="00F96703">
        <w:t>о</w:t>
      </w:r>
      <w:r w:rsidRPr="00F96703">
        <w:rPr>
          <w:lang w:val="en-US"/>
        </w:rPr>
        <w:t xml:space="preserve"> </w:t>
      </w:r>
      <w:r w:rsidRPr="00F96703">
        <w:t>работах</w:t>
      </w:r>
      <w:r w:rsidRPr="00F96703">
        <w:rPr>
          <w:lang w:val="en-US"/>
        </w:rPr>
        <w:t xml:space="preserve">: Baehr S.L. The Paradise Myth in Eighteen-Century </w:t>
      </w:r>
      <w:smartTag w:uri="urn:schemas-microsoft-com:office:smarttags" w:element="country-region">
        <w:smartTag w:uri="urn:schemas-microsoft-com:office:smarttags" w:element="place">
          <w:r w:rsidRPr="00F96703">
            <w:rPr>
              <w:lang w:val="en-US"/>
            </w:rPr>
            <w:t>Russia</w:t>
          </w:r>
        </w:smartTag>
      </w:smartTag>
      <w:r w:rsidRPr="00F96703">
        <w:rPr>
          <w:lang w:val="en-US"/>
        </w:rPr>
        <w:t xml:space="preserve">. Utopian Patterns in Early Secular Russian Literature and Culture. </w:t>
      </w:r>
      <w:smartTag w:uri="urn:schemas-microsoft-com:office:smarttags" w:element="City">
        <w:smartTag w:uri="urn:schemas-microsoft-com:office:smarttags" w:element="place">
          <w:r w:rsidRPr="00F96703">
            <w:rPr>
              <w:lang w:val="en-US"/>
            </w:rPr>
            <w:t>Stanford</w:t>
          </w:r>
        </w:smartTag>
        <w:r w:rsidRPr="00F96703">
          <w:rPr>
            <w:lang w:val="en-US"/>
          </w:rPr>
          <w:t xml:space="preserve">, </w:t>
        </w:r>
        <w:smartTag w:uri="urn:schemas-microsoft-com:office:smarttags" w:element="State">
          <w:r w:rsidRPr="00F96703">
            <w:rPr>
              <w:lang w:val="en-US"/>
            </w:rPr>
            <w:t>CA</w:t>
          </w:r>
        </w:smartTag>
      </w:smartTag>
      <w:r w:rsidRPr="00F96703">
        <w:rPr>
          <w:lang w:val="en-US"/>
        </w:rPr>
        <w:t xml:space="preserve">, 1991; </w:t>
      </w:r>
      <w:r w:rsidRPr="00F96703">
        <w:t>Смирнов</w:t>
      </w:r>
      <w:r w:rsidRPr="00F96703">
        <w:rPr>
          <w:lang w:val="en-US"/>
        </w:rPr>
        <w:t xml:space="preserve"> </w:t>
      </w:r>
      <w:r w:rsidRPr="00F96703">
        <w:t>И</w:t>
      </w:r>
      <w:r w:rsidRPr="00F96703">
        <w:rPr>
          <w:lang w:val="en-US"/>
        </w:rPr>
        <w:t>.</w:t>
      </w:r>
      <w:r w:rsidRPr="00F96703">
        <w:t>П</w:t>
      </w:r>
      <w:r w:rsidRPr="00F96703">
        <w:rPr>
          <w:lang w:val="en-US"/>
        </w:rPr>
        <w:t xml:space="preserve">. </w:t>
      </w:r>
      <w:r w:rsidRPr="00F96703">
        <w:t>Петербургская</w:t>
      </w:r>
      <w:r w:rsidRPr="00F96703">
        <w:rPr>
          <w:lang w:val="en-US"/>
        </w:rPr>
        <w:t xml:space="preserve"> </w:t>
      </w:r>
      <w:r w:rsidRPr="00F96703">
        <w:t>утопия</w:t>
      </w:r>
      <w:r w:rsidRPr="00F96703">
        <w:rPr>
          <w:lang w:val="en-US"/>
        </w:rPr>
        <w:t xml:space="preserve"> // </w:t>
      </w:r>
      <w:r w:rsidRPr="00F96703">
        <w:t>Анциферовские</w:t>
      </w:r>
      <w:r w:rsidRPr="00F96703">
        <w:rPr>
          <w:lang w:val="en-US"/>
        </w:rPr>
        <w:t xml:space="preserve"> </w:t>
      </w:r>
      <w:r w:rsidRPr="00F96703">
        <w:t>чтения</w:t>
      </w:r>
      <w:r w:rsidRPr="00F96703">
        <w:rPr>
          <w:lang w:val="en-US"/>
        </w:rPr>
        <w:t xml:space="preserve">: </w:t>
      </w:r>
      <w:r w:rsidRPr="00F96703">
        <w:t>Материалы</w:t>
      </w:r>
      <w:r w:rsidRPr="00F96703">
        <w:rPr>
          <w:lang w:val="en-US"/>
        </w:rPr>
        <w:t xml:space="preserve"> </w:t>
      </w:r>
      <w:r w:rsidRPr="00F96703">
        <w:t>и</w:t>
      </w:r>
      <w:r w:rsidRPr="00F96703">
        <w:rPr>
          <w:lang w:val="en-US"/>
        </w:rPr>
        <w:t xml:space="preserve"> </w:t>
      </w:r>
      <w:r w:rsidRPr="00F96703">
        <w:t>тезисы</w:t>
      </w:r>
      <w:r w:rsidRPr="00F96703">
        <w:rPr>
          <w:lang w:val="en-US"/>
        </w:rPr>
        <w:t xml:space="preserve"> </w:t>
      </w:r>
      <w:r w:rsidRPr="00F96703">
        <w:t>конференции</w:t>
      </w:r>
      <w:r w:rsidRPr="00F96703">
        <w:rPr>
          <w:lang w:val="en-US"/>
        </w:rPr>
        <w:t xml:space="preserve"> (20-22 </w:t>
      </w:r>
      <w:r w:rsidRPr="00F96703">
        <w:t>декабря</w:t>
      </w:r>
      <w:r w:rsidRPr="00F96703">
        <w:rPr>
          <w:lang w:val="en-US"/>
        </w:rPr>
        <w:t xml:space="preserve"> </w:t>
      </w:r>
      <w:smartTag w:uri="urn:schemas-microsoft-com:office:smarttags" w:element="metricconverter">
        <w:smartTagPr>
          <w:attr w:name="ProductID" w:val="1989 г"/>
        </w:smartTagPr>
        <w:r w:rsidRPr="00F96703">
          <w:rPr>
            <w:lang w:val="en-US"/>
          </w:rPr>
          <w:t xml:space="preserve">1989 </w:t>
        </w:r>
        <w:r w:rsidRPr="00F96703">
          <w:t>г</w:t>
        </w:r>
      </w:smartTag>
      <w:r w:rsidRPr="00F96703">
        <w:rPr>
          <w:lang w:val="en-US"/>
        </w:rPr>
        <w:t xml:space="preserve">.). </w:t>
      </w:r>
      <w:r w:rsidRPr="00F96703">
        <w:t>Л.</w:t>
      </w:r>
      <w:r>
        <w:t xml:space="preserve">, </w:t>
      </w:r>
      <w:r w:rsidRPr="00F96703">
        <w:t xml:space="preserve">1989. С. 92-100.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[xlviii] Петрухин В.Я. Древняя Русь. Народ. Князья. Религия // Из истории русской культуры. М.</w:t>
      </w:r>
      <w:r>
        <w:t xml:space="preserve">, </w:t>
      </w:r>
      <w:r w:rsidRPr="00F96703">
        <w:t xml:space="preserve">2000. Т. I. (Древняя Русь). С. 16-17.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[xlix] Там же. С. 366.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[l] Там же. С. 333. </w:t>
      </w:r>
    </w:p>
    <w:p w:rsidR="006E593F" w:rsidRPr="00F96703" w:rsidRDefault="006E593F" w:rsidP="006E593F">
      <w:pPr>
        <w:spacing w:before="120"/>
        <w:ind w:firstLine="567"/>
        <w:jc w:val="both"/>
        <w:rPr>
          <w:lang w:val="en-US"/>
        </w:rPr>
      </w:pPr>
      <w:r w:rsidRPr="00F96703">
        <w:t>[li] См.: Алеф Г. Заимствование Москвой двуглавого орла: точка зрения несогласного // Из истории русской культуры. М.</w:t>
      </w:r>
      <w:r>
        <w:t xml:space="preserve">, </w:t>
      </w:r>
      <w:r w:rsidRPr="00F96703">
        <w:t>2002. Т. 2. Кн. 1: Киевская и Московская Русь. М.</w:t>
      </w:r>
      <w:r>
        <w:t xml:space="preserve">, </w:t>
      </w:r>
      <w:r w:rsidRPr="00F96703">
        <w:t xml:space="preserve">2002. Первая публикация – в </w:t>
      </w:r>
      <w:smartTag w:uri="urn:schemas-microsoft-com:office:smarttags" w:element="metricconverter">
        <w:smartTagPr>
          <w:attr w:name="ProductID" w:val="1966 г"/>
        </w:smartTagPr>
        <w:r w:rsidRPr="00F96703">
          <w:t>1966 г</w:t>
        </w:r>
      </w:smartTag>
      <w:r w:rsidRPr="00F96703">
        <w:t xml:space="preserve">. К тому же в Византии это изображение не исполняло роли собственно герба: Hellmann M. Moskau und Byzanz // Jahrbücher für Geschichte Osteuropas. </w:t>
      </w:r>
      <w:r w:rsidRPr="00F96703">
        <w:rPr>
          <w:lang w:val="en-US"/>
        </w:rPr>
        <w:t>1959. Bd. 17. S. 332-338.</w:t>
      </w:r>
    </w:p>
    <w:p w:rsidR="006E593F" w:rsidRPr="00F96703" w:rsidRDefault="006E593F" w:rsidP="006E593F">
      <w:pPr>
        <w:spacing w:before="120"/>
        <w:ind w:firstLine="567"/>
        <w:jc w:val="both"/>
        <w:rPr>
          <w:lang w:val="en-US"/>
        </w:rPr>
      </w:pPr>
      <w:r w:rsidRPr="00F96703">
        <w:rPr>
          <w:lang w:val="en-US"/>
        </w:rPr>
        <w:t xml:space="preserve">[lii] Ebbinghau, A. Reception and Ideology in the Literature of Muscovite Rus’ // Culture and Identity in </w:t>
      </w:r>
      <w:smartTag w:uri="urn:schemas-microsoft-com:office:smarttags" w:element="place">
        <w:r w:rsidRPr="00F96703">
          <w:rPr>
            <w:lang w:val="en-US"/>
          </w:rPr>
          <w:t>Muscovy</w:t>
        </w:r>
      </w:smartTag>
      <w:r w:rsidRPr="00F96703">
        <w:rPr>
          <w:lang w:val="en-US"/>
        </w:rPr>
        <w:t xml:space="preserve">, 1459-1584. </w:t>
      </w:r>
      <w:smartTag w:uri="urn:schemas-microsoft-com:office:smarttags" w:element="City">
        <w:smartTag w:uri="urn:schemas-microsoft-com:office:smarttags" w:element="place">
          <w:r w:rsidRPr="00F96703">
            <w:rPr>
              <w:lang w:val="en-US"/>
            </w:rPr>
            <w:t>Moscow</w:t>
          </w:r>
        </w:smartTag>
      </w:smartTag>
      <w:r w:rsidRPr="00F96703">
        <w:rPr>
          <w:lang w:val="en-US"/>
        </w:rPr>
        <w:t xml:space="preserve">, 1997 (UCLA Slavic Studies. New Series. Vol. 3). P. 70, </w:t>
      </w:r>
      <w:r w:rsidRPr="00F96703">
        <w:t>со</w:t>
      </w:r>
      <w:r w:rsidRPr="00F96703">
        <w:rPr>
          <w:lang w:val="en-US"/>
        </w:rPr>
        <w:t xml:space="preserve"> </w:t>
      </w:r>
      <w:r w:rsidRPr="00F96703">
        <w:t>ссылкой</w:t>
      </w:r>
      <w:r w:rsidRPr="00F96703">
        <w:rPr>
          <w:lang w:val="en-US"/>
        </w:rPr>
        <w:t xml:space="preserve"> </w:t>
      </w:r>
      <w:r w:rsidRPr="00F96703">
        <w:t>на</w:t>
      </w:r>
      <w:r w:rsidRPr="00F96703">
        <w:rPr>
          <w:lang w:val="en-US"/>
        </w:rPr>
        <w:t xml:space="preserve"> </w:t>
      </w:r>
      <w:r w:rsidRPr="00F96703">
        <w:t>работы</w:t>
      </w:r>
      <w:r w:rsidRPr="00F96703">
        <w:rPr>
          <w:lang w:val="en-US"/>
        </w:rPr>
        <w:t>: Hellmann M. Moskau und Byzanz. S. 326, 330-332; Nitsche P. Moskau – das Dritte Rom? // Geschichte in Wissenschaft und Unterricht. 1991. Bd. 42. S. 345ff.</w:t>
      </w:r>
    </w:p>
    <w:p w:rsidR="006E593F" w:rsidRPr="00F96703" w:rsidRDefault="006E593F" w:rsidP="006E593F">
      <w:pPr>
        <w:spacing w:before="120"/>
        <w:ind w:firstLine="567"/>
        <w:jc w:val="both"/>
        <w:rPr>
          <w:lang w:val="en-US"/>
        </w:rPr>
      </w:pPr>
      <w:r w:rsidRPr="00F96703">
        <w:rPr>
          <w:lang w:val="en-US"/>
        </w:rPr>
        <w:t xml:space="preserve">[liii] Ebbinghaus A. Reception and Ideology in the Literature of Muscovite Rus’Ibid. P. 69.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[liv] Принадлежность этого произведения Филофею небесспорна (его имя упоминается только в поздних списках; см.: Гольдберг А.Л. Три «послания Филофея» (Опыт текстологического анализа) // ТОДРЛ. Л.</w:t>
      </w:r>
      <w:r>
        <w:t xml:space="preserve">, </w:t>
      </w:r>
      <w:r w:rsidRPr="00F96703">
        <w:t>1974. Т. 29. С. 68-96; Синицына Н.В. Третий Рим: Истоки и эволюция русской средневековой концепции (XV-XVI вв.). С. 140</w:t>
      </w:r>
      <w:r>
        <w:t xml:space="preserve">, </w:t>
      </w:r>
      <w:r w:rsidRPr="00F96703">
        <w:t xml:space="preserve">153-165); но традиционно оно считалось и считается филофеевским. </w:t>
      </w:r>
    </w:p>
    <w:p w:rsidR="006E593F" w:rsidRPr="00236B07" w:rsidRDefault="006E593F" w:rsidP="006E593F">
      <w:pPr>
        <w:spacing w:before="120"/>
        <w:ind w:firstLine="567"/>
        <w:jc w:val="both"/>
      </w:pPr>
      <w:r w:rsidRPr="00236B07">
        <w:t>[</w:t>
      </w:r>
      <w:r w:rsidRPr="00F96703">
        <w:rPr>
          <w:lang w:val="en-US"/>
        </w:rPr>
        <w:t>lv</w:t>
      </w:r>
      <w:r w:rsidRPr="00236B07">
        <w:t xml:space="preserve">] </w:t>
      </w:r>
      <w:r w:rsidRPr="00F96703">
        <w:rPr>
          <w:lang w:val="en-US"/>
        </w:rPr>
        <w:t>Ibid</w:t>
      </w:r>
      <w:r w:rsidRPr="00236B07">
        <w:t xml:space="preserve">. </w:t>
      </w:r>
      <w:r w:rsidRPr="00F96703">
        <w:rPr>
          <w:lang w:val="en-US"/>
        </w:rPr>
        <w:t>P</w:t>
      </w:r>
      <w:r w:rsidRPr="00236B07">
        <w:t xml:space="preserve">. 70. </w:t>
      </w:r>
    </w:p>
    <w:p w:rsidR="006E593F" w:rsidRPr="00236B07" w:rsidRDefault="006E593F" w:rsidP="006E593F">
      <w:pPr>
        <w:spacing w:before="120"/>
        <w:ind w:firstLine="567"/>
        <w:jc w:val="both"/>
      </w:pPr>
      <w:r w:rsidRPr="00236B07">
        <w:t>[</w:t>
      </w:r>
      <w:r w:rsidRPr="00F96703">
        <w:rPr>
          <w:lang w:val="en-US"/>
        </w:rPr>
        <w:t>lvi</w:t>
      </w:r>
      <w:r w:rsidRPr="00236B07">
        <w:t xml:space="preserve">] </w:t>
      </w:r>
      <w:r w:rsidRPr="00F96703">
        <w:rPr>
          <w:lang w:val="en-US"/>
        </w:rPr>
        <w:t>Ibid</w:t>
      </w:r>
      <w:r w:rsidRPr="00236B07">
        <w:t xml:space="preserve">. </w:t>
      </w:r>
      <w:r w:rsidRPr="00F96703">
        <w:rPr>
          <w:lang w:val="en-US"/>
        </w:rPr>
        <w:t>P</w:t>
      </w:r>
      <w:r w:rsidRPr="00236B07">
        <w:t xml:space="preserve">. 71.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[lvii] Колесов В.В. [Комментарии к посланиям Филофея] // Библиотека литературы Древней Руси. СПб.</w:t>
      </w:r>
      <w:r>
        <w:t xml:space="preserve">, </w:t>
      </w:r>
      <w:r w:rsidRPr="00F96703">
        <w:t xml:space="preserve">2000. Т. 9. Конец XV – первая половина XVI века. С. 539-540.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[lviii] Синицына Н.В. Третий Рим: Истоки и эволюция русской средневековой концепции (XV-XVI вв.). С. 267.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[lix] Библиотека литературы Древней Руси. Т. 9. С. 294.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[lx] Колесов В.В. [Комментарии к посланиям Филофея]. С. 541.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[lxi] В этом отличие от формулы «Тырново – новый Царьград» из болгарского перевода (XIV в.) Хроники Константина Манассии</w:t>
      </w:r>
      <w:r>
        <w:t xml:space="preserve">, </w:t>
      </w:r>
      <w:r w:rsidRPr="00F96703">
        <w:t>где падению Рима в V в. противопоставлен «наш новый Царьград»</w:t>
      </w:r>
      <w:r>
        <w:t xml:space="preserve"> - </w:t>
      </w:r>
      <w:r w:rsidRPr="00F96703">
        <w:t>Тырново</w:t>
      </w:r>
      <w:r>
        <w:t xml:space="preserve">, </w:t>
      </w:r>
      <w:r w:rsidRPr="00F96703">
        <w:t>к-рый «растет и силится». См. об этой формуле</w:t>
      </w:r>
      <w:r>
        <w:t xml:space="preserve">, </w:t>
      </w:r>
      <w:r w:rsidRPr="00F96703">
        <w:t>которая могла повлиять на формулировку теории Филофея: Бадаланова-Покровская Ф.К.</w:t>
      </w:r>
      <w:r>
        <w:t xml:space="preserve">, </w:t>
      </w:r>
      <w:r w:rsidRPr="00F96703">
        <w:t>Плюханова М.Б. Средневековые исторические формулы (Москва / Тырново-Новый Царьград) // Труды по знаковым системам. Тарту</w:t>
      </w:r>
      <w:r>
        <w:t xml:space="preserve">, </w:t>
      </w:r>
      <w:r w:rsidRPr="00F96703">
        <w:t>1989. Вып. 23.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[lxii] Библиотека литературы Древней Руси. Т. 9. С. 295-296.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[lxiii] Там же. С. 298.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[lxiv] Там же. С. 300-301.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[lxv] Там же. С. 301.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[lxvi] Там же. С. 302.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[lxvii] Там же. С. 304.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[lxviii] См. о ней подробнее: Синицына Н.В. Третий Рим: Истоки и эволюция русской средневековой концепции (XV-XVI вв.). С. 183-187.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[lxix] А.В. Каравашкин считает</w:t>
      </w:r>
      <w:r>
        <w:t xml:space="preserve">, </w:t>
      </w:r>
      <w:r w:rsidRPr="00F96703">
        <w:t>что «[и]сториософия Филофея не противоречила генеалогическому преданию о происхождении Рюриковичей от Августа-кесаря. Очевидно</w:t>
      </w:r>
      <w:r>
        <w:t xml:space="preserve">, </w:t>
      </w:r>
      <w:r w:rsidRPr="00F96703">
        <w:t>что династическая теория московских государей приобретала в данном случае особый всемирно-исторический смысл и напряженное эсхатологическое звучание».</w:t>
      </w:r>
      <w:r>
        <w:t xml:space="preserve"> - </w:t>
      </w:r>
      <w:r w:rsidRPr="00F96703">
        <w:t>Каравашкин А.В. Московская Русь и «Ромейское царство» // Россия XXI. 1999. № 3; электронная версия: http://www.ecc.ru/XXI/Rus_21/ARXIV/1999/karavashkin_1999_03.htm#_ftnref75. С тезисом об отсутствии противоречий между двумя доктринами нельзя не согласиться; но причина не в «эсхатолгическом звучании» генеалогической теории (нигде не зафиксированном)</w:t>
      </w:r>
      <w:r>
        <w:t xml:space="preserve">, </w:t>
      </w:r>
      <w:r w:rsidRPr="00F96703">
        <w:t>а в том</w:t>
      </w:r>
      <w:r>
        <w:t xml:space="preserve">, </w:t>
      </w:r>
      <w:r w:rsidRPr="00F96703">
        <w:t>что две теории говорят о разном. Принять же утверждение А.В. Каравашкина (основанное на трактовке выше охарактеризованного мною Послания Ивана Грозного Полубенскому)</w:t>
      </w:r>
      <w:r>
        <w:t xml:space="preserve">, </w:t>
      </w:r>
      <w:r w:rsidRPr="00F96703">
        <w:t>что «обе эти идеи</w:t>
      </w:r>
      <w:r>
        <w:t xml:space="preserve">, </w:t>
      </w:r>
      <w:r w:rsidRPr="00F96703">
        <w:t>генеалогическая и собственно историософская</w:t>
      </w:r>
      <w:r>
        <w:t xml:space="preserve">, </w:t>
      </w:r>
      <w:r w:rsidRPr="00F96703">
        <w:t>в эпоху Ивана Грозного были восприняты и по-своему взаимодействовали</w:t>
      </w:r>
      <w:r>
        <w:t xml:space="preserve">, </w:t>
      </w:r>
      <w:r w:rsidRPr="00F96703">
        <w:t>дополняя друг друга»</w:t>
      </w:r>
      <w:r>
        <w:t xml:space="preserve">, </w:t>
      </w:r>
      <w:r w:rsidRPr="00F96703">
        <w:t>трудно. У теории Филофея и у генеалогической теории</w:t>
      </w:r>
      <w:r>
        <w:t xml:space="preserve">, </w:t>
      </w:r>
      <w:r w:rsidRPr="00F96703">
        <w:t>действительно</w:t>
      </w:r>
      <w:r>
        <w:t xml:space="preserve">, </w:t>
      </w:r>
      <w:r w:rsidRPr="00F96703">
        <w:t>есть общность</w:t>
      </w:r>
      <w:r>
        <w:t xml:space="preserve">, </w:t>
      </w:r>
      <w:r w:rsidRPr="00F96703">
        <w:t>но она ограничивается тем</w:t>
      </w:r>
      <w:r>
        <w:t xml:space="preserve">, </w:t>
      </w:r>
      <w:r w:rsidRPr="00F96703">
        <w:t xml:space="preserve">что обе доктрины – реакции на ситуацию возвышения Москвы «после конца Империи».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[lxx] Флоровский Г.</w:t>
      </w:r>
      <w:r>
        <w:t xml:space="preserve">, </w:t>
      </w:r>
      <w:r w:rsidRPr="00F96703">
        <w:t>прот. Пути русского богословия. Киев</w:t>
      </w:r>
      <w:r>
        <w:t xml:space="preserve">, </w:t>
      </w:r>
      <w:r w:rsidRPr="00F96703">
        <w:t>1991. (Репринтное воспроизведение издания: Paris</w:t>
      </w:r>
      <w:r>
        <w:t xml:space="preserve">, </w:t>
      </w:r>
      <w:r w:rsidRPr="00F96703">
        <w:t xml:space="preserve">1983). С. 11. Выделено в оригинале.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[lxxi] Plukhanova M. Традиционность и уникальность сочинений протопопа Аввакума в свете традиции Третьего Рима // Christianity and Eastern Slavs / Ed. by B. Gasparov and O. Raevsky-Hughes. Berkeley</w:t>
      </w:r>
      <w:r>
        <w:t xml:space="preserve">, </w:t>
      </w:r>
      <w:r w:rsidRPr="00F96703">
        <w:t xml:space="preserve">1991. Vol. 1. (California Slavic Studies. Vol. 16). P. 297.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[lxxii] Дворкин А. Иван Грозный как религиозный тип. Статьи и материалы. Нижний Новгород</w:t>
      </w:r>
      <w:r>
        <w:t xml:space="preserve">, </w:t>
      </w:r>
      <w:r w:rsidRPr="00F96703">
        <w:t xml:space="preserve">2005. С. 56-57.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>[lxxiii] Москва остается последним православным царством</w:t>
      </w:r>
      <w:r>
        <w:t xml:space="preserve">, </w:t>
      </w:r>
      <w:r w:rsidRPr="00F96703">
        <w:t>а задачи русского царя приобретают мессианисти-ческий характер. Россия как последний оплот православия противопоставляется всему остальному миру</w:t>
      </w:r>
      <w:r>
        <w:t xml:space="preserve">, </w:t>
      </w:r>
      <w:r w:rsidRPr="00F96703">
        <w:t>и это определяет отрицательное отношение к внешним культурным влияниям (в той мере</w:t>
      </w:r>
      <w:r>
        <w:t xml:space="preserve">, </w:t>
      </w:r>
      <w:r w:rsidRPr="00F96703">
        <w:t>насколько они осознаются). Чистота православия связывается с границами нового православного царства</w:t>
      </w:r>
      <w:r>
        <w:t xml:space="preserve">, </w:t>
      </w:r>
      <w:r w:rsidRPr="00F96703">
        <w:t>которому чужды задачи вселенского распространения; культурный изоляционизм выступает как условие сохранения чистоты веры. Русское царство предстает само по себе как изоморфное всей вселенной и поэтому ни в каком распространении или пропаганде своих идей не нуждается. &lt;…&gt;».</w:t>
      </w:r>
      <w:r>
        <w:t xml:space="preserve"> - </w:t>
      </w:r>
      <w:r w:rsidRPr="00F96703">
        <w:t>Живов В.М.</w:t>
      </w:r>
      <w:r>
        <w:t xml:space="preserve">, </w:t>
      </w:r>
      <w:r w:rsidRPr="00F96703">
        <w:t>Успенский Б.А. Царь и Бог (Семиотические аспекты сакрализации монарха в России) // Успенский Б.А. Избранные труды. Изд. 2-е</w:t>
      </w:r>
      <w:r>
        <w:t xml:space="preserve">, </w:t>
      </w:r>
      <w:r w:rsidRPr="00F96703">
        <w:t>испр. и доп. М.</w:t>
      </w:r>
      <w:r>
        <w:t xml:space="preserve">, </w:t>
      </w:r>
      <w:r w:rsidRPr="00F96703">
        <w:t xml:space="preserve">1996. Т. 1: Семиотика истории. Семиотика культуры. С. 222.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[lxxiv] Там же. С. 222-223.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[lxxv] Успенский Б.А. Восприятие истории в Древней Руси и доктрина «Москва – третий Рим». С. 104.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[lxxvi] Там же. С. 97. </w:t>
      </w:r>
    </w:p>
    <w:p w:rsidR="006E593F" w:rsidRPr="00F96703" w:rsidRDefault="006E593F" w:rsidP="006E593F">
      <w:pPr>
        <w:spacing w:before="120"/>
        <w:ind w:firstLine="567"/>
        <w:jc w:val="both"/>
      </w:pPr>
      <w:r w:rsidRPr="00F96703">
        <w:t xml:space="preserve">[lxxvii] Там же. С. 96. </w:t>
      </w:r>
    </w:p>
    <w:p w:rsidR="006E593F" w:rsidRPr="00F96703" w:rsidRDefault="006E593F" w:rsidP="006E593F">
      <w:pPr>
        <w:spacing w:before="120"/>
        <w:ind w:firstLine="567"/>
        <w:jc w:val="both"/>
      </w:pPr>
      <w:bookmarkStart w:id="8" w:name="_edn78"/>
      <w:r w:rsidRPr="00F96703">
        <w:t>[lxxviii]</w:t>
      </w:r>
      <w:bookmarkEnd w:id="8"/>
      <w:r w:rsidRPr="00F96703">
        <w:t xml:space="preserve"> Помимо грамоты московского собора </w:t>
      </w:r>
      <w:smartTag w:uri="urn:schemas-microsoft-com:office:smarttags" w:element="metricconverter">
        <w:smartTagPr>
          <w:attr w:name="ProductID" w:val="1592 г"/>
        </w:smartTagPr>
        <w:r w:rsidRPr="00F96703">
          <w:t>1589 г</w:t>
        </w:r>
      </w:smartTag>
      <w:r w:rsidRPr="00F96703">
        <w:t>. это ответ первого русского патриарха Иова посланникам Константинопольского патриарха Иеремии и грамота царя Федора Ивановича Иеремии (</w:t>
      </w:r>
      <w:smartTag w:uri="urn:schemas-microsoft-com:office:smarttags" w:element="metricconverter">
        <w:smartTagPr>
          <w:attr w:name="ProductID" w:val="1592 г"/>
        </w:smartTagPr>
        <w:r w:rsidRPr="00F96703">
          <w:t>1592 г</w:t>
        </w:r>
      </w:smartTag>
      <w:r w:rsidRPr="00F96703">
        <w:t xml:space="preserve">.). См. об этих документах: Синицына Н.В. Третий Рим: Истоки и эволюция русской средневековой концепции (XV-XVI вв.). С. 303. О некоторых других – маргинальных – случаях использования выражения «Третий Рим» как полуофициального см.: Там же. С. 306. </w:t>
      </w:r>
    </w:p>
    <w:p w:rsidR="006E593F" w:rsidRPr="00F96703" w:rsidRDefault="006E593F" w:rsidP="006E593F">
      <w:pPr>
        <w:spacing w:before="120"/>
        <w:ind w:firstLine="567"/>
        <w:jc w:val="both"/>
      </w:pPr>
      <w:bookmarkStart w:id="9" w:name="_edn79"/>
      <w:r w:rsidRPr="00F96703">
        <w:t>[lxxix]</w:t>
      </w:r>
      <w:bookmarkEnd w:id="9"/>
      <w:r w:rsidRPr="00F96703">
        <w:t xml:space="preserve"> Синицына Н.В. Третий Рим: Истоки и эволюция русской средневековой концепции (XV-XVI вв.). С. 313-317 и др. </w:t>
      </w:r>
    </w:p>
    <w:p w:rsidR="006E593F" w:rsidRPr="00F96703" w:rsidRDefault="006E593F" w:rsidP="006E593F">
      <w:pPr>
        <w:spacing w:before="120"/>
        <w:ind w:firstLine="567"/>
        <w:jc w:val="both"/>
      </w:pPr>
      <w:bookmarkStart w:id="10" w:name="_edn80"/>
      <w:r w:rsidRPr="00F96703">
        <w:t>[lxxx]</w:t>
      </w:r>
      <w:bookmarkEnd w:id="10"/>
      <w:r w:rsidRPr="00F96703">
        <w:t xml:space="preserve"> Там же. С. 305. </w:t>
      </w:r>
    </w:p>
    <w:p w:rsidR="006E593F" w:rsidRPr="00F96703" w:rsidRDefault="006E593F" w:rsidP="006E593F">
      <w:pPr>
        <w:spacing w:before="120"/>
        <w:ind w:firstLine="567"/>
        <w:jc w:val="both"/>
      </w:pPr>
      <w:bookmarkStart w:id="11" w:name="_edn81"/>
      <w:r w:rsidRPr="00F96703">
        <w:t>[lxxxi]</w:t>
      </w:r>
      <w:bookmarkEnd w:id="11"/>
      <w:r w:rsidRPr="00F96703">
        <w:t xml:space="preserve"> Плюханова М.Б. Сюжеты и символы Московского царства. СПб.</w:t>
      </w:r>
      <w:r>
        <w:t xml:space="preserve">, </w:t>
      </w:r>
      <w:r w:rsidRPr="00F96703">
        <w:t>1995. С. 240</w:t>
      </w:r>
      <w:r>
        <w:t xml:space="preserve">, </w:t>
      </w:r>
      <w:r w:rsidRPr="00F96703">
        <w:t>примеч. 13. Происхождение идеи тройственности в формуле «Москва – Третий Рим» не установлено. Д. Стремоухов</w:t>
      </w:r>
      <w:r>
        <w:t xml:space="preserve">, </w:t>
      </w:r>
      <w:r w:rsidRPr="00F96703">
        <w:t>полагал</w:t>
      </w:r>
      <w:r>
        <w:t xml:space="preserve">, </w:t>
      </w:r>
      <w:r w:rsidRPr="00F96703">
        <w:t>что ее источник</w:t>
      </w:r>
      <w:r>
        <w:t xml:space="preserve"> - </w:t>
      </w:r>
      <w:r w:rsidRPr="00F96703">
        <w:t>образ трехглавого орла</w:t>
      </w:r>
      <w:r>
        <w:t xml:space="preserve">, </w:t>
      </w:r>
      <w:r w:rsidRPr="00F96703">
        <w:t>символизирующего последние три царства в 3 книге Ездры; см.: Стремоухов Д. Н. Москва — Третий Рим: источник доктрины // Из истории русской культуры: Сборник. М.</w:t>
      </w:r>
      <w:r>
        <w:t xml:space="preserve">, </w:t>
      </w:r>
      <w:r w:rsidRPr="00F96703">
        <w:t>2002. Т. 2. Кн. 1. Киевская и Московская Русь. (Пер. с англ. по изд.: Speculum. 1953. Vol. XXVIII. 1953. No 1). Но эта трактовка не общепризнанная; ср.: Синицына Н.В. Третий Рим: Истоки и эволюция русской средневековой концепции (XV-XVI вв.). С. 254-255. У Ездры этот образ полон отрицательного смысла. Д. Стремоухов считает</w:t>
      </w:r>
      <w:r>
        <w:t xml:space="preserve">, </w:t>
      </w:r>
      <w:r w:rsidRPr="00F96703">
        <w:t>что Филофей переосмыслил его</w:t>
      </w:r>
      <w:r>
        <w:t xml:space="preserve">, </w:t>
      </w:r>
      <w:r w:rsidRPr="00F96703">
        <w:t>но не указал источник именно потому</w:t>
      </w:r>
      <w:r>
        <w:t xml:space="preserve">, </w:t>
      </w:r>
      <w:r w:rsidRPr="00F96703">
        <w:t>что Филофеево толкование было необычным.</w:t>
      </w:r>
    </w:p>
    <w:p w:rsidR="006E593F" w:rsidRPr="00F96703" w:rsidRDefault="006E593F" w:rsidP="006E593F">
      <w:pPr>
        <w:spacing w:before="120"/>
        <w:ind w:firstLine="567"/>
        <w:jc w:val="both"/>
      </w:pPr>
      <w:bookmarkStart w:id="12" w:name="_edn82"/>
      <w:r w:rsidRPr="00F96703">
        <w:t>[lxxxii]</w:t>
      </w:r>
      <w:bookmarkEnd w:id="12"/>
      <w:r w:rsidRPr="00F96703">
        <w:t xml:space="preserve"> Плюханова М.Б. Сюжеты и символы Московского царства. С. 340-241</w:t>
      </w:r>
      <w:r>
        <w:t xml:space="preserve">, </w:t>
      </w:r>
      <w:r w:rsidRPr="00F96703">
        <w:t xml:space="preserve">примеч. 13. </w:t>
      </w:r>
    </w:p>
    <w:p w:rsidR="006E593F" w:rsidRPr="00F96703" w:rsidRDefault="006E593F" w:rsidP="006E593F">
      <w:pPr>
        <w:spacing w:before="120"/>
        <w:ind w:firstLine="567"/>
        <w:jc w:val="both"/>
      </w:pPr>
      <w:bookmarkStart w:id="13" w:name="_edn83"/>
      <w:r w:rsidRPr="00F96703">
        <w:t>[lxxxiii]</w:t>
      </w:r>
      <w:bookmarkEnd w:id="13"/>
      <w:r w:rsidRPr="00F96703">
        <w:t xml:space="preserve"> Поэтому невозможно согласиться с мылью А.Л. Гольдберга и И.П. Смирнова: «А.Л. Гольдберг верно указывал на то</w:t>
      </w:r>
      <w:r>
        <w:t xml:space="preserve">, </w:t>
      </w:r>
      <w:r w:rsidRPr="00F96703">
        <w:t>что появившееся в XV в. (у митрополита Зосимы) определение Москвы как “второго града Константина” ограничивает преемство царств лишь рубежами православного региона</w:t>
      </w:r>
      <w:r>
        <w:t xml:space="preserve">, </w:t>
      </w:r>
      <w:r w:rsidRPr="00F96703">
        <w:t>тогда как</w:t>
      </w:r>
      <w:r>
        <w:t xml:space="preserve">, </w:t>
      </w:r>
      <w:r w:rsidRPr="00F96703">
        <w:t>по Филофею</w:t>
      </w:r>
      <w:r>
        <w:t xml:space="preserve">, </w:t>
      </w:r>
      <w:r w:rsidRPr="00F96703">
        <w:t>на Руси догстигает своего конечного пункта ?общемировой исторический процесс”».</w:t>
      </w:r>
      <w:r>
        <w:t xml:space="preserve"> - </w:t>
      </w:r>
      <w:r w:rsidRPr="00F96703">
        <w:t>Смирнов И.П. О древнерусской культуре</w:t>
      </w:r>
      <w:r>
        <w:t xml:space="preserve">, </w:t>
      </w:r>
      <w:r w:rsidRPr="00F96703">
        <w:t>русской национальной специфике и логике истории // Смирнов И.П. Мегаистория. К исторической типологии культуры. М.</w:t>
      </w:r>
      <w:r>
        <w:t xml:space="preserve">, </w:t>
      </w:r>
      <w:r w:rsidRPr="00F96703">
        <w:t>2000. С. 348</w:t>
      </w:r>
      <w:r>
        <w:t xml:space="preserve">, </w:t>
      </w:r>
      <w:r w:rsidRPr="00F96703">
        <w:t>цитируется работа: Гольдберг А.Л. К предыстории идеи «Москва – Третий Рим» // Культурное наследие Древней Руси. М.</w:t>
      </w:r>
      <w:r>
        <w:t xml:space="preserve">, </w:t>
      </w:r>
      <w:r w:rsidRPr="00F96703">
        <w:t xml:space="preserve">1976. 115-116. Рим для Филофея – это бывший центр истинной веры – и только. </w:t>
      </w:r>
    </w:p>
    <w:p w:rsidR="006E593F" w:rsidRPr="00F96703" w:rsidRDefault="006E593F" w:rsidP="006E593F">
      <w:pPr>
        <w:spacing w:before="120"/>
        <w:ind w:firstLine="567"/>
        <w:jc w:val="both"/>
      </w:pPr>
      <w:bookmarkStart w:id="14" w:name="_edn84"/>
      <w:r w:rsidRPr="00F96703">
        <w:t>[lxxxiv]</w:t>
      </w:r>
      <w:bookmarkEnd w:id="14"/>
      <w:r w:rsidRPr="00F96703">
        <w:t xml:space="preserve"> Даже когда формула «Третий Рим» относится к Москве именно как к городу (как</w:t>
      </w:r>
      <w:r>
        <w:t xml:space="preserve">, </w:t>
      </w:r>
      <w:r w:rsidRPr="00F96703">
        <w:t>например</w:t>
      </w:r>
      <w:r>
        <w:t xml:space="preserve">, </w:t>
      </w:r>
      <w:r w:rsidRPr="00F96703">
        <w:t>в «Повести о зачале Москвы»)</w:t>
      </w:r>
      <w:r>
        <w:t xml:space="preserve">, </w:t>
      </w:r>
      <w:r w:rsidRPr="00F96703">
        <w:t>это не связано с интересом к римскому пространству; см.: Библиотека литературы Древней Руси. Т. 15. С. 136. Параллель с Римом и с Константинополем ограничивается мотивом крови</w:t>
      </w:r>
      <w:r>
        <w:t xml:space="preserve">, </w:t>
      </w:r>
      <w:r w:rsidRPr="00F96703">
        <w:t>пролитой при основании города. Только в 1840-х гг. (когда историософское содержание теории уже не воспринималось) краевед И.М. Снегирев предпринял</w:t>
      </w:r>
      <w:r>
        <w:t xml:space="preserve">, </w:t>
      </w:r>
      <w:r w:rsidRPr="00F96703">
        <w:t>по-видимому</w:t>
      </w:r>
      <w:r>
        <w:t xml:space="preserve">, </w:t>
      </w:r>
      <w:r w:rsidRPr="00F96703">
        <w:t>первую попытку реально соотнести Москву и Рим</w:t>
      </w:r>
      <w:r>
        <w:t xml:space="preserve">, </w:t>
      </w:r>
      <w:r w:rsidRPr="00F96703">
        <w:t>обнаружив в первопрестольной семь холмов</w:t>
      </w:r>
      <w:r>
        <w:t xml:space="preserve">, </w:t>
      </w:r>
      <w:r w:rsidRPr="00F96703">
        <w:t>как и в первом</w:t>
      </w:r>
      <w:r>
        <w:t xml:space="preserve">, </w:t>
      </w:r>
      <w:r w:rsidRPr="00F96703">
        <w:t>и во втором Риме. Однако его изыскания получили отрицательную оценку историков – О.И. Сенковского</w:t>
      </w:r>
      <w:r>
        <w:t xml:space="preserve">, </w:t>
      </w:r>
      <w:r w:rsidRPr="00F96703">
        <w:t>М.П. Погодина. История возникновения и рецепции «изысканий» И.М. Снегирева прослежена Л.А. Беляевым; см.: Беляев Л.А. «Семихолмная Москва» как историографический феномен // Сакральная топография средневекового города. М.</w:t>
      </w:r>
      <w:r>
        <w:t xml:space="preserve">, </w:t>
      </w:r>
      <w:r w:rsidRPr="00F96703">
        <w:t xml:space="preserve">1998. (Известия Института христианской культуры средневековья). С. 64-73. </w:t>
      </w:r>
    </w:p>
    <w:p w:rsidR="006E593F" w:rsidRPr="00F96703" w:rsidRDefault="006E593F" w:rsidP="006E593F">
      <w:pPr>
        <w:spacing w:before="120"/>
        <w:ind w:firstLine="567"/>
        <w:jc w:val="both"/>
      </w:pPr>
      <w:bookmarkStart w:id="15" w:name="_edn85"/>
      <w:r w:rsidRPr="00236B07">
        <w:t>[</w:t>
      </w:r>
      <w:r w:rsidRPr="00F96703">
        <w:rPr>
          <w:lang w:val="en-US"/>
        </w:rPr>
        <w:t>lxxxv</w:t>
      </w:r>
      <w:r w:rsidRPr="00236B07">
        <w:t>]</w:t>
      </w:r>
      <w:bookmarkEnd w:id="15"/>
      <w:r w:rsidRPr="00236B07">
        <w:t xml:space="preserve"> </w:t>
      </w:r>
      <w:r w:rsidRPr="00F96703">
        <w:t>Пелевин</w:t>
      </w:r>
      <w:r w:rsidRPr="00236B07">
        <w:t xml:space="preserve"> </w:t>
      </w:r>
      <w:r w:rsidRPr="00F96703">
        <w:t>В</w:t>
      </w:r>
      <w:r w:rsidRPr="00236B07">
        <w:t xml:space="preserve">. </w:t>
      </w:r>
      <w:r w:rsidRPr="00F96703">
        <w:rPr>
          <w:lang w:val="en-US"/>
        </w:rPr>
        <w:t>Generation</w:t>
      </w:r>
      <w:r w:rsidRPr="00236B07">
        <w:t xml:space="preserve"> «</w:t>
      </w:r>
      <w:r w:rsidRPr="00F96703">
        <w:t>П</w:t>
      </w:r>
      <w:r w:rsidRPr="00236B07">
        <w:t xml:space="preserve">»: </w:t>
      </w:r>
      <w:r w:rsidRPr="00F96703">
        <w:t>Роман</w:t>
      </w:r>
      <w:r w:rsidRPr="00236B07">
        <w:t xml:space="preserve">. </w:t>
      </w:r>
      <w:r w:rsidRPr="00F96703">
        <w:t>М.</w:t>
      </w:r>
      <w:r>
        <w:t xml:space="preserve">, </w:t>
      </w:r>
      <w:r w:rsidRPr="00F96703">
        <w:t xml:space="preserve">2011. С. 304. </w:t>
      </w:r>
    </w:p>
    <w:p w:rsidR="00811DD4" w:rsidRDefault="00811DD4">
      <w:bookmarkStart w:id="16" w:name="_GoBack"/>
      <w:bookmarkEnd w:id="16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BAAC158"/>
    <w:lvl w:ilvl="0">
      <w:numFmt w:val="bullet"/>
      <w:lvlText w:val="*"/>
      <w:lvlJc w:val="left"/>
    </w:lvl>
  </w:abstractNum>
  <w:abstractNum w:abstractNumId="1">
    <w:nsid w:val="02134ADF"/>
    <w:multiLevelType w:val="singleLevel"/>
    <w:tmpl w:val="3706512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">
    <w:nsid w:val="03FE5578"/>
    <w:multiLevelType w:val="multilevel"/>
    <w:tmpl w:val="2F066EA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C431A42"/>
    <w:multiLevelType w:val="singleLevel"/>
    <w:tmpl w:val="25FA62DC"/>
    <w:lvl w:ilvl="0">
      <w:start w:val="10"/>
      <w:numFmt w:val="decimal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4">
    <w:nsid w:val="0E197BC4"/>
    <w:multiLevelType w:val="singleLevel"/>
    <w:tmpl w:val="B04CE8C0"/>
    <w:lvl w:ilvl="0">
      <w:start w:val="7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150105F3"/>
    <w:multiLevelType w:val="singleLevel"/>
    <w:tmpl w:val="B98CA4BE"/>
    <w:lvl w:ilvl="0">
      <w:start w:val="1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6">
    <w:nsid w:val="161B3849"/>
    <w:multiLevelType w:val="hybridMultilevel"/>
    <w:tmpl w:val="501A4D58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172D9C"/>
    <w:multiLevelType w:val="singleLevel"/>
    <w:tmpl w:val="02640F84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">
    <w:nsid w:val="22D574F8"/>
    <w:multiLevelType w:val="singleLevel"/>
    <w:tmpl w:val="5D62E47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>
    <w:nsid w:val="267A4E92"/>
    <w:multiLevelType w:val="hybridMultilevel"/>
    <w:tmpl w:val="679C2D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70130A"/>
    <w:multiLevelType w:val="multilevel"/>
    <w:tmpl w:val="1DF6EB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89E7518"/>
    <w:multiLevelType w:val="singleLevel"/>
    <w:tmpl w:val="C6401892"/>
    <w:lvl w:ilvl="0">
      <w:start w:val="4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2">
    <w:nsid w:val="29927F93"/>
    <w:multiLevelType w:val="multilevel"/>
    <w:tmpl w:val="1688AC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A83235A"/>
    <w:multiLevelType w:val="multilevel"/>
    <w:tmpl w:val="CBC2612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12"/>
        </w:tabs>
        <w:ind w:left="131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04"/>
        </w:tabs>
        <w:ind w:left="19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6"/>
        </w:tabs>
        <w:ind w:left="285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48"/>
        </w:tabs>
        <w:ind w:left="34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00"/>
        </w:tabs>
        <w:ind w:left="44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4"/>
        </w:tabs>
        <w:ind w:left="594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36"/>
        </w:tabs>
        <w:ind w:left="6536" w:hanging="1800"/>
      </w:pPr>
      <w:rPr>
        <w:rFonts w:cs="Times New Roman" w:hint="default"/>
      </w:rPr>
    </w:lvl>
  </w:abstractNum>
  <w:abstractNum w:abstractNumId="14">
    <w:nsid w:val="2F686FA0"/>
    <w:multiLevelType w:val="multilevel"/>
    <w:tmpl w:val="D068E3AA"/>
    <w:lvl w:ilvl="0">
      <w:start w:val="1"/>
      <w:numFmt w:val="decimal"/>
      <w:lvlText w:val="%1."/>
      <w:lvlJc w:val="left"/>
      <w:pPr>
        <w:ind w:left="7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2160"/>
      </w:pPr>
      <w:rPr>
        <w:rFonts w:cs="Times New Roman" w:hint="default"/>
      </w:rPr>
    </w:lvl>
  </w:abstractNum>
  <w:abstractNum w:abstractNumId="15">
    <w:nsid w:val="31F11F4C"/>
    <w:multiLevelType w:val="singleLevel"/>
    <w:tmpl w:val="99A6EF8C"/>
    <w:lvl w:ilvl="0">
      <w:start w:val="20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16">
    <w:nsid w:val="34A67DCB"/>
    <w:multiLevelType w:val="multilevel"/>
    <w:tmpl w:val="41CA3AE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5246147"/>
    <w:multiLevelType w:val="hybridMultilevel"/>
    <w:tmpl w:val="0D222DE0"/>
    <w:lvl w:ilvl="0" w:tplc="4314B71A">
      <w:start w:val="6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8">
    <w:nsid w:val="36A80EA0"/>
    <w:multiLevelType w:val="hybridMultilevel"/>
    <w:tmpl w:val="FF98F91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8BC4B91"/>
    <w:multiLevelType w:val="singleLevel"/>
    <w:tmpl w:val="7154FE5C"/>
    <w:lvl w:ilvl="0">
      <w:start w:val="1"/>
      <w:numFmt w:val="decimal"/>
      <w:lvlText w:val="%1."/>
      <w:legacy w:legacy="1" w:legacySpace="0" w:legacyIndent="183"/>
      <w:lvlJc w:val="left"/>
      <w:rPr>
        <w:rFonts w:ascii="Arial" w:hAnsi="Arial" w:cs="Arial" w:hint="default"/>
      </w:rPr>
    </w:lvl>
  </w:abstractNum>
  <w:abstractNum w:abstractNumId="20">
    <w:nsid w:val="42C07E37"/>
    <w:multiLevelType w:val="singleLevel"/>
    <w:tmpl w:val="A88A6684"/>
    <w:lvl w:ilvl="0">
      <w:start w:val="1"/>
      <w:numFmt w:val="decimal"/>
      <w:lvlText w:val="1.%1.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21">
    <w:nsid w:val="42DC3E52"/>
    <w:multiLevelType w:val="hybridMultilevel"/>
    <w:tmpl w:val="3D8CB3EE"/>
    <w:lvl w:ilvl="0" w:tplc="8E0866DA">
      <w:start w:val="1"/>
      <w:numFmt w:val="decimal"/>
      <w:lvlText w:val="%1."/>
      <w:lvlJc w:val="left"/>
      <w:pPr>
        <w:tabs>
          <w:tab w:val="num" w:pos="-235"/>
        </w:tabs>
        <w:ind w:left="-2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5"/>
        </w:tabs>
        <w:ind w:left="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05"/>
        </w:tabs>
        <w:ind w:left="1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25"/>
        </w:tabs>
        <w:ind w:left="1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45"/>
        </w:tabs>
        <w:ind w:left="2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85"/>
        </w:tabs>
        <w:ind w:left="4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05"/>
        </w:tabs>
        <w:ind w:left="4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25"/>
        </w:tabs>
        <w:ind w:left="5525" w:hanging="180"/>
      </w:pPr>
      <w:rPr>
        <w:rFonts w:cs="Times New Roman"/>
      </w:rPr>
    </w:lvl>
  </w:abstractNum>
  <w:abstractNum w:abstractNumId="22">
    <w:nsid w:val="494937D5"/>
    <w:multiLevelType w:val="singleLevel"/>
    <w:tmpl w:val="5F64DFCC"/>
    <w:lvl w:ilvl="0">
      <w:start w:val="3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3">
    <w:nsid w:val="4E317027"/>
    <w:multiLevelType w:val="multilevel"/>
    <w:tmpl w:val="278EDA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3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>
    <w:nsid w:val="50ED58A8"/>
    <w:multiLevelType w:val="hybridMultilevel"/>
    <w:tmpl w:val="C6704F66"/>
    <w:lvl w:ilvl="0" w:tplc="297C014A">
      <w:start w:val="1"/>
      <w:numFmt w:val="decimal"/>
      <w:lvlText w:val="%1."/>
      <w:lvlJc w:val="left"/>
      <w:pPr>
        <w:ind w:left="6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  <w:rPr>
        <w:rFonts w:cs="Times New Roman"/>
      </w:rPr>
    </w:lvl>
  </w:abstractNum>
  <w:abstractNum w:abstractNumId="25">
    <w:nsid w:val="52DF7D3C"/>
    <w:multiLevelType w:val="singleLevel"/>
    <w:tmpl w:val="4F3E5A40"/>
    <w:lvl w:ilvl="0">
      <w:start w:val="1"/>
      <w:numFmt w:val="decimal"/>
      <w:lvlText w:val="%1.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26">
    <w:nsid w:val="53BE5CE5"/>
    <w:multiLevelType w:val="singleLevel"/>
    <w:tmpl w:val="3350D71C"/>
    <w:lvl w:ilvl="0">
      <w:start w:val="13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7">
    <w:nsid w:val="5A4B4975"/>
    <w:multiLevelType w:val="multilevel"/>
    <w:tmpl w:val="A93626C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E314359"/>
    <w:multiLevelType w:val="hybridMultilevel"/>
    <w:tmpl w:val="010474B8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E92505B"/>
    <w:multiLevelType w:val="singleLevel"/>
    <w:tmpl w:val="0DFA7392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0">
    <w:nsid w:val="62F05470"/>
    <w:multiLevelType w:val="hybridMultilevel"/>
    <w:tmpl w:val="9A681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5D90298"/>
    <w:multiLevelType w:val="singleLevel"/>
    <w:tmpl w:val="6A665F1E"/>
    <w:lvl w:ilvl="0">
      <w:start w:val="15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32">
    <w:nsid w:val="67FF6389"/>
    <w:multiLevelType w:val="singleLevel"/>
    <w:tmpl w:val="783E7278"/>
    <w:lvl w:ilvl="0">
      <w:start w:val="4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33">
    <w:nsid w:val="6D522545"/>
    <w:multiLevelType w:val="singleLevel"/>
    <w:tmpl w:val="0794F45E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4">
    <w:nsid w:val="6F7B042F"/>
    <w:multiLevelType w:val="singleLevel"/>
    <w:tmpl w:val="825EB874"/>
    <w:lvl w:ilvl="0">
      <w:start w:val="10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5">
    <w:nsid w:val="7326451E"/>
    <w:multiLevelType w:val="multilevel"/>
    <w:tmpl w:val="A956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B326FA"/>
    <w:multiLevelType w:val="singleLevel"/>
    <w:tmpl w:val="0EDED132"/>
    <w:lvl w:ilvl="0">
      <w:start w:val="9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37">
    <w:nsid w:val="7B5B1A44"/>
    <w:multiLevelType w:val="multilevel"/>
    <w:tmpl w:val="C06EF31A"/>
    <w:lvl w:ilvl="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12"/>
        </w:tabs>
        <w:ind w:left="131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04"/>
        </w:tabs>
        <w:ind w:left="19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6"/>
        </w:tabs>
        <w:ind w:left="285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448"/>
        </w:tabs>
        <w:ind w:left="34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00"/>
        </w:tabs>
        <w:ind w:left="44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92"/>
        </w:tabs>
        <w:ind w:left="49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4"/>
        </w:tabs>
        <w:ind w:left="594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36"/>
        </w:tabs>
        <w:ind w:left="6536" w:hanging="1800"/>
      </w:pPr>
      <w:rPr>
        <w:rFonts w:cs="Times New Roman" w:hint="default"/>
      </w:r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14"/>
  </w:num>
  <w:num w:numId="5">
    <w:abstractNumId w:val="35"/>
  </w:num>
  <w:num w:numId="6">
    <w:abstractNumId w:val="12"/>
  </w:num>
  <w:num w:numId="7">
    <w:abstractNumId w:val="2"/>
  </w:num>
  <w:num w:numId="8">
    <w:abstractNumId w:val="10"/>
  </w:num>
  <w:num w:numId="9">
    <w:abstractNumId w:val="27"/>
  </w:num>
  <w:num w:numId="10">
    <w:abstractNumId w:val="16"/>
  </w:num>
  <w:num w:numId="11">
    <w:abstractNumId w:val="33"/>
  </w:num>
  <w:num w:numId="12">
    <w:abstractNumId w:val="11"/>
  </w:num>
  <w:num w:numId="13">
    <w:abstractNumId w:val="4"/>
  </w:num>
  <w:num w:numId="14">
    <w:abstractNumId w:val="25"/>
  </w:num>
  <w:num w:numId="15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Arial" w:hAnsi="Arial" w:hint="default"/>
        </w:rPr>
      </w:lvl>
    </w:lvlOverride>
  </w:num>
  <w:num w:numId="16">
    <w:abstractNumId w:val="36"/>
  </w:num>
  <w:num w:numId="17">
    <w:abstractNumId w:val="5"/>
  </w:num>
  <w:num w:numId="18">
    <w:abstractNumId w:val="26"/>
  </w:num>
  <w:num w:numId="19">
    <w:abstractNumId w:val="31"/>
  </w:num>
  <w:num w:numId="20">
    <w:abstractNumId w:val="15"/>
  </w:num>
  <w:num w:numId="21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Arial" w:hAnsi="Arial" w:hint="default"/>
        </w:rPr>
      </w:lvl>
    </w:lvlOverride>
  </w:num>
  <w:num w:numId="22">
    <w:abstractNumId w:val="20"/>
  </w:num>
  <w:num w:numId="23">
    <w:abstractNumId w:val="19"/>
  </w:num>
  <w:num w:numId="24">
    <w:abstractNumId w:val="22"/>
  </w:num>
  <w:num w:numId="25">
    <w:abstractNumId w:val="8"/>
  </w:num>
  <w:num w:numId="26">
    <w:abstractNumId w:val="3"/>
  </w:num>
  <w:num w:numId="27">
    <w:abstractNumId w:val="7"/>
  </w:num>
  <w:num w:numId="28">
    <w:abstractNumId w:val="29"/>
  </w:num>
  <w:num w:numId="29">
    <w:abstractNumId w:val="30"/>
  </w:num>
  <w:num w:numId="30">
    <w:abstractNumId w:val="21"/>
  </w:num>
  <w:num w:numId="31">
    <w:abstractNumId w:val="6"/>
  </w:num>
  <w:num w:numId="32">
    <w:abstractNumId w:val="28"/>
  </w:num>
  <w:num w:numId="33">
    <w:abstractNumId w:val="17"/>
  </w:num>
  <w:num w:numId="34">
    <w:abstractNumId w:val="18"/>
  </w:num>
  <w:num w:numId="35">
    <w:abstractNumId w:val="1"/>
  </w:num>
  <w:num w:numId="36">
    <w:abstractNumId w:val="32"/>
  </w:num>
  <w:num w:numId="37">
    <w:abstractNumId w:val="34"/>
  </w:num>
  <w:num w:numId="38">
    <w:abstractNumId w:val="13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93F"/>
    <w:rsid w:val="0019096E"/>
    <w:rsid w:val="001A35F6"/>
    <w:rsid w:val="00236B07"/>
    <w:rsid w:val="006E593F"/>
    <w:rsid w:val="00811DD4"/>
    <w:rsid w:val="008E05A1"/>
    <w:rsid w:val="00D82024"/>
    <w:rsid w:val="00F60358"/>
    <w:rsid w:val="00F9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DC1111-A04A-41AE-BF1B-BCFC5D70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93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6E59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6E593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0">
    <w:name w:val="heading 3"/>
    <w:basedOn w:val="a"/>
    <w:link w:val="31"/>
    <w:uiPriority w:val="99"/>
    <w:qFormat/>
    <w:rsid w:val="006E59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6E593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6E59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E593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styleId="a3">
    <w:name w:val="Hyperlink"/>
    <w:basedOn w:val="a0"/>
    <w:uiPriority w:val="99"/>
    <w:rsid w:val="006E59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6E593F"/>
    <w:pPr>
      <w:spacing w:before="100" w:beforeAutospacing="1" w:after="100" w:afterAutospacing="1"/>
    </w:pPr>
  </w:style>
  <w:style w:type="character" w:styleId="a5">
    <w:name w:val="Emphasis"/>
    <w:basedOn w:val="a0"/>
    <w:uiPriority w:val="99"/>
    <w:qFormat/>
    <w:rsid w:val="006E593F"/>
    <w:rPr>
      <w:rFonts w:cs="Times New Roman"/>
      <w:i/>
      <w:iCs/>
    </w:rPr>
  </w:style>
  <w:style w:type="character" w:styleId="a6">
    <w:name w:val="Strong"/>
    <w:basedOn w:val="a0"/>
    <w:uiPriority w:val="99"/>
    <w:qFormat/>
    <w:rsid w:val="006E593F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6E59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6E593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6E593F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Pr>
      <w:sz w:val="24"/>
      <w:szCs w:val="24"/>
    </w:rPr>
  </w:style>
  <w:style w:type="paragraph" w:customStyle="1" w:styleId="author">
    <w:name w:val="author"/>
    <w:basedOn w:val="a"/>
    <w:uiPriority w:val="99"/>
    <w:rsid w:val="006E593F"/>
    <w:pPr>
      <w:spacing w:before="100" w:beforeAutospacing="1" w:after="100" w:afterAutospacing="1"/>
    </w:pPr>
  </w:style>
  <w:style w:type="paragraph" w:customStyle="1" w:styleId="right">
    <w:name w:val="right"/>
    <w:basedOn w:val="a"/>
    <w:uiPriority w:val="99"/>
    <w:rsid w:val="006E593F"/>
    <w:pPr>
      <w:spacing w:before="100" w:beforeAutospacing="1" w:after="100" w:afterAutospacing="1"/>
    </w:pPr>
  </w:style>
  <w:style w:type="paragraph" w:customStyle="1" w:styleId="100">
    <w:name w:val="10"/>
    <w:basedOn w:val="a"/>
    <w:uiPriority w:val="99"/>
    <w:rsid w:val="006E593F"/>
    <w:pPr>
      <w:spacing w:before="100" w:beforeAutospacing="1" w:after="100" w:afterAutospacing="1"/>
    </w:pPr>
  </w:style>
  <w:style w:type="paragraph" w:customStyle="1" w:styleId="ab">
    <w:name w:val="Абзац списка"/>
    <w:basedOn w:val="a"/>
    <w:uiPriority w:val="99"/>
    <w:rsid w:val="006E593F"/>
    <w:pPr>
      <w:ind w:left="720"/>
      <w:contextualSpacing/>
    </w:pPr>
  </w:style>
  <w:style w:type="paragraph" w:styleId="11">
    <w:name w:val="toc 1"/>
    <w:basedOn w:val="a"/>
    <w:next w:val="a"/>
    <w:autoRedefine/>
    <w:uiPriority w:val="99"/>
    <w:rsid w:val="006E593F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3">
    <w:name w:val="toc 3"/>
    <w:basedOn w:val="a"/>
    <w:next w:val="a"/>
    <w:autoRedefine/>
    <w:uiPriority w:val="99"/>
    <w:rsid w:val="006E593F"/>
    <w:pPr>
      <w:numPr>
        <w:ilvl w:val="1"/>
        <w:numId w:val="3"/>
      </w:numPr>
    </w:pPr>
    <w:rPr>
      <w:rFonts w:ascii="Calibri" w:hAnsi="Calibri" w:cs="Calibri"/>
      <w:i/>
      <w:iCs/>
      <w:sz w:val="20"/>
      <w:szCs w:val="20"/>
    </w:rPr>
  </w:style>
  <w:style w:type="paragraph" w:customStyle="1" w:styleId="ac">
    <w:name w:val="Без интервала"/>
    <w:uiPriority w:val="99"/>
    <w:rsid w:val="006E593F"/>
    <w:pPr>
      <w:spacing w:after="0" w:line="240" w:lineRule="auto"/>
    </w:pPr>
    <w:rPr>
      <w:sz w:val="24"/>
      <w:szCs w:val="24"/>
    </w:rPr>
  </w:style>
  <w:style w:type="character" w:styleId="ad">
    <w:name w:val="FollowedHyperlink"/>
    <w:basedOn w:val="a0"/>
    <w:uiPriority w:val="99"/>
    <w:rsid w:val="006E593F"/>
    <w:rPr>
      <w:rFonts w:cs="Times New Roman"/>
      <w:color w:val="0000FF"/>
      <w:u w:val="single"/>
    </w:rPr>
  </w:style>
  <w:style w:type="paragraph" w:customStyle="1" w:styleId="bx-core-waitwindow">
    <w:name w:val="bx-core-waitwindow"/>
    <w:basedOn w:val="a"/>
    <w:uiPriority w:val="99"/>
    <w:rsid w:val="006E593F"/>
    <w:pPr>
      <w:pBdr>
        <w:top w:val="single" w:sz="4" w:space="5" w:color="E1B52D"/>
        <w:left w:val="single" w:sz="4" w:space="19" w:color="E1B52D"/>
        <w:bottom w:val="single" w:sz="4" w:space="5" w:color="E1B52D"/>
        <w:right w:val="single" w:sz="4" w:space="15" w:color="E1B52D"/>
      </w:pBdr>
      <w:shd w:val="clear" w:color="auto" w:fill="FCF7D1"/>
      <w:spacing w:before="100" w:beforeAutospacing="1" w:after="100" w:afterAutospacing="1"/>
      <w:jc w:val="center"/>
    </w:pPr>
    <w:rPr>
      <w:rFonts w:ascii="Verdana" w:hAnsi="Verdana"/>
      <w:color w:val="000000"/>
      <w:sz w:val="11"/>
      <w:szCs w:val="11"/>
    </w:rPr>
  </w:style>
  <w:style w:type="paragraph" w:customStyle="1" w:styleId="bx-session-message">
    <w:name w:val="bx-session-message"/>
    <w:basedOn w:val="a"/>
    <w:uiPriority w:val="99"/>
    <w:rsid w:val="006E593F"/>
    <w:pPr>
      <w:pBdr>
        <w:top w:val="single" w:sz="4" w:space="5" w:color="EDDA3C"/>
        <w:left w:val="single" w:sz="4" w:space="5" w:color="EDDA3C"/>
        <w:bottom w:val="single" w:sz="4" w:space="5" w:color="EDDA3C"/>
        <w:right w:val="single" w:sz="4" w:space="5" w:color="EDDA3C"/>
      </w:pBdr>
      <w:shd w:val="clear" w:color="auto" w:fill="FFEB41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3"/>
      <w:szCs w:val="13"/>
    </w:rPr>
  </w:style>
  <w:style w:type="paragraph" w:customStyle="1" w:styleId="cit">
    <w:name w:val="cit"/>
    <w:basedOn w:val="a"/>
    <w:uiPriority w:val="99"/>
    <w:rsid w:val="006E593F"/>
    <w:pPr>
      <w:spacing w:before="100" w:beforeAutospacing="1" w:after="100" w:afterAutospacing="1"/>
    </w:pPr>
    <w:rPr>
      <w:i/>
      <w:iCs/>
    </w:rPr>
  </w:style>
  <w:style w:type="paragraph" w:customStyle="1" w:styleId="headsub">
    <w:name w:val="head_sub"/>
    <w:basedOn w:val="a"/>
    <w:uiPriority w:val="99"/>
    <w:rsid w:val="006E593F"/>
    <w:pPr>
      <w:spacing w:before="150" w:after="100" w:afterAutospacing="1"/>
    </w:pPr>
    <w:rPr>
      <w:b/>
      <w:bCs/>
    </w:rPr>
  </w:style>
  <w:style w:type="paragraph" w:customStyle="1" w:styleId="epigraph">
    <w:name w:val="epigraph"/>
    <w:basedOn w:val="a"/>
    <w:uiPriority w:val="99"/>
    <w:rsid w:val="006E593F"/>
    <w:pPr>
      <w:spacing w:before="100" w:beforeAutospacing="1" w:after="100" w:afterAutospacing="1"/>
      <w:jc w:val="right"/>
    </w:pPr>
    <w:rPr>
      <w:i/>
      <w:iCs/>
    </w:rPr>
  </w:style>
  <w:style w:type="paragraph" w:customStyle="1" w:styleId="poem">
    <w:name w:val="poem"/>
    <w:basedOn w:val="a"/>
    <w:uiPriority w:val="99"/>
    <w:rsid w:val="006E593F"/>
    <w:pPr>
      <w:spacing w:before="100" w:beforeAutospacing="1" w:after="100" w:afterAutospacing="1"/>
      <w:jc w:val="center"/>
    </w:pPr>
  </w:style>
  <w:style w:type="paragraph" w:customStyle="1" w:styleId="news-date-time">
    <w:name w:val="news-date-time"/>
    <w:basedOn w:val="a"/>
    <w:uiPriority w:val="99"/>
    <w:rsid w:val="006E593F"/>
    <w:pPr>
      <w:spacing w:before="100" w:beforeAutospacing="1" w:after="100" w:afterAutospacing="1"/>
    </w:pPr>
    <w:rPr>
      <w:color w:val="486DAA"/>
    </w:rPr>
  </w:style>
  <w:style w:type="paragraph" w:customStyle="1" w:styleId="bx-panel-tooltip">
    <w:name w:val="bx-panel-tooltip"/>
    <w:basedOn w:val="a"/>
    <w:uiPriority w:val="99"/>
    <w:rsid w:val="006E593F"/>
    <w:pPr>
      <w:textAlignment w:val="baseline"/>
    </w:pPr>
  </w:style>
  <w:style w:type="paragraph" w:customStyle="1" w:styleId="bx-panel-tooltip-top-border">
    <w:name w:val="bx-panel-tooltip-top-border"/>
    <w:basedOn w:val="a"/>
    <w:uiPriority w:val="99"/>
    <w:rsid w:val="006E593F"/>
    <w:pPr>
      <w:spacing w:before="100" w:beforeAutospacing="1" w:after="100" w:afterAutospacing="1"/>
    </w:pPr>
    <w:rPr>
      <w:sz w:val="2"/>
      <w:szCs w:val="2"/>
    </w:rPr>
  </w:style>
  <w:style w:type="paragraph" w:customStyle="1" w:styleId="bx-panel-tooltip-bottom-border">
    <w:name w:val="bx-panel-tooltip-bottom-border"/>
    <w:basedOn w:val="a"/>
    <w:uiPriority w:val="99"/>
    <w:rsid w:val="006E593F"/>
    <w:pPr>
      <w:spacing w:before="100" w:beforeAutospacing="1" w:after="100" w:afterAutospacing="1"/>
    </w:pPr>
    <w:rPr>
      <w:sz w:val="2"/>
      <w:szCs w:val="2"/>
    </w:rPr>
  </w:style>
  <w:style w:type="paragraph" w:customStyle="1" w:styleId="bx-panel-tooltip-corner">
    <w:name w:val="bx-panel-tooltip-corner"/>
    <w:basedOn w:val="a"/>
    <w:uiPriority w:val="99"/>
    <w:rsid w:val="006E593F"/>
    <w:pPr>
      <w:spacing w:before="100" w:beforeAutospacing="1" w:after="100" w:afterAutospacing="1"/>
    </w:pPr>
  </w:style>
  <w:style w:type="paragraph" w:customStyle="1" w:styleId="bx-panel-tooltip-border">
    <w:name w:val="bx-panel-tooltip-border"/>
    <w:basedOn w:val="a"/>
    <w:uiPriority w:val="99"/>
    <w:rsid w:val="006E593F"/>
    <w:pPr>
      <w:pBdr>
        <w:top w:val="single" w:sz="4" w:space="0" w:color="C8C8C6"/>
      </w:pBdr>
      <w:shd w:val="clear" w:color="auto" w:fill="FCFCFB"/>
      <w:ind w:left="20" w:right="20"/>
    </w:pPr>
    <w:rPr>
      <w:sz w:val="2"/>
      <w:szCs w:val="2"/>
    </w:rPr>
  </w:style>
  <w:style w:type="paragraph" w:customStyle="1" w:styleId="bx-panel-tooltip-right-corner">
    <w:name w:val="bx-panel-tooltip-right-corner"/>
    <w:basedOn w:val="a"/>
    <w:uiPriority w:val="99"/>
    <w:rsid w:val="006E593F"/>
    <w:pPr>
      <w:spacing w:before="100" w:beforeAutospacing="1" w:after="100" w:afterAutospacing="1"/>
      <w:ind w:left="12240"/>
    </w:pPr>
  </w:style>
  <w:style w:type="paragraph" w:customStyle="1" w:styleId="bx-panel-tooltip-content">
    <w:name w:val="bx-panel-tooltip-content"/>
    <w:basedOn w:val="a"/>
    <w:uiPriority w:val="99"/>
    <w:rsid w:val="006E593F"/>
    <w:pPr>
      <w:pBdr>
        <w:left w:val="single" w:sz="4" w:space="0" w:color="C8C8C6"/>
        <w:right w:val="single" w:sz="4" w:space="0" w:color="C8C8C6"/>
      </w:pBdr>
      <w:shd w:val="clear" w:color="auto" w:fill="F2F2EB"/>
      <w:spacing w:before="100" w:beforeAutospacing="1" w:after="100" w:afterAutospacing="1"/>
    </w:pPr>
  </w:style>
  <w:style w:type="paragraph" w:customStyle="1" w:styleId="bx-panel-tooltip-title">
    <w:name w:val="bx-panel-tooltip-title"/>
    <w:basedOn w:val="a"/>
    <w:uiPriority w:val="99"/>
    <w:rsid w:val="006E593F"/>
    <w:rPr>
      <w:rFonts w:ascii="Tahoma" w:hAnsi="Tahoma" w:cs="Tahoma"/>
      <w:b/>
      <w:bCs/>
      <w:color w:val="000000"/>
      <w:sz w:val="11"/>
      <w:szCs w:val="11"/>
    </w:rPr>
  </w:style>
  <w:style w:type="paragraph" w:customStyle="1" w:styleId="bx-panel-tooltip-text">
    <w:name w:val="bx-panel-tooltip-text"/>
    <w:basedOn w:val="a"/>
    <w:uiPriority w:val="99"/>
    <w:rsid w:val="006E593F"/>
    <w:rPr>
      <w:rFonts w:ascii="Verdana" w:hAnsi="Verdana"/>
      <w:color w:val="000000"/>
      <w:sz w:val="11"/>
      <w:szCs w:val="11"/>
    </w:rPr>
  </w:style>
  <w:style w:type="paragraph" w:customStyle="1" w:styleId="bx-panel-tooltip-underlay">
    <w:name w:val="bx-panel-tooltip-underlay"/>
    <w:basedOn w:val="a"/>
    <w:uiPriority w:val="99"/>
    <w:rsid w:val="006E593F"/>
    <w:pPr>
      <w:shd w:val="clear" w:color="auto" w:fill="F2F2EB"/>
      <w:spacing w:before="100" w:beforeAutospacing="1" w:after="100" w:afterAutospacing="1"/>
    </w:pPr>
  </w:style>
  <w:style w:type="paragraph" w:customStyle="1" w:styleId="bx-panel-tooltip-close">
    <w:name w:val="bx-panel-tooltip-close"/>
    <w:basedOn w:val="a"/>
    <w:uiPriority w:val="99"/>
    <w:rsid w:val="006E593F"/>
    <w:pPr>
      <w:spacing w:before="100" w:beforeAutospacing="1" w:after="100" w:afterAutospacing="1"/>
    </w:pPr>
  </w:style>
  <w:style w:type="character" w:customStyle="1" w:styleId="num">
    <w:name w:val="num"/>
    <w:basedOn w:val="a0"/>
    <w:uiPriority w:val="99"/>
    <w:rsid w:val="006E593F"/>
    <w:rPr>
      <w:rFonts w:cs="Times New Roman"/>
    </w:rPr>
  </w:style>
  <w:style w:type="paragraph" w:customStyle="1" w:styleId="bx-panel-tooltip-border1">
    <w:name w:val="bx-panel-tooltip-border1"/>
    <w:basedOn w:val="a"/>
    <w:uiPriority w:val="99"/>
    <w:rsid w:val="006E593F"/>
    <w:pPr>
      <w:pBdr>
        <w:top w:val="single" w:sz="4" w:space="0" w:color="F2F2EB"/>
      </w:pBdr>
      <w:shd w:val="clear" w:color="auto" w:fill="C8C8C6"/>
      <w:ind w:left="20" w:right="20"/>
    </w:pPr>
    <w:rPr>
      <w:sz w:val="2"/>
      <w:szCs w:val="2"/>
    </w:rPr>
  </w:style>
  <w:style w:type="paragraph" w:customStyle="1" w:styleId="bx-panel-tooltip-corner1">
    <w:name w:val="bx-panel-tooltip-corner1"/>
    <w:basedOn w:val="a"/>
    <w:uiPriority w:val="99"/>
    <w:rsid w:val="006E593F"/>
    <w:pPr>
      <w:spacing w:after="100" w:afterAutospacing="1"/>
    </w:pPr>
  </w:style>
  <w:style w:type="character" w:customStyle="1" w:styleId="num1">
    <w:name w:val="num1"/>
    <w:basedOn w:val="a0"/>
    <w:uiPriority w:val="99"/>
    <w:rsid w:val="006E593F"/>
    <w:rPr>
      <w:rFonts w:ascii="Verdana" w:hAnsi="Verdana" w:cs="Times New Roman"/>
      <w:b/>
      <w:bCs/>
      <w:sz w:val="16"/>
      <w:szCs w:val="16"/>
    </w:rPr>
  </w:style>
  <w:style w:type="character" w:customStyle="1" w:styleId="news-date-time1">
    <w:name w:val="news-date-time1"/>
    <w:basedOn w:val="a0"/>
    <w:uiPriority w:val="99"/>
    <w:rsid w:val="006E593F"/>
    <w:rPr>
      <w:rFonts w:cs="Times New Roman"/>
      <w:color w:val="486DAA"/>
    </w:rPr>
  </w:style>
  <w:style w:type="character" w:styleId="ae">
    <w:name w:val="page number"/>
    <w:basedOn w:val="a0"/>
    <w:uiPriority w:val="99"/>
    <w:rsid w:val="006E593F"/>
    <w:rPr>
      <w:rFonts w:cs="Times New Roman"/>
    </w:rPr>
  </w:style>
  <w:style w:type="paragraph" w:customStyle="1" w:styleId="text9v">
    <w:name w:val="text9v"/>
    <w:basedOn w:val="a"/>
    <w:uiPriority w:val="99"/>
    <w:rsid w:val="006E593F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10669</Words>
  <Characters>60817</Characters>
  <Application>Microsoft Office Word</Application>
  <DocSecurity>0</DocSecurity>
  <Lines>506</Lines>
  <Paragraphs>142</Paragraphs>
  <ScaleCrop>false</ScaleCrop>
  <Company>Home</Company>
  <LinksUpToDate>false</LinksUpToDate>
  <CharactersWithSpaces>71344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«Москва – Третий Рим» и ее место в русской культуре XVI-XVIII вв</dc:title>
  <dc:subject/>
  <dc:creator>User</dc:creator>
  <cp:keywords/>
  <dc:description/>
  <cp:lastModifiedBy>Irina</cp:lastModifiedBy>
  <cp:revision>2</cp:revision>
  <dcterms:created xsi:type="dcterms:W3CDTF">2014-07-19T09:26:00Z</dcterms:created>
  <dcterms:modified xsi:type="dcterms:W3CDTF">2014-07-19T09:26:00Z</dcterms:modified>
</cp:coreProperties>
</file>