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237" w:rsidRPr="00234336" w:rsidRDefault="00012237" w:rsidP="00012237">
      <w:pPr>
        <w:spacing w:before="120"/>
        <w:jc w:val="center"/>
        <w:rPr>
          <w:rFonts w:ascii="Times New Roman" w:hAnsi="Times New Roman"/>
          <w:b/>
          <w:sz w:val="32"/>
          <w:lang w:val="ru-RU"/>
        </w:rPr>
      </w:pPr>
      <w:r w:rsidRPr="00234336">
        <w:rPr>
          <w:rFonts w:ascii="Times New Roman" w:hAnsi="Times New Roman"/>
          <w:b/>
          <w:sz w:val="32"/>
          <w:lang w:val="ru-RU"/>
        </w:rPr>
        <w:t>Тема возвращения солдата с войны (на примере рассказов Хименгуэя)</w:t>
      </w:r>
    </w:p>
    <w:p w:rsidR="00012237" w:rsidRPr="00F40AC2" w:rsidRDefault="00012237" w:rsidP="00012237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 xml:space="preserve">В следующей группе рассказов основной темой становится возвращение солдата с войны. Эта тема раскрыта в двух новеллах – «Очень коротком рассказе» и «Дома». В «Очень коротком рассказе» тема только намечена, и </w:t>
      </w:r>
      <w:r w:rsidRPr="00234336">
        <w:rPr>
          <w:rFonts w:ascii="Times New Roman" w:hAnsi="Times New Roman"/>
          <w:lang w:val="ru-RU"/>
        </w:rPr>
        <w:t>рассказ</w:t>
      </w:r>
      <w:r w:rsidRPr="00F40AC2">
        <w:rPr>
          <w:rFonts w:ascii="Times New Roman" w:hAnsi="Times New Roman"/>
          <w:lang w:val="ru-RU"/>
        </w:rPr>
        <w:t xml:space="preserve"> представляет больший интерес как композиционный центр сборника и как концентрированный этюд к роману «Прощай, оружие!», о чем речь ниже. Что же касается новеллы «Дома», то она чрезвычайно интересна во многих отношениях.</w:t>
      </w:r>
    </w:p>
    <w:p w:rsidR="00012237" w:rsidRPr="00F40AC2" w:rsidRDefault="00012237" w:rsidP="00012237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 xml:space="preserve">«Дома» – прежде всего история Кребса, центрального персонажа этого произведения. Родители героя – прихожане методистской церкви – отдали сына в методистский колледж. В рассказе отчетливо выделяются три части: во-первых, уже приведенные контрастные абзацы, сразу вводящие читателя в суть событий; во-вторых, рассказ автора о психическом состоянии Кребса, рассказ, достоверность которого становится неотразимой, поскольку </w:t>
      </w:r>
      <w:r w:rsidRPr="00234336">
        <w:rPr>
          <w:rFonts w:ascii="Times New Roman" w:hAnsi="Times New Roman"/>
          <w:lang w:val="ru-RU"/>
        </w:rPr>
        <w:t>Хемингуэй</w:t>
      </w:r>
      <w:r w:rsidRPr="00F40AC2">
        <w:rPr>
          <w:rFonts w:ascii="Times New Roman" w:hAnsi="Times New Roman"/>
          <w:lang w:val="ru-RU"/>
        </w:rPr>
        <w:t xml:space="preserve"> позволяет читателю заглянуть в сознание героя, увидеть, как это сознание работает – здесь </w:t>
      </w:r>
      <w:r w:rsidRPr="00234336">
        <w:rPr>
          <w:rFonts w:ascii="Times New Roman" w:hAnsi="Times New Roman"/>
          <w:lang w:val="ru-RU"/>
        </w:rPr>
        <w:t>автор</w:t>
      </w:r>
      <w:r w:rsidRPr="00F40AC2">
        <w:rPr>
          <w:rFonts w:ascii="Times New Roman" w:hAnsi="Times New Roman"/>
          <w:lang w:val="ru-RU"/>
        </w:rPr>
        <w:t xml:space="preserve"> мастерски использует внутренний монолог; и, наконец, собственно действие – показ сыновнего бунта, где основным средством изображения, дающим объективированную картину, является искусная драматизация: из восьми страниц рассказа последние четыре представляют собой почти сплошной диалог. Таким образом, автор, которого прежде всего интересует отношение его героя к миру, прибегает в раскрытии его образа к усиливающей логической последовательности, сочетая разные, но всякий раз наиболее подходящие к случаю элементы художественного отображения действительности. Кребс, побывавший в самом пекле войны, претерпел психическую травму, о которой его родители и миллионы таких, как они, даже представления не имеют не только в результате естественного хода событий, но и потому, что официальная версия, как ей и надлежит, слишком далека от действительного положения дел. Кребс инстинктивно стремится к «выздоровлению», но когда он хочет рассказать, поделиться пережитым, - ведь только оно и имеет для него значение – его никто не слушает. Так после счастливого возвращения в родной дом, к прежнему, устоявшемуся быту он оказывается абсолютно одиноким.</w:t>
      </w:r>
    </w:p>
    <w:p w:rsidR="00012237" w:rsidRPr="00F40AC2" w:rsidRDefault="00012237" w:rsidP="00012237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>Три раза в рассказе упоминается, что одним из основных его занятий после возвращения было чтение на крыльце. Эта характерная деталь закономерно привлекла внимание критики. Так, Максуэлл Гайс-мар пишет: «Нигде Хемингуэй не дал более ясно, чем в истории Кребса, СВОЮ скрытую позицию – это жизнь без последствий, эмоциональный уход от опыта и моральным отказ от ответственности, налагаемой жизнью; это, отныне, взгляд с разных крылечек вместо активного выхода па нее улицы жизни». Что же Кребс видит со своего крыльца? «В городе ничего не изменилось, только девочки стали взрослыми девушками».</w:t>
      </w:r>
    </w:p>
    <w:p w:rsidR="00012237" w:rsidRPr="00F40AC2" w:rsidRDefault="00012237" w:rsidP="00012237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>Здесь читатель получает полное и всестороннее представление о психическом состоянии героя, в действие вступают родители Кребса, требующие, ни много, ни мало, чтобы он сейчас же снова стал таким, как все, как будто не было никакой войны. А Кребс уже не может вернуться в неизменившийся город, в старую жизнь, ставшую чужой и ненужной ему. Есть в рассказе еще одна реплика, за которой скрывается детальный анализ, уложившийся в единственную синтезированную Хемингуэем фразу. Увещевая отступника, мать ханжески обращается к нему: «Разве ты не любишь свою мать, милый мой мальчик?» Кребс отвечает: «Да, не люблю» (в оригинале его ответ сводится к подчеркнуто односложному «</w:t>
      </w:r>
      <w:r w:rsidRPr="00F40AC2">
        <w:rPr>
          <w:rFonts w:ascii="Times New Roman" w:hAnsi="Times New Roman"/>
        </w:rPr>
        <w:t>no</w:t>
      </w:r>
      <w:r w:rsidRPr="00F40AC2">
        <w:rPr>
          <w:rFonts w:ascii="Times New Roman" w:hAnsi="Times New Roman"/>
          <w:lang w:val="ru-RU"/>
        </w:rPr>
        <w:t xml:space="preserve">»). Если бы он дал себе труд подумать о немедленных последствиях своего ответа, то никогда бы не решился на такую откровенность. Но таково уж его состояние, что думать лень, и с языка как бы сами собой слетают неосторожные и жестокие слова. И прежде чем Кребс успевает осмыслить ситуацию, он – ведь сознание продолжает «раскручиваться» просто по инерции – бросает следующую реплику: «Я никого не люблю». Кребс – первый у </w:t>
      </w:r>
      <w:r w:rsidRPr="00234336">
        <w:rPr>
          <w:rFonts w:ascii="Times New Roman" w:hAnsi="Times New Roman"/>
          <w:lang w:val="ru-RU"/>
        </w:rPr>
        <w:t>Хемингуэя</w:t>
      </w:r>
      <w:r w:rsidRPr="00F40AC2">
        <w:rPr>
          <w:rFonts w:ascii="Times New Roman" w:hAnsi="Times New Roman"/>
          <w:lang w:val="ru-RU"/>
        </w:rPr>
        <w:t xml:space="preserve"> вариант характера индивидуалиста в том крайнем выражении индивидуализма, который порожден мировой войной и надолго займет внимание многих и многих писателей во многих и многих книгах.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2237"/>
    <w:rsid w:val="00012237"/>
    <w:rsid w:val="0019689B"/>
    <w:rsid w:val="001A35F6"/>
    <w:rsid w:val="00234336"/>
    <w:rsid w:val="00811DD4"/>
    <w:rsid w:val="00C61CA7"/>
    <w:rsid w:val="00F4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28819BC-E42D-43E4-8379-3D83ED4E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237"/>
    <w:pPr>
      <w:spacing w:after="0" w:line="240" w:lineRule="auto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3447</Characters>
  <Application>Microsoft Office Word</Application>
  <DocSecurity>0</DocSecurity>
  <Lines>28</Lines>
  <Paragraphs>8</Paragraphs>
  <ScaleCrop>false</ScaleCrop>
  <Company>Home</Company>
  <LinksUpToDate>false</LinksUpToDate>
  <CharactersWithSpaces>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возвращения солдата с войны (на примере рассказов Хименгуэя)</dc:title>
  <dc:subject/>
  <dc:creator>User</dc:creator>
  <cp:keywords/>
  <dc:description/>
  <cp:lastModifiedBy>Irina</cp:lastModifiedBy>
  <cp:revision>2</cp:revision>
  <dcterms:created xsi:type="dcterms:W3CDTF">2014-09-18T01:02:00Z</dcterms:created>
  <dcterms:modified xsi:type="dcterms:W3CDTF">2014-09-18T01:02:00Z</dcterms:modified>
</cp:coreProperties>
</file>