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709" w:rsidRPr="00234336" w:rsidRDefault="00E26709" w:rsidP="00E26709">
      <w:pPr>
        <w:spacing w:before="120"/>
        <w:jc w:val="center"/>
        <w:rPr>
          <w:rFonts w:ascii="Times New Roman" w:hAnsi="Times New Roman"/>
          <w:b/>
          <w:sz w:val="32"/>
          <w:lang w:val="ru-RU"/>
        </w:rPr>
      </w:pPr>
      <w:r w:rsidRPr="00234336">
        <w:rPr>
          <w:rFonts w:ascii="Times New Roman" w:hAnsi="Times New Roman"/>
          <w:b/>
          <w:sz w:val="32"/>
          <w:lang w:val="ru-RU"/>
        </w:rPr>
        <w:t>Скупость как порок</w:t>
      </w:r>
    </w:p>
    <w:p w:rsidR="00E26709" w:rsidRPr="00F40AC2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Примером открытия новых миров и возвращения к новой жизни известных в мировой </w:t>
      </w:r>
      <w:r w:rsidRPr="00234336">
        <w:rPr>
          <w:rFonts w:ascii="Times New Roman" w:hAnsi="Times New Roman"/>
          <w:lang w:val="ru-RU"/>
        </w:rPr>
        <w:t>литературе</w:t>
      </w:r>
      <w:r w:rsidRPr="00F40AC2">
        <w:rPr>
          <w:rFonts w:ascii="Times New Roman" w:hAnsi="Times New Roman"/>
          <w:lang w:val="ru-RU"/>
        </w:rPr>
        <w:t xml:space="preserve"> образцов могут служить его драматические сцены «Скупой рыцарь» и «Каменный гость». Много веков скупость как порок и тайная страсть привлекала, внимание литератур разных </w:t>
      </w:r>
      <w:r>
        <w:rPr>
          <w:rFonts w:ascii="Times New Roman" w:hAnsi="Times New Roman"/>
          <w:lang w:val="ru-RU"/>
        </w:rPr>
        <w:t>н</w:t>
      </w:r>
      <w:r w:rsidRPr="00F40AC2">
        <w:rPr>
          <w:rFonts w:ascii="Times New Roman" w:hAnsi="Times New Roman"/>
          <w:lang w:val="ru-RU"/>
        </w:rPr>
        <w:t xml:space="preserve">ародов. Тема скупости одна из «общечеловеческих». Писатели, обращавшиеся к ней, всегда демонстрировали скупость как уродливое проявление человеческой природы. Анализ этой страсти вел к ее осуждению. Крупным произведением литературы нового времени, посвященным этой теме, была комедия </w:t>
      </w:r>
      <w:r w:rsidRPr="00234336">
        <w:rPr>
          <w:rFonts w:ascii="Times New Roman" w:hAnsi="Times New Roman"/>
          <w:lang w:val="ru-RU"/>
        </w:rPr>
        <w:t>Мольера</w:t>
      </w:r>
      <w:r w:rsidRPr="00F40AC2">
        <w:rPr>
          <w:rFonts w:ascii="Times New Roman" w:hAnsi="Times New Roman"/>
          <w:lang w:val="ru-RU"/>
        </w:rPr>
        <w:t xml:space="preserve"> «Скупой».</w:t>
      </w:r>
    </w:p>
    <w:p w:rsidR="00E26709" w:rsidRPr="00F40AC2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234336">
        <w:rPr>
          <w:rFonts w:ascii="Times New Roman" w:hAnsi="Times New Roman"/>
          <w:lang w:val="ru-RU"/>
        </w:rPr>
        <w:t>Пушкин</w:t>
      </w:r>
      <w:r w:rsidRPr="00F40AC2">
        <w:rPr>
          <w:rFonts w:ascii="Times New Roman" w:hAnsi="Times New Roman"/>
          <w:lang w:val="ru-RU"/>
        </w:rPr>
        <w:t xml:space="preserve"> тоже задумал написать о скупом, но с позиций своей новой эстетической концепции. Оттого решительным образом изменился </w:t>
      </w:r>
      <w:r w:rsidRPr="00234336">
        <w:rPr>
          <w:rFonts w:ascii="Times New Roman" w:hAnsi="Times New Roman"/>
          <w:lang w:val="ru-RU"/>
        </w:rPr>
        <w:t>характер</w:t>
      </w:r>
      <w:r w:rsidRPr="00F40AC2">
        <w:rPr>
          <w:rFonts w:ascii="Times New Roman" w:hAnsi="Times New Roman"/>
          <w:lang w:val="ru-RU"/>
        </w:rPr>
        <w:t xml:space="preserve"> изображения самой страсти — впервые в литературе она объяснена условиями исторического и социального бытия человека.</w:t>
      </w:r>
    </w:p>
    <w:p w:rsidR="00E26709" w:rsidRPr="00F40AC2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Действие в «Скупом рыцаре» отнесено в прошлое. Но обращение к истории диктуется стремлением </w:t>
      </w:r>
      <w:r w:rsidRPr="00234336">
        <w:rPr>
          <w:rFonts w:ascii="Times New Roman" w:hAnsi="Times New Roman"/>
          <w:lang w:val="ru-RU"/>
        </w:rPr>
        <w:t>Пушкина</w:t>
      </w:r>
      <w:r w:rsidRPr="00F40AC2">
        <w:rPr>
          <w:rFonts w:ascii="Times New Roman" w:hAnsi="Times New Roman"/>
          <w:lang w:val="ru-RU"/>
        </w:rPr>
        <w:t xml:space="preserve">, опираясь на ее опыт, понять современность. То, что начиналось несколько веков назад, окончательно победило в Западной Европе в </w:t>
      </w:r>
      <w:r w:rsidRPr="00F40AC2">
        <w:rPr>
          <w:rFonts w:ascii="Times New Roman" w:hAnsi="Times New Roman"/>
        </w:rPr>
        <w:t>XIX</w:t>
      </w:r>
      <w:r w:rsidRPr="00F40AC2">
        <w:rPr>
          <w:rFonts w:ascii="Times New Roman" w:hAnsi="Times New Roman"/>
          <w:lang w:val="ru-RU"/>
        </w:rPr>
        <w:t xml:space="preserve"> столетии. Но человечество еще не знает, что это Пиррова победа.</w:t>
      </w:r>
    </w:p>
    <w:p w:rsidR="00E26709" w:rsidRPr="00F40AC2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Для многих, — в том числе и для французских историков Твери и Гизо, с позиций историзма раскрывавших закономерность гибели феодализма и утверждения буржуазного общества, и для их последователей в России вроде Н. Полевого, — эта полная победа буржуазного правопорядка представлялась высшим достижением человеческой истории. «Иное дело Пушкин 1830-х годов. Он близок к Гизо и другим в том передовом, что принесла их мысль, боевая в начале их пути, и он враждебен им в их буржуазном и романтическом взгляде на вещи. Для них буржуа — высшее явление истории, для Пушкина — это страшная фигура ее, несущая разврат, гибель высокого, это потомок Скупого рыцаря. . . Они воспевают и прославляют эру капитала и буржуа, — Пушкин презирает и негодует, наблюдая торжество буржуа».</w:t>
      </w:r>
    </w:p>
    <w:p w:rsidR="00E26709" w:rsidRPr="00F40AC2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Изучение исторического опыта России и Запада позволяло Пушкину в ряде произведений 1830-х годов, и полнее всего в драматических сценах, оценить без идеализации, с позиций высокого гуманизма утвердившиеся в Европе общественные отношения чистогана и понять драму человека на современном этапе его жизни.</w:t>
      </w:r>
    </w:p>
    <w:p w:rsidR="00E26709" w:rsidRPr="00F40AC2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Глубина идеологического истолкования «Скупого рыцаря», предложенного Г. А. Гуковским, определена раскрытием характера исторического реализма Пушкина, громадных возможностей этого метода. Но в то же время это истолкование отличает некоторая тенденция к возвеличению Барона («Мощный человек», «титаническая фигура» и т. п.). Объясняется это, по-моему, исходной позицией исследователя: «Скупого рыцаря» он рассматривает и анализирует как трагедию. Законы трагедии переносятся на «Скупого рыцаря», и они начинают деспотически диктовать волю ученому.</w:t>
      </w:r>
    </w:p>
    <w:p w:rsidR="00E26709" w:rsidRPr="00F40AC2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«Победа принципа капитала — это в сюжете «Скупого рыцаря» трагедия не только Барона, но и всей Европы, гибнущей в скверне денежного безумия!» — так декларирует свою позицию Г. А. Гуковский. Так, И. М. Нусинов объявляет «Скупого рыцаря» «трагедией независимости». «Трагедия Барона — трагедия людей, ищущих свободу на путях, враждебных самой природе свободы»; «Он стремился к свободе и независимости, но пользовался средствами, которые ведут к еще более позорному порабощению. Он думал создать для себя дворец свободы, но построил темницу и сам запер себя в ней».</w:t>
      </w:r>
    </w:p>
    <w:p w:rsidR="00E26709" w:rsidRPr="00F40AC2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Для Г. А. Буковского в «Скупом рыцаре» скупость как «тема комедии стала темой трагедии». Признав это, ученый решительно отметает саму возможность вторжения в драматические сцены комического начала. Все оказывается подчиненным высокой трагической теме. Он пишет: «В самом деле, если толковать тему скупости в плане «общечеловеческой» страсти, индивидуального порока, толковать скупость как морально-психологическую аномалию, то она прежде всего смехотворна и глупа»; «Поняв скупость как искажение человеческих стремлений, являющееся необходимым следствием наступления черной власти золота, он (Пушкин) не мог смеяться над нею: он увидел в ней психологическое проявление принципа, несущего миру зло, страдание, разврат, моральную и социальную гибель, в теме скупости он увидел психологический фокус исторической драмы человечества» .</w:t>
      </w:r>
    </w:p>
    <w:p w:rsidR="00E26709" w:rsidRPr="00F40AC2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Итак — Пушкин не мог смеяться над скупостью. Но, спрашивается, почему? Да, для Пушкина скупость Барона не общечеловеческая страсть. Но отчего подчинение Барона власти золота и его властолюбие не могут быть дискредитированы средствами комического? Почему это тема трагедии? В судьбе Барона пет трагической коллизии он сам свободно выбирает путь к власти, который ему предложил буржуазный мир. И еще — разве случайно Пушкин назвал «Скупого рыцаря» при публикации трагикомедией? Ведь именно этот жанр и узаконивал сочетание комического и трагического, смешного и серьезного.</w:t>
      </w:r>
    </w:p>
    <w:p w:rsidR="00E26709" w:rsidRDefault="00E26709" w:rsidP="00E26709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Именно это обстоятельство и определило жанровую Природу «Скупого рыцаря», которую Пушкин четко определил трагикомедия. Развитие характеров Барона, Дльбера, Соломона и Герцога обусловливало внутреннее единство комического и драматического начал. Текст трагикомедии это подтверждает.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709"/>
    <w:rsid w:val="001950A3"/>
    <w:rsid w:val="001A35F6"/>
    <w:rsid w:val="00234336"/>
    <w:rsid w:val="0031188D"/>
    <w:rsid w:val="00811DD4"/>
    <w:rsid w:val="00E26709"/>
    <w:rsid w:val="00F4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569B6C-09AB-4047-9901-8DE4C048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709"/>
    <w:pPr>
      <w:spacing w:after="0" w:line="240" w:lineRule="auto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4247</Characters>
  <Application>Microsoft Office Word</Application>
  <DocSecurity>0</DocSecurity>
  <Lines>35</Lines>
  <Paragraphs>9</Paragraphs>
  <ScaleCrop>false</ScaleCrop>
  <Company>Home</Company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Скупость как порок</dc:title>
  <dc:subject/>
  <dc:creator>User</dc:creator>
  <cp:keywords/>
  <dc:description/>
  <cp:lastModifiedBy>Irina</cp:lastModifiedBy>
  <cp:revision>2</cp:revision>
  <dcterms:created xsi:type="dcterms:W3CDTF">2014-09-17T21:54:00Z</dcterms:created>
  <dcterms:modified xsi:type="dcterms:W3CDTF">2014-09-17T21:54:00Z</dcterms:modified>
</cp:coreProperties>
</file>