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D30" w:rsidRDefault="005C584D">
      <w:pPr>
        <w:pStyle w:val="1"/>
        <w:jc w:val="center"/>
      </w:pPr>
      <w:r>
        <w:t>Дворянство в пьесе Чехова Вишневый сад</w:t>
      </w:r>
    </w:p>
    <w:p w:rsidR="001D0D30" w:rsidRDefault="005C584D">
      <w:pPr>
        <w:spacing w:after="240"/>
      </w:pPr>
      <w:r>
        <w:t>Пьеса А. П. Чехова «Вишневый сад» была создана в 1903— 1904 годах. Относительно ее жанра — что это — драма или комедия? — спор продолжается и поныне. Сам автор настаивал на том, что это не драма, а комедия, местами даже фарс. Спор Чехова с постановщиком пьесы Станиславским имел принципиальное значение. Один из критиков писал, что «Вишневый сад» — это «памятник над могилой симпатичных белоручек».</w:t>
      </w:r>
      <w:r>
        <w:br/>
      </w:r>
      <w:r>
        <w:br/>
        <w:t>Проблематика пьесы явилась откликом на вопросы, волновавшие русское общество перед революцией 1905 года. Основная тема пьесы — гибель дворянского гнезда. В ней глубоко затронуты вопросы гибели старого уклада жизни. А вишневый сад — это символ старой помещичьей России. Он переходит в руки новых владельцев вместе с самой Россией. Гибель дворянского класса была истори - чески закономерна. Остатки феодально-дворянского строя должны были рухнуть и рухнули под напором капитализма. Победа Лопахина над Гаевым и Раневской — вторая тема пьесы. В образах Трофимова и Ани представлена Россия будущего. Это третья тема пьесы, хотя даже сам Чехов признавал, что она не «прописана» до конца. Кто же такие эти «симпатичные белоручки»? Вишневый сад дорог его владельцам — Раневской, Гаеву, дорог как воспоминание о детстве и молодости, благополучии, о легкой, изящной жизни. Они плачут о потере сада, но, фактически, именно из-за их неспособности выйти из своих финансовых проблем они отдают свой любимый сад под топор. Поэзия вишневого сада и его «дворянское прошлое» заслоняют от них жизнь и требования нового времени. Лопахин правильно называет их «легкомысленными, неделовыми, странными людьми».</w:t>
      </w:r>
      <w:r>
        <w:br/>
      </w:r>
      <w:r>
        <w:br/>
        <w:t>На первый взгляд Раневская кажется милым и привлекательным человеком. Личная жизнь ее сложилась неудачно. Потеряв мужа и сына, она поселилась за границей и тратит средства на человека, который ее обманул и продолжает обирать. Чувства ее выражаются несколько преувеличенно, что заставляет усомниться в их силе и глубине. Несколько странно выглядит восхищение «шкафиком» и «столиком». Раневская умна и способна трезво сама себя оценить, но ничего изменить и исправить не умеет. Она упрекает себя за то, что бессмысленно тратит деньги, в то время как бедная Варя экономит на еде, но продолжает сорить деньгами. Она привязана к Ане и Варе, но уезжает, фактически оставив их на произвол судьбы, забрав последние деньги. Даже ее любовь — это тоже своего рода отрыв от реальности, ибо эта любовь к человеку подлому и бесчестному. Скорее всего, как и со своими экономическими проблемами, она не в силах в ней разобраться, так как «плывет по течению». И все же в Раневской многое вызывает симпатию. При всей сентиментальности, безволии в ней есть бескорыстная доброта, широта натуры, способность к искреннему, горячему чувству. Ее искренне любит Петя Трофимов, а Лопахин говорит, что она хороший, легкий, простой человек.</w:t>
      </w:r>
      <w:r>
        <w:br/>
      </w:r>
      <w:r>
        <w:br/>
        <w:t>Гораздо мельче Раневской ее брат Гаев. И он способен говорить простые, искренние слова и со стыдом понять собственную глупость и пошлость. Но недостатки сестры—легкомыслие, непрактичность, безволие —доходят у Гаева до карикатурных размеров. Любовь Андреевна только целует в порыве умиления шкаф, а Гаев в порыве умиления произносит перед ним речь в «высоком стиле», впадая в слезливый восторг. В собственных глазах он — аристократ самого высокого круга, которому мешают «грубые» запахи. Высокомерно относится он к людям, которые ниже его по происхождению, хотя и понимает, что такие, как Лопахин, скоро вытеснят его и из вишневого сада, и из жизни.</w:t>
      </w:r>
      <w:r>
        <w:br/>
      </w:r>
      <w:r>
        <w:br/>
        <w:t>Единственное, на что действительно способен этот либеральный барин, это много и красиво говорить, строить неосуществимые планы, напоминающие маниловские. На протяжении пьесы Раневская и Гаев переживают крушение последних надежд, большое душевное потрясение, лишаются дома, семьи, но так и остаются неспособными что-либо понять, чему-либо научиться, сделать что-нибудь полезное. В конце пьесы они приходят не только к разорению, но и к краху духовному. Они вольно или невольно предают все, что, казалось, было им дорого: и сад, и родных, и верного Фирса, которого забывают в запертом барском доме.</w:t>
      </w:r>
      <w:r>
        <w:br/>
      </w:r>
      <w:r>
        <w:br/>
        <w:t>Раневская возвращается в Париж к своей нелепой «любви», а Гаев, вполне примирившись с происшедшим, пойдет служить в городскую управу. И все же понимаешь и принимаешь ту тихую грусть, которой пронизана вся пьеса. Грусть о погибающем прекрасном саде, об уходящих милых, добрых, несколько эгоистичных, ни к чему не способных людях, которых, как понимал Чехов, ничего не ждет впереди.</w:t>
      </w:r>
      <w:bookmarkStart w:id="0" w:name="_GoBack"/>
      <w:bookmarkEnd w:id="0"/>
    </w:p>
    <w:sectPr w:rsidR="001D0D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84D"/>
    <w:rsid w:val="001D0D30"/>
    <w:rsid w:val="001F02E0"/>
    <w:rsid w:val="005C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2E689-A5A3-46BB-9486-023CB9C2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3805</Characters>
  <Application>Microsoft Office Word</Application>
  <DocSecurity>0</DocSecurity>
  <Lines>31</Lines>
  <Paragraphs>8</Paragraphs>
  <ScaleCrop>false</ScaleCrop>
  <Company>diakov.net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Дворянство в пьесе Чехова Вишневый сад</dc:title>
  <dc:subject/>
  <dc:creator>Irina</dc:creator>
  <cp:keywords/>
  <dc:description/>
  <cp:lastModifiedBy>Irina</cp:lastModifiedBy>
  <cp:revision>2</cp:revision>
  <dcterms:created xsi:type="dcterms:W3CDTF">2014-07-18T18:50:00Z</dcterms:created>
  <dcterms:modified xsi:type="dcterms:W3CDTF">2014-07-18T18:50:00Z</dcterms:modified>
</cp:coreProperties>
</file>