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61B" w:rsidRDefault="00024E2D">
      <w:pPr>
        <w:pStyle w:val="1"/>
        <w:jc w:val="center"/>
      </w:pPr>
      <w:r>
        <w:t>Человек и природа в поэзии Тютчева</w:t>
      </w:r>
    </w:p>
    <w:p w:rsidR="0002361B" w:rsidRDefault="00024E2D">
      <w:pPr>
        <w:spacing w:after="240"/>
      </w:pPr>
      <w:r>
        <w:t>С поэзией Федора Ивановича Тютчева у каждого поколения читателей связаны свои воспоминания. Но я не знаю человека, которому была бы не знакомая эта лирика. В детстве мы читаем стихотворение на детских праздниках:</w:t>
      </w:r>
      <w:r>
        <w:br/>
      </w:r>
      <w:r>
        <w:br/>
        <w:t>Зима недаром злится</w:t>
      </w:r>
      <w:r>
        <w:br/>
      </w:r>
      <w:r>
        <w:br/>
        <w:t>Прошла ее пора —</w:t>
      </w:r>
      <w:r>
        <w:br/>
      </w:r>
      <w:r>
        <w:br/>
        <w:t>Весна в окно стучится</w:t>
      </w:r>
      <w:r>
        <w:br/>
      </w:r>
      <w:r>
        <w:br/>
        <w:t>И гонит со двора.</w:t>
      </w:r>
      <w:r>
        <w:br/>
      </w:r>
      <w:r>
        <w:br/>
        <w:t>А впоследствии нас начинают влечь другие его строки:</w:t>
      </w:r>
      <w:r>
        <w:br/>
      </w:r>
      <w:r>
        <w:br/>
        <w:t>О, как убийственно мы любим,</w:t>
      </w:r>
      <w:r>
        <w:br/>
      </w:r>
      <w:r>
        <w:br/>
        <w:t>Как в буйной слепоте страстей</w:t>
      </w:r>
      <w:r>
        <w:br/>
      </w:r>
      <w:r>
        <w:br/>
        <w:t>Мы то всего вернее губим,</w:t>
      </w:r>
      <w:r>
        <w:br/>
      </w:r>
      <w:r>
        <w:br/>
        <w:t>Что сердцу нашему милей!</w:t>
      </w:r>
      <w:r>
        <w:br/>
      </w:r>
      <w:r>
        <w:br/>
        <w:t>И здесь мы видим другого Тютчева, выразителя человеческих чувств и певца природы, лирика, мыслителя, чей талант направлен на воспевание высокой красоты и духовности. От самого начала своего творчества Федор Тютчев определился как представитель философской поэзии, в которой осмысливается жизнь вселенной и таинство бытия. В сравнении с вечным обновлением природы человек являет собой «злак земной»:</w:t>
      </w:r>
      <w:r>
        <w:br/>
      </w:r>
      <w:r>
        <w:br/>
        <w:t>Смотри, как на речном просторе,</w:t>
      </w:r>
      <w:r>
        <w:br/>
      </w:r>
      <w:r>
        <w:br/>
        <w:t>По склону вновь оживших вод,</w:t>
      </w:r>
      <w:r>
        <w:br/>
      </w:r>
      <w:r>
        <w:br/>
        <w:t>Во всеобъемлющее море</w:t>
      </w:r>
      <w:r>
        <w:br/>
      </w:r>
      <w:r>
        <w:br/>
        <w:t>За льдиной льдина вслед плывет.</w:t>
      </w:r>
      <w:r>
        <w:br/>
      </w:r>
      <w:r>
        <w:br/>
        <w:t>Для выражения сложного мира человеческой души поэту часто приходится использовать образы природы: солнце, голубое небо, пение деревьев, цвета радуги и океан:</w:t>
      </w:r>
      <w:r>
        <w:br/>
      </w:r>
      <w:r>
        <w:br/>
        <w:t>Как океан объемлет шар земной,</w:t>
      </w:r>
      <w:r>
        <w:br/>
      </w:r>
      <w:r>
        <w:br/>
        <w:t>Земная жизнь кругом объята снами;</w:t>
      </w:r>
      <w:r>
        <w:br/>
      </w:r>
      <w:r>
        <w:br/>
        <w:t>Настанет ночь — и звучными волнами</w:t>
      </w:r>
      <w:r>
        <w:br/>
      </w:r>
      <w:r>
        <w:br/>
        <w:t>Стихия бьет о берег свой.</w:t>
      </w:r>
      <w:r>
        <w:br/>
      </w:r>
      <w:r>
        <w:br/>
        <w:t>То глас ее: он нудит нас и просит…</w:t>
      </w:r>
      <w:r>
        <w:br/>
      </w:r>
      <w:r>
        <w:br/>
        <w:t>Уж в пристани волшебный ожил челн;</w:t>
      </w:r>
      <w:r>
        <w:br/>
      </w:r>
      <w:r>
        <w:br/>
        <w:t>Прилив растет и быстро нас уносит</w:t>
      </w:r>
      <w:r>
        <w:br/>
      </w:r>
      <w:r>
        <w:br/>
        <w:t>В неизмеримость темных волн.</w:t>
      </w:r>
      <w:r>
        <w:br/>
      </w:r>
      <w:r>
        <w:br/>
        <w:t>В своих строках автор вроде бы исследует человека и природу, состояние человеческой души и состояние природы, наблюдает каждое движение внутренней жизни, битья сердец — природы и человека. Хочется проникнуть в эти таинственные порухи, наблюдать за странными, возвышенными и трепетными явлениями. И невольно прислушиваешься к своему внутреннему состоянию, к битью собственного сердца, и, в то же время, к жизненным силам природы за окном жилища.</w:t>
      </w:r>
      <w:r>
        <w:br/>
      </w:r>
      <w:r>
        <w:br/>
        <w:t>Хотя идея сопоставления внутреннего состояния человека явлениям природы в поэзии не новая, она существовала до Тютчева, однако именно он проследил и воспроизвел таинственные порухи души через зримое развитие явлений природы.</w:t>
      </w:r>
      <w:r>
        <w:br/>
      </w:r>
      <w:r>
        <w:br/>
        <w:t>Лирика Ф. И. Тютчева являет собой чрезвычайное сочетание зримых примет внешнего мира и того субъективного впечатления, которое производит на поэта мир:</w:t>
      </w:r>
      <w:r>
        <w:br/>
      </w:r>
      <w:r>
        <w:br/>
        <w:t>Есть в осени первоначальной</w:t>
      </w:r>
      <w:r>
        <w:br/>
      </w:r>
      <w:r>
        <w:br/>
        <w:t>Короткая, но дивная пора —</w:t>
      </w:r>
      <w:r>
        <w:br/>
      </w:r>
      <w:r>
        <w:br/>
        <w:t>Весь день стоит как бы хрустальный,</w:t>
      </w:r>
      <w:r>
        <w:br/>
      </w:r>
      <w:r>
        <w:br/>
        <w:t>И лучезарны вечера…</w:t>
      </w:r>
      <w:r>
        <w:br/>
      </w:r>
      <w:r>
        <w:br/>
        <w:t>Приход весны поэт видит в первому зеленеющему листочку, разгар августа чувствует в медовому дыханию гречихи.</w:t>
      </w:r>
      <w:r>
        <w:br/>
      </w:r>
      <w:r>
        <w:br/>
        <w:t>Главнее всего, что Тютчев умов не просто передать красоту окружающего мира, а дал возможность читателю почувствовать эту красоту.</w:t>
      </w:r>
      <w:r>
        <w:br/>
      </w:r>
      <w:r>
        <w:br/>
        <w:t>Федор Иванович Тютчев никогда умышленно не прибегал к звуковой стороне стихотворения, однако язык звуков был ему близкой и понятной.</w:t>
      </w:r>
      <w:r>
        <w:br/>
      </w:r>
      <w:r>
        <w:br/>
        <w:t>Певучесть есть в морских волнах,</w:t>
      </w:r>
      <w:r>
        <w:br/>
      </w:r>
      <w:r>
        <w:br/>
        <w:t>Гармония в стихийных спорах,</w:t>
      </w:r>
      <w:r>
        <w:br/>
      </w:r>
      <w:r>
        <w:br/>
        <w:t>И стройный мусикийский шорох</w:t>
      </w:r>
      <w:r>
        <w:br/>
      </w:r>
      <w:r>
        <w:br/>
        <w:t>Струится в зыбких камышах.</w:t>
      </w:r>
      <w:r>
        <w:br/>
      </w:r>
      <w:r>
        <w:br/>
        <w:t>Эти строки являются своеобразным отпечатком не только внешнего бока естественных явлений, но и собственное естество человека, и собственные ощущения. Но есть еще один аспект творчества Тютчева: читая его строки, чувствуешь единство красок и звуков в отображении определенного явления. Лирик Федора Ивановича Тютчева помогает увидеть внешний мир глазами художника, где пейзажи, написанные из натуры, содержат и мысль, и чувство, и настроение, и размышления.</w:t>
      </w:r>
      <w:bookmarkStart w:id="0" w:name="_GoBack"/>
      <w:bookmarkEnd w:id="0"/>
    </w:p>
    <w:sectPr w:rsidR="000236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E2D"/>
    <w:rsid w:val="0002361B"/>
    <w:rsid w:val="00024E2D"/>
    <w:rsid w:val="00D8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E20488-2380-4D34-914C-02C253D4E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</Words>
  <Characters>2839</Characters>
  <Application>Microsoft Office Word</Application>
  <DocSecurity>0</DocSecurity>
  <Lines>23</Lines>
  <Paragraphs>6</Paragraphs>
  <ScaleCrop>false</ScaleCrop>
  <Company>diakov.net</Company>
  <LinksUpToDate>false</LinksUpToDate>
  <CharactersWithSpaces>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Человек и природа в поэзии Тютчева</dc:title>
  <dc:subject/>
  <dc:creator>Irina</dc:creator>
  <cp:keywords/>
  <dc:description/>
  <cp:lastModifiedBy>Irina</cp:lastModifiedBy>
  <cp:revision>2</cp:revision>
  <dcterms:created xsi:type="dcterms:W3CDTF">2014-07-12T18:39:00Z</dcterms:created>
  <dcterms:modified xsi:type="dcterms:W3CDTF">2014-07-12T18:39:00Z</dcterms:modified>
</cp:coreProperties>
</file>