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45" w:rsidRDefault="00EA5345">
      <w:pPr>
        <w:pStyle w:val="2"/>
        <w:jc w:val="both"/>
      </w:pPr>
    </w:p>
    <w:p w:rsidR="00267E61" w:rsidRDefault="00267E61">
      <w:pPr>
        <w:pStyle w:val="2"/>
        <w:jc w:val="both"/>
      </w:pPr>
      <w:r>
        <w:t>Драмы души (Позднее творчество Л.Н.Толстого)</w:t>
      </w:r>
    </w:p>
    <w:p w:rsidR="00267E61" w:rsidRDefault="00267E6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267E61" w:rsidRPr="00EA5345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можно было писать, как Толстой, </w:t>
      </w:r>
    </w:p>
    <w:p w:rsidR="00267E61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заставить весь мир прислушаться! </w:t>
      </w:r>
    </w:p>
    <w:p w:rsidR="00267E61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Т.Драйзер</w:t>
      </w:r>
    </w:p>
    <w:p w:rsidR="00267E61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концу 70-х — началу 80-х годов XIX века в мировоззрении Толстого наступил перелом, подготовленный всем ходом исторического развития пореформенной России. В это время Толстой окончательно порывает со своим классом и переходит на позиции патриархального крестьянства. На идейное содержание его произведений начинает оказывать пре имущественное влияние драматическая сторона жизни, крушение старого общественного строя вместе с его привычками, традициями, верованиями. Отсюда повышенный интерес писателя к отрицательным явлениям тогдашней действительности, необычная социальная острота изображения глубинных процессов жизни и психологии личности, стремление в немногом (в небольших по объему произведениях) сказать о многом. </w:t>
      </w:r>
    </w:p>
    <w:p w:rsidR="00267E61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Защищая естественное право простых людей на жизнь, Толстой выступал от имени стомиллионного русского крестьянства и подвергал беспощадной критике собственность, государство, мораль эксплуататорского общества. "Всем существом" своим он понял, что в "преступлении, уже не один раз совершенном, но постоянно совершающемся", виноваты "те, которые живут во дворцах и ездят в каретах", и что теперь в отношении к ним он находится "не в положении заблуждающегося или отклоняющегося", а "в положении обличителя". </w:t>
      </w:r>
    </w:p>
    <w:p w:rsidR="00267E61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же время со свойственной патриархальному крестьянину слабостью Толстой обращается к Богу и со ссылками на него убеждает господ отказаться от своих привилегий. Посещение ночлежных домов, тюрем, московского Хитрова рынка, а также участие в очередной переписи населения приводят его к убеждению, что зло, пропитавшее все вокруг, можно устранить в том случае, если все люди, и бедные и богатые, забудут о личном благе и направят все свои усилия на нравственное самоусовершенствование. Настойчивые призывы "проникнуться истиной Христа" и "самоусовершенствоваться" проходят у Толстого через все его публицистические и художественные произведения этого периода ("Исповедь", "В чем моя вера", "Так что же нам делать?", "Смерть Ивана Ильича", "Крейцерова соната", "Власть тьмы", "Плоды просвещения"). </w:t>
      </w:r>
    </w:p>
    <w:p w:rsidR="00267E61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огромной силой разоблачающего реализма осуждает в них Толстой жизнь богатых классов. Критика общественных обманов реализуется в этих произведениях с помощью психологического самораскрытия героя. Это, по выражению Р. Роллана, истинные "драмы души", в которых личное раскаяние вершит суд над всем окружающим. Картина расплаты умирающего Ивана Ильича за то, что он прожил жизнь не так, как надо, с мучительным сознанием того, что теперь ничего нельзя поправить, потрясает своим правдоподобием. В "Крейцеровой сонате" герой не умирает. Толстой не зажигает здесь того "света", который, как вспышка, возникает и гаснет в душе умирающего Ивана Ильича в момент его последнего вздоха. Он описывает условия, в которых совершалось падение героя, распутывает цепь преступлений, приведших Позднышева к душевной катастрофе. </w:t>
      </w:r>
    </w:p>
    <w:p w:rsidR="00267E61" w:rsidRDefault="00267E6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Особенность произведений позднего периода творчества Толстого состоит в том, что в них в своеобразной форме нашли отражение характерные черты исторической деятельности. Лучшие устремления Толстого идут в них не от религии, а от жизни. Проповедь Толстым новой веры, очищенной религии, соединенной в его публицистических и художественных произведениях с критикой казенной церкви, суда, правительственных насилий, воспринималась в официальных кругах как "пропаганда самого крайнего, самого разнузданного социализма". Высказывалось мнение о необходимости заточения Толстого в тюрьму, определения его в дом умалишенных и т. п. Особенно ополчилась реакция против писателя после выхода в свет романа "Воскресение". В 1901 году святейший синод отлучил Толстого от церкви.</w:t>
      </w:r>
      <w:bookmarkStart w:id="0" w:name="_GoBack"/>
      <w:bookmarkEnd w:id="0"/>
    </w:p>
    <w:sectPr w:rsidR="00267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345"/>
    <w:rsid w:val="00267E61"/>
    <w:rsid w:val="004E122E"/>
    <w:rsid w:val="00EA5345"/>
    <w:rsid w:val="00F3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3F8E3-EE8E-48DB-850E-0641541B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Драмы души (Позднее творчество Л.Н.Толстого) - CoolReferat.com</vt:lpstr>
    </vt:vector>
  </TitlesOfParts>
  <Company>*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Драмы души (Позднее творчество Л.Н.Толстого) - CoolReferat.com</dc:title>
  <dc:subject/>
  <dc:creator>Admin</dc:creator>
  <cp:keywords/>
  <dc:description/>
  <cp:lastModifiedBy>Irina</cp:lastModifiedBy>
  <cp:revision>2</cp:revision>
  <dcterms:created xsi:type="dcterms:W3CDTF">2014-07-12T17:36:00Z</dcterms:created>
  <dcterms:modified xsi:type="dcterms:W3CDTF">2014-07-12T17:36:00Z</dcterms:modified>
</cp:coreProperties>
</file>