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419" w:rsidRPr="00E5656C" w:rsidRDefault="00E86ECF" w:rsidP="003D5EE4">
      <w:pPr>
        <w:spacing w:after="0" w:line="360" w:lineRule="auto"/>
        <w:ind w:firstLine="709"/>
        <w:jc w:val="both"/>
        <w:rPr>
          <w:rFonts w:ascii="Times New Roman" w:hAnsi="Times New Roman" w:cs="Times New Roman"/>
          <w:b/>
          <w:bCs/>
          <w:sz w:val="28"/>
          <w:szCs w:val="28"/>
        </w:rPr>
      </w:pPr>
      <w:r w:rsidRPr="00E5656C">
        <w:rPr>
          <w:rFonts w:ascii="Times New Roman" w:hAnsi="Times New Roman" w:cs="Times New Roman"/>
          <w:b/>
          <w:bCs/>
          <w:sz w:val="28"/>
          <w:szCs w:val="28"/>
        </w:rPr>
        <w:t>Введе</w:t>
      </w:r>
      <w:r w:rsidR="00CC3419" w:rsidRPr="00E5656C">
        <w:rPr>
          <w:rFonts w:ascii="Times New Roman" w:hAnsi="Times New Roman" w:cs="Times New Roman"/>
          <w:b/>
          <w:bCs/>
          <w:sz w:val="28"/>
          <w:szCs w:val="28"/>
        </w:rPr>
        <w:t>ние</w:t>
      </w:r>
    </w:p>
    <w:p w:rsidR="006B4D6F" w:rsidRPr="00E5656C" w:rsidRDefault="006B4D6F" w:rsidP="003D5EE4">
      <w:pPr>
        <w:spacing w:after="0" w:line="360" w:lineRule="auto"/>
        <w:ind w:firstLine="709"/>
        <w:jc w:val="both"/>
        <w:rPr>
          <w:rFonts w:ascii="Times New Roman" w:hAnsi="Times New Roman" w:cs="Times New Roman"/>
          <w:sz w:val="28"/>
          <w:szCs w:val="28"/>
        </w:rPr>
      </w:pPr>
    </w:p>
    <w:p w:rsidR="000C4787" w:rsidRPr="00E5656C" w:rsidRDefault="007510F9" w:rsidP="003D5EE4">
      <w:pPr>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sz w:val="28"/>
          <w:szCs w:val="28"/>
        </w:rPr>
        <w:t>Развитие информационного общества предполагает решение первоочередных задач свободного поиска, получения, производства и распространение информации для каждого члена общества, развитие средств массовой информации, формирование общедоступных информационных ресурсов, предоставление доступных информационных услуг, обеспечение условий создания, развития и функционирования информационных систем, формирование единого информационного пространства страны и его интеграции в мировое информационное пространство.</w:t>
      </w:r>
    </w:p>
    <w:p w:rsidR="007510F9" w:rsidRPr="00E5656C" w:rsidRDefault="007510F9" w:rsidP="003D5EE4">
      <w:pPr>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sz w:val="28"/>
          <w:szCs w:val="28"/>
        </w:rPr>
        <w:t>Актуальность проблемы правового регулирования общественных отношений в области информационной безопасности социотехнических систем и процессов в них обусловлена повышением роли информации во всех сферах и видах деятельности личности общества и государства в условиях воздействия внешних и внутренних угроз. Развитием новых информационных отношений, требующих</w:t>
      </w:r>
      <w:r w:rsidR="006328E9" w:rsidRPr="00E5656C">
        <w:rPr>
          <w:rFonts w:ascii="Times New Roman" w:hAnsi="Times New Roman" w:cs="Times New Roman"/>
          <w:sz w:val="28"/>
          <w:szCs w:val="28"/>
        </w:rPr>
        <w:t xml:space="preserve"> </w:t>
      </w:r>
      <w:r w:rsidRPr="00E5656C">
        <w:rPr>
          <w:rFonts w:ascii="Times New Roman" w:hAnsi="Times New Roman" w:cs="Times New Roman"/>
          <w:sz w:val="28"/>
          <w:szCs w:val="28"/>
        </w:rPr>
        <w:t>соблюдения и защиты прав, законных интересов субъектов в информационной сфере.</w:t>
      </w:r>
    </w:p>
    <w:p w:rsidR="00CC3419" w:rsidRPr="00E5656C" w:rsidRDefault="00095B80" w:rsidP="003D5EE4">
      <w:pPr>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sz w:val="28"/>
          <w:szCs w:val="28"/>
        </w:rPr>
        <w:t>Активное развитие информационного общества на основе широкого использования новых информационных технологий влечет за собой рост правонарушений в области информационной безопасности, что предопределяет формирование и развитие соответствующего научно- методологического и правового базиса, обеспечивающего эффективное решение этих проблем. Первоочередным в этом ряду является развитие соответствующего законодательства и совершенствование подготовки и переподготовки квалифицированных специалистов, обладающие системными знаниями в области правового регулирования процессов обеспечения информационной безопасности личности, общества, государства и используемых ими информационных автоматизированных и телекоммуникационных систем.</w:t>
      </w:r>
    </w:p>
    <w:p w:rsidR="00CC3419" w:rsidRPr="00E5656C" w:rsidRDefault="006328E9" w:rsidP="003D5EE4">
      <w:pPr>
        <w:pStyle w:val="a6"/>
        <w:numPr>
          <w:ilvl w:val="0"/>
          <w:numId w:val="1"/>
        </w:numPr>
        <w:spacing w:after="0" w:line="360" w:lineRule="auto"/>
        <w:ind w:left="0" w:firstLine="709"/>
        <w:jc w:val="both"/>
        <w:rPr>
          <w:rFonts w:ascii="Times New Roman" w:hAnsi="Times New Roman" w:cs="Times New Roman"/>
          <w:b/>
          <w:bCs/>
          <w:sz w:val="28"/>
          <w:szCs w:val="28"/>
        </w:rPr>
      </w:pPr>
      <w:r w:rsidRPr="00E5656C">
        <w:rPr>
          <w:rFonts w:ascii="Times New Roman" w:hAnsi="Times New Roman" w:cs="Times New Roman"/>
          <w:sz w:val="28"/>
          <w:szCs w:val="28"/>
        </w:rPr>
        <w:br w:type="page"/>
      </w:r>
      <w:r w:rsidR="0017131C" w:rsidRPr="00E5656C">
        <w:rPr>
          <w:rFonts w:ascii="Times New Roman" w:hAnsi="Times New Roman" w:cs="Times New Roman"/>
          <w:b/>
          <w:bCs/>
          <w:sz w:val="28"/>
          <w:szCs w:val="28"/>
        </w:rPr>
        <w:t xml:space="preserve">Государственная </w:t>
      </w:r>
      <w:r w:rsidRPr="00E5656C">
        <w:rPr>
          <w:rFonts w:ascii="Times New Roman" w:hAnsi="Times New Roman" w:cs="Times New Roman"/>
          <w:b/>
          <w:bCs/>
          <w:sz w:val="28"/>
          <w:szCs w:val="28"/>
        </w:rPr>
        <w:t>политика в информационной сфере</w:t>
      </w:r>
    </w:p>
    <w:p w:rsidR="006328E9" w:rsidRPr="00E5656C" w:rsidRDefault="006328E9" w:rsidP="006328E9">
      <w:pPr>
        <w:spacing w:after="0" w:line="360" w:lineRule="auto"/>
        <w:jc w:val="both"/>
        <w:rPr>
          <w:rFonts w:ascii="Times New Roman" w:hAnsi="Times New Roman" w:cs="Times New Roman"/>
          <w:sz w:val="28"/>
          <w:szCs w:val="28"/>
        </w:rPr>
      </w:pPr>
    </w:p>
    <w:p w:rsidR="0017131C" w:rsidRPr="00E5656C" w:rsidRDefault="0017131C" w:rsidP="003D5EE4">
      <w:pPr>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sz w:val="28"/>
          <w:szCs w:val="28"/>
        </w:rPr>
        <w:t>За последнее время резко увеличился поток информации, как внешней, так и внутриотраслевой. В связи с постоянной потребностью улучшения эффективности управления растет необходимость более качественной обработки информации. Все это вместе взятое и заставляет искать новые пути и методы организации приема, обработки и передачи информационных потоков.</w:t>
      </w:r>
    </w:p>
    <w:p w:rsidR="00A1242C" w:rsidRPr="00E5656C" w:rsidRDefault="0017131C" w:rsidP="003D5EE4">
      <w:pPr>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sz w:val="28"/>
          <w:szCs w:val="28"/>
        </w:rPr>
        <w:t>Глобализация мирового пространства привела к трансформации пространства как такового: наряду с географическим пространством формируется, в частности, электронное. Традиционное противостояние между государствами осуществляется сегодня к в физическом пространстве, так и в новом виртуальном, или</w:t>
      </w:r>
      <w:r w:rsidR="006328E9" w:rsidRPr="00E5656C">
        <w:rPr>
          <w:rFonts w:ascii="Times New Roman" w:hAnsi="Times New Roman" w:cs="Times New Roman"/>
          <w:sz w:val="28"/>
          <w:szCs w:val="28"/>
        </w:rPr>
        <w:t xml:space="preserve"> </w:t>
      </w:r>
      <w:r w:rsidRPr="00E5656C">
        <w:rPr>
          <w:rFonts w:ascii="Times New Roman" w:hAnsi="Times New Roman" w:cs="Times New Roman"/>
          <w:sz w:val="28"/>
          <w:szCs w:val="28"/>
        </w:rPr>
        <w:t>киберпространстве. Информационная деятельность государств диктуется из внутренними интересами: интересами финансово – промышленных групп, их потребностью в сырье, в рынках сбыта продукции, которые невозможно удовлетворить</w:t>
      </w:r>
      <w:r w:rsidR="00A1242C" w:rsidRPr="00E5656C">
        <w:rPr>
          <w:rFonts w:ascii="Times New Roman" w:hAnsi="Times New Roman" w:cs="Times New Roman"/>
          <w:sz w:val="28"/>
          <w:szCs w:val="28"/>
        </w:rPr>
        <w:t xml:space="preserve"> в переделах одного государства.</w:t>
      </w:r>
    </w:p>
    <w:p w:rsidR="0017131C" w:rsidRPr="00E5656C" w:rsidRDefault="00A1242C" w:rsidP="003D5EE4">
      <w:pPr>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sz w:val="28"/>
          <w:szCs w:val="28"/>
        </w:rPr>
        <w:t>Итак, говоря о государственной политике в информационной сфере, следует сказать, что это специфический вид социального управления посредством реализации своих властных полномочий всеми органами государственной власти либо органами исполнительной власти по регулированию отношений, возникающих по поводу информации и в связи с ее оборотом в социальных системах.</w:t>
      </w:r>
    </w:p>
    <w:p w:rsidR="00917039" w:rsidRPr="00E5656C" w:rsidRDefault="00917039"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Сегодня государство по-прежнему занимает главенствующее положение по отношению к личности и обществу, при этом интересы личности еще не находятся в центре государственных интересов, а общество не вышло из состояния "огосударствления". Для создания условий полной и успешной самореализации личности и становления гражданского общества необходимо изменить положение личности и общества по отношению к государству, на что, прежде всего, должно быть направлено государственное регулирование, и в первую очередь нормотворчество. Государство должно помогать становлению гражданского общества, но не подменять его; передавать определенные функции обеспечения интересов личности общественным институтам по мере их создания; определять степень своего участия в обеспечении защиты интересов личности и общества под их контролем; помогать создавать в обществе инструменты влияния на власть. Очевидно, что продолжение прежней практики нормотворчества и правоприменения без единой государственной политики в информационной сфере блокирует реализацию конституционных прав граждан, делает трудновыполнимой задачу построения правового государства и информационного общества в России. Как следует из Доктрины информационной безопасности РФ, сегодня нет четкой государственной политики в области формирования российского информационного пространства, развития системы массовой информации, организации международного информационного обмена и интеграции информационного пространства России в мировое информационное пространство, что создает условия для вытеснения российских информационных агентств, средств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массовой информации с внутреннего информационного рынка и деформации структуры</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международного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информационного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обмена.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Недостаточна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государственная поддержка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деятельности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российских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агентств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продвижению</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их продукции на зарубежный информационный рынок. Ухудшается ситуация с обеспечением сохранности сведений, составляющих государственную тайну. Серьезный урон нанесен кадровому потенциалу научных и производственных коллективов, действующих в области создания средств информатизации, телекоммуникации и связи, в результате массового ухода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из</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этих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коллективов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наиболее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квалифицированных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специалистов.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Отставание отечественных информационных технологий вынуждает федеральные органы государственной власти, органы государственной власти субъектов Российской Федерации и органы местного самоуправления при создании информационных систем идти по пути закупок импортной техники и привлечения иностранных фирм, из-за чего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повышается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вероятность</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несанкционированного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доступа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к</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обрабатываемой информации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возрастает</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зависимость</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России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от</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иностранных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производителей компьютерной и телекоммуникационной техники, а также программного обеспечения. В связи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интенсивным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внедрением зарубежных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информационных технологий 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сферы деятельности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личности,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общества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государства,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также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широким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применением открытых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информационно-телекоммуникационных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систем,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интеграцией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отечественных информационных систем и международных информационных систем возросли угрозы применения "информационного оружия" против информационной инфраструктуры России. Работы</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адекватному</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комплексному</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противодействию</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этим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угрозам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ведутся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при недостаточной координации и слабом бюджетном финансировании.</w:t>
      </w:r>
    </w:p>
    <w:p w:rsidR="00917039" w:rsidRPr="00E5656C" w:rsidRDefault="00917039"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Доктрина информационной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безопасности РФ</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учетом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сложившегося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положения дел определяет как безотлагательные для решения следующие задачи:</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разработка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создание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механизмов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формирования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реализации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государственной информационной политики России;</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разработка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методов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повышения эффективности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участия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государства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формировании информационной политики государственных телерадиовещательных организаций, других государственных средств массовой информации;</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разработка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основных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направлений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государственной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политики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области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обеспечения информационной безопасности РФ,</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а также мероприятий и механизмов,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связанных с реализацией этой политики;</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развитие и совершенствование системы обеспечения информационной безопасности РФ, реализующей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единую</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государственную</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политику</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этой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области,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включая совершенствование форм, методов и средств выявления, оценки и прогнозирования угроз информационной безопасности РФ, а также системы противодействия этим угрозам;</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разработка,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принятие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реализация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федеральных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программ,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предусматривающих формирование общедоступных архивов информационных ресурсов федеральных органов государственной власти и органов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государственной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власти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субъектов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РФ,</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обеспечения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 безопасности РФ;</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гармонизация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отечественных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стандартов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области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информатизации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обеспечения</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 безопасности автоматизированных систем управления, информационных</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 телекоммуникационных систем общего и специального назначения;</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разработка критериев и методов оценки эффективности систем и средств обеспечения</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 безопасности РФ, а также сертификации этих систем и средств;</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совершенствование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нормативной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правовой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базы</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обеспечения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безопасности РФ, включая механизмы реализации прав граждан на получение информации</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 доступ к ней, формы и способы реализации правовых норм, касающихся взаимодействия</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государства со средствами массовой информации;</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установление ответственности должностных лиц федеральных органов государственной</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власти, органов государственной власти субъектов РФ, органов местного самоуправления,</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юридических лиц и граждан за соблюдение требований информационной безопасности;</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координация деятельности федеральных органов государственной власти, органов государственной власти субъектов РФ, предприятий, учреждений и организаций независимо от формы собственности в области обеспечения информационной безопасности РФ;</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развитие научно-практических основ обеспечения информационной безопасности РФ с учетом современной геополитической ситуации, условий политического и социально-экономического развития России и реальности угроз применения "информационного оружия";</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обеспечение технологической независимости РФ в важнейших областях информатизации, телекоммуникации и связи, определяющих ее безопасность, и в первую очередь в области создания специализированной вычислительной техники для образцов вооружения и военной техники; создание безопасных информационных технологий для систем, используемых в процессе реализации жизненно важных функций общества и государства, создание информационно-телекоммуникационной системы специального назначения в интересах федеральных органов государственной власти и органов государственной власти субъектов РФ;</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разработка современных методов и средств защиты информации, обеспечения безопасности информационных технологий, и, прежде всего, используемых в системах управления войсками и оружием, экологически опасными и экономически важными производствами;</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развитие и совершенствование государственной системы защиты информации и системы защиты государственной тайны;</w:t>
      </w:r>
    </w:p>
    <w:p w:rsidR="0003424E"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color w:val="000000"/>
          <w:sz w:val="28"/>
          <w:szCs w:val="28"/>
        </w:rPr>
      </w:pPr>
      <w:r w:rsidRPr="00E5656C">
        <w:rPr>
          <w:rFonts w:ascii="Times New Roman" w:hAnsi="Times New Roman" w:cs="Times New Roman"/>
          <w:color w:val="000000"/>
          <w:sz w:val="28"/>
          <w:szCs w:val="28"/>
        </w:rPr>
        <w:t xml:space="preserve">создание и развитие современной защищенной технологической основы управления государством в мирное время, в чрезвычайных ситуациях и в военное время; </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расширение взаимодействия с международными и зарубежными органами и организациями при решении научно-технических и правовых вопросов обеспечения безопасности информации, передаваемой с помощью международных телекоммуникационных систем и систем связи;</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развитие инфраструктуры единого информационного пространства России; обеспечение условий для активного участия России в процессах создания и использования глобальных информационных сетей и систем;</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комплексное противодействие угрозам информационной войны, пресечение компьютерной преступности;</w:t>
      </w:r>
    </w:p>
    <w:p w:rsidR="0003424E"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 xml:space="preserve">повышение правовой культуры и компьютерной грамотности граждан; </w:t>
      </w:r>
    </w:p>
    <w:p w:rsidR="00917039" w:rsidRPr="00E5656C" w:rsidRDefault="00917039" w:rsidP="003D5EE4">
      <w:pPr>
        <w:pStyle w:val="a6"/>
        <w:numPr>
          <w:ilvl w:val="0"/>
          <w:numId w:val="4"/>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создание единой системы подготовки кадров в области информационной безопасности и информационных технологий.</w:t>
      </w:r>
    </w:p>
    <w:p w:rsidR="00917039" w:rsidRPr="00E5656C" w:rsidRDefault="00917039"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Процесс социального управления в информационной сфере складывается из доктринальной части, научного осмысления содержания проблем этой сферы отношений, выражения ее в исследовательской форме и различных формах прогнозов, доктрин, концепций. На этой основе вырабатывается политика государства</w:t>
      </w:r>
      <w:r w:rsidRPr="00E5656C">
        <w:rPr>
          <w:rFonts w:ascii="Times New Roman" w:hAnsi="Times New Roman" w:cs="Times New Roman"/>
          <w:i/>
          <w:iCs/>
          <w:color w:val="000000"/>
          <w:sz w:val="28"/>
          <w:szCs w:val="28"/>
        </w:rPr>
        <w:t xml:space="preserve"> </w:t>
      </w:r>
      <w:r w:rsidRPr="00E5656C">
        <w:rPr>
          <w:rFonts w:ascii="Times New Roman" w:hAnsi="Times New Roman" w:cs="Times New Roman"/>
          <w:color w:val="000000"/>
          <w:sz w:val="28"/>
          <w:szCs w:val="28"/>
        </w:rPr>
        <w:t>в данной области. Ее конкретным выражением становятся соответствующие документы органов государственной власти, программы реализации этой политики.</w:t>
      </w:r>
    </w:p>
    <w:p w:rsidR="00917039" w:rsidRPr="00E5656C" w:rsidRDefault="00917039"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 xml:space="preserve">Примером реализации функций государственной политики в области организации информационной деятельности за рубежом могут быть такие документы как Доклад Клинтона - Гора, распространяемый с 1993 г. о Национальной Информационной Инфраструктуре, идеи которого в последующие годы были воплощены в ряде программ и законов. К такому же разряду политических документов относится и Белая книга Европейской комиссии "Рост конкуренции, занятость, цели и пути в </w:t>
      </w:r>
      <w:r w:rsidRPr="00E5656C">
        <w:rPr>
          <w:rFonts w:ascii="Times New Roman" w:hAnsi="Times New Roman" w:cs="Times New Roman"/>
          <w:color w:val="000000"/>
          <w:sz w:val="28"/>
          <w:szCs w:val="28"/>
          <w:lang w:val="en-US"/>
        </w:rPr>
        <w:t>XXI</w:t>
      </w:r>
      <w:r w:rsidRPr="00E5656C">
        <w:rPr>
          <w:rFonts w:ascii="Times New Roman" w:hAnsi="Times New Roman" w:cs="Times New Roman"/>
          <w:color w:val="000000"/>
          <w:sz w:val="28"/>
          <w:szCs w:val="28"/>
        </w:rPr>
        <w:t xml:space="preserve"> век", на основе которой создан Доклад "Европа и мировое информационное сообщество. Рекомендация Совету Европы", представленный в Брюсселе 26 мая 1994г. Именно этим документом в оборот введен термин "информационное сообщество". В этом же ряду находятся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документы</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Японского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Кабинета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министров</w:t>
      </w:r>
      <w:r w:rsidR="006328E9" w:rsidRPr="00E5656C">
        <w:rPr>
          <w:rFonts w:ascii="Times New Roman" w:hAnsi="Times New Roman" w:cs="Times New Roman"/>
          <w:color w:val="000000"/>
          <w:sz w:val="28"/>
          <w:szCs w:val="28"/>
        </w:rPr>
        <w:t xml:space="preserve"> </w:t>
      </w:r>
      <w:r w:rsidR="000A6E96" w:rsidRPr="00E5656C">
        <w:rPr>
          <w:rFonts w:ascii="Times New Roman" w:hAnsi="Times New Roman" w:cs="Times New Roman"/>
          <w:color w:val="000000"/>
          <w:sz w:val="28"/>
          <w:szCs w:val="28"/>
        </w:rPr>
        <w:t>по</w:t>
      </w:r>
      <w:r w:rsidR="006328E9" w:rsidRPr="00E5656C">
        <w:rPr>
          <w:rFonts w:ascii="Times New Roman" w:hAnsi="Times New Roman" w:cs="Times New Roman"/>
          <w:color w:val="000000"/>
          <w:sz w:val="28"/>
          <w:szCs w:val="28"/>
        </w:rPr>
        <w:t xml:space="preserve"> </w:t>
      </w:r>
      <w:r w:rsidR="000A6E96" w:rsidRPr="00E5656C">
        <w:rPr>
          <w:rFonts w:ascii="Times New Roman" w:hAnsi="Times New Roman" w:cs="Times New Roman"/>
          <w:color w:val="000000"/>
          <w:sz w:val="28"/>
          <w:szCs w:val="28"/>
        </w:rPr>
        <w:t>развитию</w:t>
      </w:r>
      <w:r w:rsidR="006328E9" w:rsidRPr="00E5656C">
        <w:rPr>
          <w:rFonts w:ascii="Times New Roman" w:hAnsi="Times New Roman" w:cs="Times New Roman"/>
          <w:color w:val="000000"/>
          <w:sz w:val="28"/>
          <w:szCs w:val="28"/>
        </w:rPr>
        <w:t xml:space="preserve"> </w:t>
      </w:r>
      <w:r w:rsidR="000A6E96" w:rsidRPr="00E5656C">
        <w:rPr>
          <w:rFonts w:ascii="Times New Roman" w:hAnsi="Times New Roman" w:cs="Times New Roman"/>
          <w:color w:val="000000"/>
          <w:sz w:val="28"/>
          <w:szCs w:val="28"/>
        </w:rPr>
        <w:t xml:space="preserve">стратегии </w:t>
      </w:r>
      <w:r w:rsidRPr="00E5656C">
        <w:rPr>
          <w:rFonts w:ascii="Times New Roman" w:hAnsi="Times New Roman" w:cs="Times New Roman"/>
          <w:color w:val="000000"/>
          <w:sz w:val="28"/>
          <w:szCs w:val="28"/>
        </w:rPr>
        <w:t>в</w:t>
      </w:r>
      <w:r w:rsidR="000A6E96"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информационных технологий в условиях информационной революции, принятые в середине 2000 г. Организационно они обеспечены учреждением Штаба Стратегии информационных технологий.</w:t>
      </w:r>
    </w:p>
    <w:p w:rsidR="00917039" w:rsidRPr="00E5656C" w:rsidRDefault="00917039"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На основе подобных концептуальных документов разрабатывается политика государства по отдельным направлениям стратегии информатизации или развития информационного общества, а также конкретные программы действий. Например, основной план реализации японской стратегии предусматривает такие направления как активизацию электронной торговли, компьютеризацию публичного сектора, развитие информационной грамотности, создание инфраструктуры рабочих сетей, другие направления. Данный документ сопровождается пояснением ключевых позиций Плана действий, а также разработкой плана защиты информационных систем от хакеров и других кибернетических угроз. Заметим, что еще раньше, учитывая отставание страны от США и Европы в создании и использовании интернет-сетей на основе протокола (</w:t>
      </w:r>
      <w:r w:rsidRPr="00E5656C">
        <w:rPr>
          <w:rFonts w:ascii="Times New Roman" w:hAnsi="Times New Roman" w:cs="Times New Roman"/>
          <w:color w:val="000000"/>
          <w:sz w:val="28"/>
          <w:szCs w:val="28"/>
          <w:lang w:val="en-US"/>
        </w:rPr>
        <w:t>IP</w:t>
      </w:r>
      <w:r w:rsidRPr="00E5656C">
        <w:rPr>
          <w:rFonts w:ascii="Times New Roman" w:hAnsi="Times New Roman" w:cs="Times New Roman"/>
          <w:color w:val="000000"/>
          <w:sz w:val="28"/>
          <w:szCs w:val="28"/>
        </w:rPr>
        <w:t>) в Японии была разработана программа "Инициативы Японии в отношении США, Китая и России". Эта программа мобилизовала внимание и усилия частных и муниципальных структур на широкомасштабное создание и использование глобальной сети. Не лишним будет упомянуть о направлениях этой программы, ценность которой заключается в ориентации на международное сообщество и мировой уровень развития информационных технологий. Экспресс-информация Института Дальнего Востока РАН, отмечала следующие направления политики Японии по названному направлению: создание сетей протокола интернет (</w:t>
      </w:r>
      <w:r w:rsidRPr="00E5656C">
        <w:rPr>
          <w:rFonts w:ascii="Times New Roman" w:hAnsi="Times New Roman" w:cs="Times New Roman"/>
          <w:color w:val="000000"/>
          <w:sz w:val="28"/>
          <w:szCs w:val="28"/>
          <w:lang w:val="en-US"/>
        </w:rPr>
        <w:t>IP</w:t>
      </w:r>
      <w:r w:rsidRPr="00E5656C">
        <w:rPr>
          <w:rFonts w:ascii="Times New Roman" w:hAnsi="Times New Roman" w:cs="Times New Roman"/>
          <w:color w:val="000000"/>
          <w:sz w:val="28"/>
          <w:szCs w:val="28"/>
        </w:rPr>
        <w:t>) в качестве части информационной структуры новой эпохи; строительство коммунальных сетей районов в качестве шага перехода к информационному обществу; использование достижений в бизнесе и фундаментальных средствах продвижения информационной революции; внедрение информационных технологий в открытых сетях; безопасность в строительстве открытых сетей; решение проблем 2000 г.; меры по подготовке специалистов по сетям; создание необходимой социальной инфраструктуры; создание терминалов кабельных сетей во все школы, а терминалы интернет - во все классы; реорганизация японской законодательной системы, отвечающей требованиям информационного века; развитие электронной коммерции с учетом американской стратегии глобальной информационной инфраструктуры; развитие подходов к вопросам управления в интернет; устранение барьера соревновательности и предоставление пользователям службы мирового класса по низким ценам; использование принципа конкурентности для обеспечения доступа к квалифицированной информационной инфраструктуре всех резидентов Японии; реформирование телекоммуникационных оплат для создания ценностей суперсферы; развитие глобальных стандартов взаимодействия в интернационализации телекоммуникаций. В Российской Федерации накоплен известный опыт выработки государственной политики в области развития информационной сферы. Алгоритм формирования государственной политики можно представить следующим образом:</w:t>
      </w:r>
    </w:p>
    <w:p w:rsidR="00917039" w:rsidRPr="00E5656C" w:rsidRDefault="00917039" w:rsidP="003D5EE4">
      <w:pPr>
        <w:shd w:val="clear" w:color="auto" w:fill="FFFFFF"/>
        <w:tabs>
          <w:tab w:val="left" w:pos="427"/>
        </w:tabs>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1)научное исследование и осмысление закономерностей развития общественных</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отношений в информационной сфере и постановка проблемы;</w:t>
      </w:r>
    </w:p>
    <w:p w:rsidR="00917039" w:rsidRPr="00E5656C" w:rsidRDefault="00917039" w:rsidP="003D5EE4">
      <w:pPr>
        <w:widowControl w:val="0"/>
        <w:numPr>
          <w:ilvl w:val="0"/>
          <w:numId w:val="2"/>
        </w:numPr>
        <w:shd w:val="clear" w:color="auto" w:fill="FFFFFF"/>
        <w:tabs>
          <w:tab w:val="left" w:pos="269"/>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E5656C">
        <w:rPr>
          <w:rFonts w:ascii="Times New Roman" w:hAnsi="Times New Roman" w:cs="Times New Roman"/>
          <w:color w:val="000000"/>
          <w:sz w:val="28"/>
          <w:szCs w:val="28"/>
        </w:rPr>
        <w:t>определение доктринальных и концептуальных установок и их нормативное закрепление (к таким документам следует отнести Концепцию национальной безопасности РФ (1997, 2000 гг.) и Доктрину информационной безопасности РФ (2000 г.), Концепцию формирования и развития единого информационного пространства России и соответствующих государственных информационных ресурсов" (1995 г.), утвержденные Указами Президента РФ, Окинавскую Хартию глобального информационного общества (2000 г.);</w:t>
      </w:r>
    </w:p>
    <w:p w:rsidR="00917039" w:rsidRPr="00E5656C" w:rsidRDefault="00917039" w:rsidP="003D5EE4">
      <w:pPr>
        <w:widowControl w:val="0"/>
        <w:numPr>
          <w:ilvl w:val="0"/>
          <w:numId w:val="2"/>
        </w:numPr>
        <w:shd w:val="clear" w:color="auto" w:fill="FFFFFF"/>
        <w:tabs>
          <w:tab w:val="left" w:pos="269"/>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E5656C">
        <w:rPr>
          <w:rFonts w:ascii="Times New Roman" w:hAnsi="Times New Roman" w:cs="Times New Roman"/>
          <w:color w:val="000000"/>
          <w:sz w:val="28"/>
          <w:szCs w:val="28"/>
        </w:rPr>
        <w:t>конкретизация задач для органов государственной власти при определении основных направлений внутренней и внешней политики (в ежегодных Посланиях Президента РФ Федеральному Собранию с 1994 г.);</w:t>
      </w:r>
    </w:p>
    <w:p w:rsidR="00917039" w:rsidRPr="00E5656C" w:rsidRDefault="00917039" w:rsidP="003D5EE4">
      <w:pPr>
        <w:shd w:val="clear" w:color="auto" w:fill="FFFFFF"/>
        <w:tabs>
          <w:tab w:val="left" w:pos="269"/>
        </w:tabs>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4)разработка и принятие концепций развития законодательства в информационной</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сфере и</w:t>
      </w:r>
      <w:r w:rsidR="006C76AF"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ее отдельных областях (Комитетом</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Государственной Думы по информационной политике и постоянной палатой по государственной информационной политике Политического консультативного совета при Президенте РФ одобрена Концепция государственной информационной политики (1998 г.), а Комитетом Государственной Думы по безопасности - Концепция развития законодательства в сфере обеспечения информационной безопасности РФ (1998 г.), с учетом которой в Совете безопасности РФ подготовлена Концепция совершенствования правового обеспечения информационной безопасности РФ (2001 г.), Министерством связи и информатизации РФ подготовлен проект Концепции развития законодательства РФ в сфере информации и информатизации);</w:t>
      </w:r>
    </w:p>
    <w:p w:rsidR="00917039" w:rsidRPr="00E5656C" w:rsidRDefault="00917039" w:rsidP="003D5EE4">
      <w:pPr>
        <w:widowControl w:val="0"/>
        <w:numPr>
          <w:ilvl w:val="0"/>
          <w:numId w:val="3"/>
        </w:numPr>
        <w:shd w:val="clear" w:color="auto" w:fill="FFFFFF"/>
        <w:tabs>
          <w:tab w:val="left" w:pos="307"/>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E5656C">
        <w:rPr>
          <w:rFonts w:ascii="Times New Roman" w:hAnsi="Times New Roman" w:cs="Times New Roman"/>
          <w:color w:val="000000"/>
          <w:sz w:val="28"/>
          <w:szCs w:val="28"/>
        </w:rPr>
        <w:t>разработка и принятие законов как правовой основы регулирования отношений в информационной сфере (в 1990-е гг. в РФ сформирован большой массив законодательства в области регулирования информационных отношений - более 120 законов федерального уровня и более 100 законов субъектов РФ. Конституция РФ, все 18 кодексов РФ в большей или меньшей степени касаются реализации информационных прав и свобод, формирования и вовлечения информационных ресурсов в экономический оборот и систему государственного и муниципального управления.</w:t>
      </w:r>
    </w:p>
    <w:p w:rsidR="00917039" w:rsidRPr="00E5656C" w:rsidRDefault="00917039" w:rsidP="003D5EE4">
      <w:pPr>
        <w:widowControl w:val="0"/>
        <w:numPr>
          <w:ilvl w:val="0"/>
          <w:numId w:val="3"/>
        </w:numPr>
        <w:shd w:val="clear" w:color="auto" w:fill="FFFFFF"/>
        <w:tabs>
          <w:tab w:val="left" w:pos="307"/>
        </w:tabs>
        <w:autoSpaceDE w:val="0"/>
        <w:autoSpaceDN w:val="0"/>
        <w:adjustRightInd w:val="0"/>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Подготовка и принятие подзаконных нормативных правовых актов (регулирование деятельности государственных органов и специализированных организаций в области информационной деятельности, оформления отдельных направлений государственной политики осуществляется через акты Президента РФ, Правительства РФ, нормативно-правовые акты министерств и ведомств, в компетенцию которых входят проблемы информации и информатизации. Например, в 1993-1999 гг. было издано более десяти специальных актов по проблеме правовой информатизации в РФ, в результате реализации которых были решены многие вопросы организации правовой информации и ее распространения через специализированные системы "Консультант плюс", "Кодекс", "Гарант", "Система" и др. Таким примером по вопросам упорядочения правовой информации является Указ Президента РФ № 1486 от 10 августа 2000 г. "О дополнительных мерах по обеспечению единства правового пространства Российской Федерации", которым предусмотрено создание федерального банка нормативных правовых актов субъектов РФ - федерального регистра нормативных</w:t>
      </w:r>
      <w:r w:rsidR="006C76AF"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правовых актов субъектов РФ, ведение которого возложено на Министерство юстиции РФ);</w:t>
      </w:r>
    </w:p>
    <w:p w:rsidR="00917039" w:rsidRPr="00E5656C" w:rsidRDefault="00917039" w:rsidP="003D5EE4">
      <w:pPr>
        <w:shd w:val="clear" w:color="auto" w:fill="FFFFFF"/>
        <w:tabs>
          <w:tab w:val="left" w:pos="307"/>
        </w:tabs>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7)</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подготовка и реализация федеральных целевых программ, конкретизирующих участие</w:t>
      </w:r>
      <w:r w:rsidR="006C76AF"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органов государственной власти в формировании и реализации государственной политики</w:t>
      </w:r>
      <w:r w:rsidRPr="00E5656C">
        <w:rPr>
          <w:rFonts w:ascii="Times New Roman" w:hAnsi="Times New Roman" w:cs="Times New Roman"/>
          <w:color w:val="000000"/>
          <w:sz w:val="28"/>
          <w:szCs w:val="28"/>
        </w:rPr>
        <w:br/>
        <w:t>в соответствии с их компетенцией (примером здесь может служить программа</w:t>
      </w:r>
      <w:r w:rsidR="001A76CF"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"Электронная Россия" (2001 г.).</w:t>
      </w:r>
    </w:p>
    <w:p w:rsidR="00917039" w:rsidRPr="00E5656C" w:rsidRDefault="00917039"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Информационная политика в более узком смысле с учетом государственной политики может определяться и на уровне системы отраслевого управления, межотраслевого управления, управления регионального. Можно, например, говорить об информационной политике в области образования, предпринимательства, охраны природы, экологии в целом. Соответствующие ведомства могут издавать документы, мобилизующие внимание к решению вопросов информационного обеспечения в своей сфере ведения, использования информационных ресурсов своего профиля.</w:t>
      </w:r>
    </w:p>
    <w:p w:rsidR="00917039" w:rsidRPr="00E5656C" w:rsidRDefault="00917039"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Локальное поле информационной политики возникает и на уровне отдельной организации. Например, выработка установки относительно коммерческой тайны, использования информационного ресурса для своего внутреннего развития, или для включения своего ресурса в рыночные процессы непосредственно.</w:t>
      </w:r>
    </w:p>
    <w:p w:rsidR="006C76AF" w:rsidRPr="00E5656C" w:rsidRDefault="00917039" w:rsidP="003D5EE4">
      <w:pPr>
        <w:shd w:val="clear" w:color="auto" w:fill="FFFFFF"/>
        <w:spacing w:after="0" w:line="360" w:lineRule="auto"/>
        <w:ind w:firstLine="709"/>
        <w:jc w:val="both"/>
        <w:rPr>
          <w:rFonts w:ascii="Times New Roman" w:hAnsi="Times New Roman" w:cs="Times New Roman"/>
          <w:b/>
          <w:bCs/>
          <w:color w:val="000000"/>
          <w:sz w:val="28"/>
          <w:szCs w:val="28"/>
        </w:rPr>
      </w:pPr>
      <w:r w:rsidRPr="00E5656C">
        <w:rPr>
          <w:rFonts w:ascii="Times New Roman" w:hAnsi="Times New Roman" w:cs="Times New Roman"/>
          <w:color w:val="000000"/>
          <w:sz w:val="28"/>
          <w:szCs w:val="28"/>
        </w:rPr>
        <w:t>Совершенствование правовых механизмов регулирования общественных отношений, возникающих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сфере,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является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приоритетным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направлением</w:t>
      </w:r>
      <w:r w:rsidR="006C76AF" w:rsidRPr="00E5656C">
        <w:rPr>
          <w:rFonts w:ascii="Times New Roman" w:hAnsi="Times New Roman" w:cs="Times New Roman"/>
          <w:sz w:val="28"/>
          <w:szCs w:val="28"/>
        </w:rPr>
        <w:t xml:space="preserve"> </w:t>
      </w:r>
      <w:r w:rsidRPr="00E5656C">
        <w:rPr>
          <w:rFonts w:ascii="Times New Roman" w:hAnsi="Times New Roman" w:cs="Times New Roman"/>
          <w:color w:val="000000"/>
          <w:sz w:val="28"/>
          <w:szCs w:val="28"/>
        </w:rPr>
        <w:t>государственной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политики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этой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области.</w:t>
      </w:r>
      <w:r w:rsidR="006328E9" w:rsidRPr="00E5656C">
        <w:rPr>
          <w:rFonts w:ascii="Times New Roman" w:hAnsi="Times New Roman" w:cs="Times New Roman"/>
          <w:color w:val="000000"/>
          <w:sz w:val="28"/>
          <w:szCs w:val="28"/>
        </w:rPr>
        <w:t xml:space="preserve"> </w:t>
      </w:r>
    </w:p>
    <w:p w:rsidR="00917039" w:rsidRPr="00E5656C" w:rsidRDefault="00917039"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соответствии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Доктриной</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 безопасности РФ это предполагает:</w:t>
      </w:r>
    </w:p>
    <w:p w:rsidR="00917039" w:rsidRPr="00E5656C" w:rsidRDefault="00917039" w:rsidP="003D5EE4">
      <w:pPr>
        <w:pStyle w:val="a6"/>
        <w:numPr>
          <w:ilvl w:val="0"/>
          <w:numId w:val="5"/>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оценку эффективности применения действующих законодательных и иных нормативных</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правовых актов в информационной сфере и выработку программы их совершенствования;</w:t>
      </w:r>
    </w:p>
    <w:p w:rsidR="00917039" w:rsidRPr="00E5656C" w:rsidRDefault="00917039" w:rsidP="003D5EE4">
      <w:pPr>
        <w:pStyle w:val="a6"/>
        <w:numPr>
          <w:ilvl w:val="0"/>
          <w:numId w:val="5"/>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создание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организационно-правовых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механизмов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обеспечения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безопасности;</w:t>
      </w:r>
    </w:p>
    <w:p w:rsidR="00917039" w:rsidRPr="00E5656C" w:rsidRDefault="00917039" w:rsidP="003D5EE4">
      <w:pPr>
        <w:pStyle w:val="a6"/>
        <w:numPr>
          <w:ilvl w:val="0"/>
          <w:numId w:val="5"/>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определение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правового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статуса всех субъектов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отношений 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сфере,</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включая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пользователей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телек</w:t>
      </w:r>
      <w:r w:rsidR="0003424E" w:rsidRPr="00E5656C">
        <w:rPr>
          <w:rFonts w:ascii="Times New Roman" w:hAnsi="Times New Roman" w:cs="Times New Roman"/>
          <w:color w:val="000000"/>
          <w:sz w:val="28"/>
          <w:szCs w:val="28"/>
        </w:rPr>
        <w:t>оммуникационных</w:t>
      </w:r>
      <w:r w:rsidR="006328E9" w:rsidRPr="00E5656C">
        <w:rPr>
          <w:rFonts w:ascii="Times New Roman" w:hAnsi="Times New Roman" w:cs="Times New Roman"/>
          <w:color w:val="000000"/>
          <w:sz w:val="28"/>
          <w:szCs w:val="28"/>
        </w:rPr>
        <w:t xml:space="preserve"> </w:t>
      </w:r>
      <w:r w:rsidR="0003424E" w:rsidRPr="00E5656C">
        <w:rPr>
          <w:rFonts w:ascii="Times New Roman" w:hAnsi="Times New Roman" w:cs="Times New Roman"/>
          <w:color w:val="000000"/>
          <w:sz w:val="28"/>
          <w:szCs w:val="28"/>
        </w:rPr>
        <w:t xml:space="preserve">систем, </w:t>
      </w:r>
      <w:r w:rsidRPr="00E5656C">
        <w:rPr>
          <w:rFonts w:ascii="Times New Roman" w:hAnsi="Times New Roman" w:cs="Times New Roman"/>
          <w:color w:val="000000"/>
          <w:sz w:val="28"/>
          <w:szCs w:val="28"/>
        </w:rPr>
        <w:t>и</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установление их ответственности за соблюдение законодательства Российской Федерации</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 данной сфере;</w:t>
      </w:r>
    </w:p>
    <w:p w:rsidR="00917039" w:rsidRPr="00E5656C" w:rsidRDefault="00917039" w:rsidP="003D5EE4">
      <w:pPr>
        <w:pStyle w:val="a6"/>
        <w:numPr>
          <w:ilvl w:val="0"/>
          <w:numId w:val="5"/>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создание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системы</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сбора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анализа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данных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об</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источниках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угроз</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безопасности РФ, а также о последствиях их осуществления;</w:t>
      </w:r>
    </w:p>
    <w:p w:rsidR="00917039" w:rsidRPr="00E5656C" w:rsidRDefault="00917039" w:rsidP="003D5EE4">
      <w:pPr>
        <w:pStyle w:val="a6"/>
        <w:numPr>
          <w:ilvl w:val="0"/>
          <w:numId w:val="5"/>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разработку</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нормативных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правовых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актов,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определяющих</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организацию</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следствия</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процедуру</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судебного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разбирательства</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по</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фактам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противоп</w:t>
      </w:r>
      <w:r w:rsidR="0003424E" w:rsidRPr="00E5656C">
        <w:rPr>
          <w:rFonts w:ascii="Times New Roman" w:hAnsi="Times New Roman" w:cs="Times New Roman"/>
          <w:color w:val="000000"/>
          <w:sz w:val="28"/>
          <w:szCs w:val="28"/>
        </w:rPr>
        <w:t>равных</w:t>
      </w:r>
      <w:r w:rsidR="006328E9" w:rsidRPr="00E5656C">
        <w:rPr>
          <w:rFonts w:ascii="Times New Roman" w:hAnsi="Times New Roman" w:cs="Times New Roman"/>
          <w:color w:val="000000"/>
          <w:sz w:val="28"/>
          <w:szCs w:val="28"/>
        </w:rPr>
        <w:t xml:space="preserve"> </w:t>
      </w:r>
      <w:r w:rsidR="0003424E" w:rsidRPr="00E5656C">
        <w:rPr>
          <w:rFonts w:ascii="Times New Roman" w:hAnsi="Times New Roman" w:cs="Times New Roman"/>
          <w:color w:val="000000"/>
          <w:sz w:val="28"/>
          <w:szCs w:val="28"/>
        </w:rPr>
        <w:t xml:space="preserve">действий </w:t>
      </w:r>
      <w:r w:rsidRPr="00E5656C">
        <w:rPr>
          <w:rFonts w:ascii="Times New Roman" w:hAnsi="Times New Roman" w:cs="Times New Roman"/>
          <w:color w:val="000000"/>
          <w:sz w:val="28"/>
          <w:szCs w:val="28"/>
        </w:rPr>
        <w:t>в</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 сфере, а также порядок ликвидации последствий этих противоправных</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действий;</w:t>
      </w:r>
    </w:p>
    <w:p w:rsidR="00917039" w:rsidRPr="00E5656C" w:rsidRDefault="00917039" w:rsidP="003D5EE4">
      <w:pPr>
        <w:pStyle w:val="a6"/>
        <w:numPr>
          <w:ilvl w:val="0"/>
          <w:numId w:val="5"/>
        </w:numPr>
        <w:shd w:val="clear" w:color="auto" w:fill="FFFFFF"/>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разработку</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составов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правонарушений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учетом</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специфики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уголовной,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гражданской,</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административной,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дисциплинарной</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ответственности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включение</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соответствующих</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правовых норм в уголовный, гражданский, административный и трудовой кодексы,</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в</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законодательство РФ о государственной службе;</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совершенствование системы подготовки кадров,</w:t>
      </w:r>
      <w:r w:rsidR="006328E9"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используемых в области обеспечения</w:t>
      </w:r>
      <w:r w:rsidR="0003424E"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информационной безопасности РФ и иных областях информационной сферы.</w:t>
      </w:r>
    </w:p>
    <w:p w:rsidR="006328E9" w:rsidRPr="00E5656C" w:rsidRDefault="006328E9" w:rsidP="003D5EE4">
      <w:pPr>
        <w:spacing w:after="0" w:line="360" w:lineRule="auto"/>
        <w:ind w:firstLine="709"/>
        <w:jc w:val="both"/>
        <w:rPr>
          <w:rFonts w:ascii="Times New Roman" w:hAnsi="Times New Roman" w:cs="Times New Roman"/>
          <w:sz w:val="28"/>
          <w:szCs w:val="28"/>
        </w:rPr>
      </w:pPr>
    </w:p>
    <w:p w:rsidR="006328E9" w:rsidRPr="00E5656C" w:rsidRDefault="006328E9" w:rsidP="006328E9">
      <w:pPr>
        <w:shd w:val="clear" w:color="auto" w:fill="FFFFFF"/>
        <w:spacing w:after="0" w:line="360" w:lineRule="auto"/>
        <w:ind w:firstLine="709"/>
        <w:jc w:val="both"/>
        <w:rPr>
          <w:rFonts w:ascii="Times New Roman" w:hAnsi="Times New Roman" w:cs="Times New Roman"/>
          <w:b/>
          <w:bCs/>
          <w:sz w:val="28"/>
          <w:szCs w:val="28"/>
        </w:rPr>
      </w:pPr>
      <w:r w:rsidRPr="00E5656C">
        <w:rPr>
          <w:rFonts w:ascii="Times New Roman" w:hAnsi="Times New Roman" w:cs="Times New Roman"/>
          <w:b/>
          <w:bCs/>
          <w:sz w:val="28"/>
          <w:szCs w:val="28"/>
        </w:rPr>
        <w:t>2. Практическое задание</w:t>
      </w:r>
    </w:p>
    <w:p w:rsidR="006328E9" w:rsidRPr="00E5656C" w:rsidRDefault="0018000A" w:rsidP="006328E9">
      <w:pPr>
        <w:shd w:val="clear" w:color="auto" w:fill="FFFFFF"/>
        <w:spacing w:after="0" w:line="360" w:lineRule="auto"/>
        <w:ind w:firstLine="709"/>
        <w:jc w:val="both"/>
        <w:rPr>
          <w:rFonts w:ascii="Times New Roman" w:hAnsi="Times New Roman" w:cs="Times New Roman"/>
          <w:color w:val="FFFFFF"/>
          <w:sz w:val="28"/>
          <w:szCs w:val="28"/>
        </w:rPr>
      </w:pPr>
      <w:r w:rsidRPr="00E5656C">
        <w:rPr>
          <w:rFonts w:ascii="Times New Roman" w:hAnsi="Times New Roman" w:cs="Times New Roman"/>
          <w:color w:val="FFFFFF"/>
          <w:sz w:val="28"/>
          <w:szCs w:val="28"/>
        </w:rPr>
        <w:t>информационный инфраструктура безопасность россия</w:t>
      </w:r>
    </w:p>
    <w:p w:rsidR="006328E9" w:rsidRPr="00E5656C" w:rsidRDefault="006328E9" w:rsidP="006328E9">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sz w:val="28"/>
          <w:szCs w:val="28"/>
        </w:rPr>
        <w:t>Найти приказ МВД РФ № 965 от 08 октября 2002 года.</w:t>
      </w:r>
    </w:p>
    <w:p w:rsidR="006328E9" w:rsidRPr="00E5656C" w:rsidRDefault="006328E9" w:rsidP="006328E9">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b/>
          <w:bCs/>
          <w:sz w:val="28"/>
          <w:szCs w:val="28"/>
        </w:rPr>
        <w:t xml:space="preserve">Ответ: </w:t>
      </w:r>
    </w:p>
    <w:p w:rsidR="006328E9" w:rsidRPr="00E5656C" w:rsidRDefault="006328E9" w:rsidP="006328E9">
      <w:pPr>
        <w:widowControl w:val="0"/>
        <w:numPr>
          <w:ilvl w:val="0"/>
          <w:numId w:val="6"/>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sz w:val="28"/>
          <w:szCs w:val="28"/>
        </w:rPr>
        <w:t>Для входа в систему «Консультант Плюс» необходимо щелкнуть мышью по ярлыку «Консультант Плюс», расположенному на рабочем столе компьютера.</w:t>
      </w:r>
    </w:p>
    <w:p w:rsidR="006328E9" w:rsidRPr="00E5656C" w:rsidRDefault="006328E9" w:rsidP="006328E9">
      <w:pPr>
        <w:widowControl w:val="0"/>
        <w:numPr>
          <w:ilvl w:val="0"/>
          <w:numId w:val="6"/>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sz w:val="28"/>
          <w:szCs w:val="28"/>
        </w:rPr>
        <w:t>В стартовом окне «Консультант Плюс» необходимо выбрать для поиска документов раздел «Законодательство», щелкнув по нему мышью.</w:t>
      </w:r>
    </w:p>
    <w:p w:rsidR="006328E9" w:rsidRPr="00E5656C" w:rsidRDefault="006328E9" w:rsidP="006328E9">
      <w:pPr>
        <w:widowControl w:val="0"/>
        <w:numPr>
          <w:ilvl w:val="0"/>
          <w:numId w:val="6"/>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sz w:val="28"/>
          <w:szCs w:val="28"/>
        </w:rPr>
        <w:t>Очистить, если это необходимо, Карточку поиска с помощью кнопки «Очистить карточку».</w:t>
      </w:r>
    </w:p>
    <w:p w:rsidR="006328E9" w:rsidRPr="00E5656C" w:rsidRDefault="006328E9" w:rsidP="006328E9">
      <w:pPr>
        <w:widowControl w:val="0"/>
        <w:numPr>
          <w:ilvl w:val="0"/>
          <w:numId w:val="6"/>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sz w:val="28"/>
          <w:szCs w:val="28"/>
        </w:rPr>
        <w:t>В поле «Номер» нужно набрать № 965 и нажать кнопку «В карточку».</w:t>
      </w:r>
    </w:p>
    <w:p w:rsidR="006328E9" w:rsidRPr="00E5656C" w:rsidRDefault="006328E9" w:rsidP="006328E9">
      <w:pPr>
        <w:widowControl w:val="0"/>
        <w:numPr>
          <w:ilvl w:val="0"/>
          <w:numId w:val="6"/>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sz w:val="28"/>
          <w:szCs w:val="28"/>
        </w:rPr>
        <w:t>После предыдущего выполнения команды мы снова окажемся в Карточке поиска, где в поле «Номер» будет задан выбранный номер 965 при этом в нижней части окна указано, сколько документов удовлетворяет запросу.</w:t>
      </w:r>
    </w:p>
    <w:p w:rsidR="006328E9" w:rsidRPr="00E5656C" w:rsidRDefault="006328E9" w:rsidP="006328E9">
      <w:pPr>
        <w:widowControl w:val="0"/>
        <w:numPr>
          <w:ilvl w:val="0"/>
          <w:numId w:val="6"/>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sz w:val="28"/>
          <w:szCs w:val="28"/>
        </w:rPr>
        <w:t xml:space="preserve">нажать кнопку «Построить список документов </w:t>
      </w:r>
      <w:r w:rsidRPr="00E5656C">
        <w:rPr>
          <w:rFonts w:ascii="Times New Roman" w:hAnsi="Times New Roman" w:cs="Times New Roman"/>
          <w:sz w:val="28"/>
          <w:szCs w:val="28"/>
          <w:lang w:val="en-US"/>
        </w:rPr>
        <w:t>F</w:t>
      </w:r>
      <w:r w:rsidRPr="00E5656C">
        <w:rPr>
          <w:rFonts w:ascii="Times New Roman" w:hAnsi="Times New Roman" w:cs="Times New Roman"/>
          <w:sz w:val="28"/>
          <w:szCs w:val="28"/>
        </w:rPr>
        <w:t xml:space="preserve"> 9».</w:t>
      </w:r>
    </w:p>
    <w:p w:rsidR="006328E9" w:rsidRPr="00E5656C" w:rsidRDefault="006328E9" w:rsidP="006328E9">
      <w:pPr>
        <w:widowControl w:val="0"/>
        <w:numPr>
          <w:ilvl w:val="0"/>
          <w:numId w:val="6"/>
        </w:numPr>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r w:rsidRPr="00E5656C">
        <w:rPr>
          <w:rFonts w:ascii="Times New Roman" w:hAnsi="Times New Roman" w:cs="Times New Roman"/>
          <w:sz w:val="28"/>
          <w:szCs w:val="28"/>
        </w:rPr>
        <w:t>Далее необходимо щелкнуть мышью по названию искомого документа для перехода в его текст.</w:t>
      </w:r>
    </w:p>
    <w:p w:rsidR="006328E9" w:rsidRPr="00E5656C" w:rsidRDefault="006328E9" w:rsidP="006328E9">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sz w:val="28"/>
          <w:szCs w:val="28"/>
        </w:rPr>
        <w:t>Таким образом, мы нашли приказ МВД РФ№ 965 от 08 октября 2002 года.</w:t>
      </w:r>
    </w:p>
    <w:p w:rsidR="00917039" w:rsidRPr="00E5656C" w:rsidRDefault="006328E9" w:rsidP="003D5EE4">
      <w:pPr>
        <w:spacing w:after="0" w:line="360" w:lineRule="auto"/>
        <w:ind w:firstLine="709"/>
        <w:jc w:val="both"/>
        <w:rPr>
          <w:rFonts w:ascii="Times New Roman" w:hAnsi="Times New Roman" w:cs="Times New Roman"/>
          <w:b/>
          <w:bCs/>
          <w:sz w:val="28"/>
          <w:szCs w:val="28"/>
        </w:rPr>
      </w:pPr>
      <w:r w:rsidRPr="00E5656C">
        <w:rPr>
          <w:rFonts w:ascii="Times New Roman" w:hAnsi="Times New Roman" w:cs="Times New Roman"/>
          <w:sz w:val="28"/>
          <w:szCs w:val="28"/>
        </w:rPr>
        <w:br w:type="page"/>
      </w:r>
      <w:r w:rsidR="000A6E96" w:rsidRPr="00E5656C">
        <w:rPr>
          <w:rFonts w:ascii="Times New Roman" w:hAnsi="Times New Roman" w:cs="Times New Roman"/>
          <w:b/>
          <w:bCs/>
          <w:sz w:val="28"/>
          <w:szCs w:val="28"/>
        </w:rPr>
        <w:t>З</w:t>
      </w:r>
      <w:r w:rsidR="006C76AF" w:rsidRPr="00E5656C">
        <w:rPr>
          <w:rFonts w:ascii="Times New Roman" w:hAnsi="Times New Roman" w:cs="Times New Roman"/>
          <w:b/>
          <w:bCs/>
          <w:sz w:val="28"/>
          <w:szCs w:val="28"/>
        </w:rPr>
        <w:t>акл</w:t>
      </w:r>
      <w:r w:rsidR="000A6E96" w:rsidRPr="00E5656C">
        <w:rPr>
          <w:rFonts w:ascii="Times New Roman" w:hAnsi="Times New Roman" w:cs="Times New Roman"/>
          <w:b/>
          <w:bCs/>
          <w:sz w:val="28"/>
          <w:szCs w:val="28"/>
        </w:rPr>
        <w:t>ючение</w:t>
      </w:r>
    </w:p>
    <w:p w:rsidR="006328E9" w:rsidRPr="00E5656C" w:rsidRDefault="006328E9" w:rsidP="003D5EE4">
      <w:pPr>
        <w:shd w:val="clear" w:color="auto" w:fill="FFFFFF"/>
        <w:spacing w:after="0" w:line="360" w:lineRule="auto"/>
        <w:ind w:firstLine="709"/>
        <w:jc w:val="both"/>
        <w:rPr>
          <w:rFonts w:ascii="Times New Roman" w:hAnsi="Times New Roman" w:cs="Times New Roman"/>
          <w:color w:val="000000"/>
          <w:sz w:val="28"/>
          <w:szCs w:val="28"/>
        </w:rPr>
      </w:pPr>
    </w:p>
    <w:p w:rsidR="006C76AF" w:rsidRPr="00E5656C" w:rsidRDefault="000A6E96"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Итак, подводя итог вышесказанному можно сделать вывод о том что, и</w:t>
      </w:r>
      <w:r w:rsidR="006C76AF" w:rsidRPr="00E5656C">
        <w:rPr>
          <w:rFonts w:ascii="Times New Roman" w:hAnsi="Times New Roman" w:cs="Times New Roman"/>
          <w:color w:val="000000"/>
          <w:sz w:val="28"/>
          <w:szCs w:val="28"/>
        </w:rPr>
        <w:t>нформатизация несет с собой, прежде всего, новые возможности для человека искать, получать и распространять интересующие его сведения, повышая тем самым уровень своей профессиональной и общей культуры. Таким образом подтверждается и укрепляется приоритет интересов и прав человека, что составляет первооснову системы отношений в обществе и является главным ориентиром государственной политики. Право человека свободно искать, получать, передавать и распространять информацию занимает почетное место в ряду конституционных прав и свобод, провозглашенных Конституцией Российской Федерации. Но реализация этого права зависит от многих факторов, среди которых нельзя не назвать уровень компьютеризации России, и в особенности количество персональных компьютеров в стране, объем услуг и динамизм развития российского сегмента Интернета, степень компьютерной грамотности общества.</w:t>
      </w:r>
    </w:p>
    <w:p w:rsidR="006C76AF" w:rsidRPr="00E5656C" w:rsidRDefault="006C76AF"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Надлежащее состояние информационного дела, несомненно, повышает уровень правовой защищенности человека. Важное значение имеет распространение информации о механизмах и процедурах защиты прав и свобод человека и гражданина. Речь идет, в первую очередь, о судебной защите, обеспечении доступа населения к суду, знании человеком процессуальных правил, возможностей пользоваться услугами адвокатов. Особенно актуальна сегодня информация о судебной реформе 2001 г., ее нововведениях в организацию судебной власти, в том числе о создании административной юстиции, принятии новых УПК и ГПК.</w:t>
      </w:r>
    </w:p>
    <w:p w:rsidR="006C76AF" w:rsidRPr="00E5656C" w:rsidRDefault="006C76AF" w:rsidP="003D5EE4">
      <w:pPr>
        <w:shd w:val="clear" w:color="auto" w:fill="FFFFFF"/>
        <w:spacing w:after="0" w:line="360" w:lineRule="auto"/>
        <w:ind w:firstLine="709"/>
        <w:jc w:val="both"/>
        <w:rPr>
          <w:rFonts w:ascii="Times New Roman" w:hAnsi="Times New Roman" w:cs="Times New Roman"/>
          <w:sz w:val="28"/>
          <w:szCs w:val="28"/>
        </w:rPr>
      </w:pPr>
      <w:r w:rsidRPr="00E5656C">
        <w:rPr>
          <w:rFonts w:ascii="Times New Roman" w:hAnsi="Times New Roman" w:cs="Times New Roman"/>
          <w:color w:val="000000"/>
          <w:sz w:val="28"/>
          <w:szCs w:val="28"/>
        </w:rPr>
        <w:t>Новые технологии способствуют расширению прямых и обратных связей между государством и гражданским обществом, активизируют участие самых различных групп и слоев населения в управлении страной, ее регионами, местными сообществами, поднимают на более высокий уровень сбор, обработку и анализ информации о состоянии дел как в целом, так и по отдельным направлениям</w:t>
      </w:r>
      <w:r w:rsidR="000A6E96" w:rsidRPr="00E5656C">
        <w:rPr>
          <w:rFonts w:ascii="Times New Roman" w:hAnsi="Times New Roman" w:cs="Times New Roman"/>
          <w:color w:val="000000"/>
          <w:sz w:val="28"/>
          <w:szCs w:val="28"/>
        </w:rPr>
        <w:t xml:space="preserve"> </w:t>
      </w:r>
      <w:r w:rsidRPr="00E5656C">
        <w:rPr>
          <w:rFonts w:ascii="Times New Roman" w:hAnsi="Times New Roman" w:cs="Times New Roman"/>
          <w:color w:val="000000"/>
          <w:sz w:val="28"/>
          <w:szCs w:val="28"/>
        </w:rPr>
        <w:t>развития России, поступающей во властные структуры. На этой базе становится более совершенным процесс принятия решений и контроль за их исполнением</w:t>
      </w:r>
      <w:r w:rsidR="0018000A" w:rsidRPr="00E5656C">
        <w:rPr>
          <w:rFonts w:ascii="Times New Roman" w:hAnsi="Times New Roman" w:cs="Times New Roman"/>
          <w:color w:val="000000"/>
          <w:sz w:val="28"/>
          <w:szCs w:val="28"/>
        </w:rPr>
        <w:t>.</w:t>
      </w:r>
    </w:p>
    <w:p w:rsidR="00917039" w:rsidRPr="00E5656C" w:rsidRDefault="006C76AF" w:rsidP="003D5EE4">
      <w:pPr>
        <w:shd w:val="clear" w:color="auto" w:fill="FFFFFF"/>
        <w:spacing w:after="0" w:line="360" w:lineRule="auto"/>
        <w:ind w:firstLine="709"/>
        <w:jc w:val="both"/>
        <w:rPr>
          <w:rFonts w:ascii="Times New Roman" w:hAnsi="Times New Roman" w:cs="Times New Roman"/>
          <w:color w:val="000000"/>
          <w:sz w:val="28"/>
          <w:szCs w:val="28"/>
        </w:rPr>
      </w:pPr>
      <w:r w:rsidRPr="00E5656C">
        <w:rPr>
          <w:rFonts w:ascii="Times New Roman" w:hAnsi="Times New Roman" w:cs="Times New Roman"/>
          <w:color w:val="000000"/>
          <w:sz w:val="28"/>
          <w:szCs w:val="28"/>
        </w:rPr>
        <w:t>Демократия в ее истинном понимании предполагает высокий уровень организованности, строгое соблюдение правопорядка, четкие механизмы государственного управления. Информатизация способствует рационализации всего государственного аппарата, поиску и отбору наиболее эффективных форм и методов его деятельности.</w:t>
      </w:r>
    </w:p>
    <w:p w:rsidR="001427B1" w:rsidRPr="00E5656C" w:rsidRDefault="006328E9" w:rsidP="003D5EE4">
      <w:pPr>
        <w:shd w:val="clear" w:color="auto" w:fill="FFFFFF"/>
        <w:spacing w:after="0" w:line="360" w:lineRule="auto"/>
        <w:ind w:firstLine="709"/>
        <w:jc w:val="both"/>
        <w:rPr>
          <w:rFonts w:ascii="Times New Roman" w:hAnsi="Times New Roman" w:cs="Times New Roman"/>
          <w:b/>
          <w:bCs/>
          <w:sz w:val="28"/>
          <w:szCs w:val="28"/>
        </w:rPr>
      </w:pPr>
      <w:r w:rsidRPr="00E5656C">
        <w:rPr>
          <w:rFonts w:ascii="Times New Roman" w:hAnsi="Times New Roman" w:cs="Times New Roman"/>
          <w:color w:val="000000"/>
          <w:sz w:val="28"/>
          <w:szCs w:val="28"/>
        </w:rPr>
        <w:br w:type="page"/>
      </w:r>
      <w:r w:rsidR="001427B1" w:rsidRPr="00E5656C">
        <w:rPr>
          <w:rFonts w:ascii="Times New Roman" w:hAnsi="Times New Roman" w:cs="Times New Roman"/>
          <w:b/>
          <w:bCs/>
          <w:sz w:val="28"/>
          <w:szCs w:val="28"/>
        </w:rPr>
        <w:t xml:space="preserve">Список </w:t>
      </w:r>
      <w:r w:rsidR="001D0557" w:rsidRPr="00E5656C">
        <w:rPr>
          <w:rFonts w:ascii="Times New Roman" w:hAnsi="Times New Roman" w:cs="Times New Roman"/>
          <w:b/>
          <w:bCs/>
          <w:sz w:val="28"/>
          <w:szCs w:val="28"/>
        </w:rPr>
        <w:t xml:space="preserve">используемой </w:t>
      </w:r>
      <w:r w:rsidR="001427B1" w:rsidRPr="00E5656C">
        <w:rPr>
          <w:rFonts w:ascii="Times New Roman" w:hAnsi="Times New Roman" w:cs="Times New Roman"/>
          <w:b/>
          <w:bCs/>
          <w:sz w:val="28"/>
          <w:szCs w:val="28"/>
        </w:rPr>
        <w:t>литературы</w:t>
      </w:r>
    </w:p>
    <w:p w:rsidR="006328E9" w:rsidRPr="00E5656C" w:rsidRDefault="006328E9" w:rsidP="003D5EE4">
      <w:pPr>
        <w:shd w:val="clear" w:color="auto" w:fill="FFFFFF"/>
        <w:spacing w:after="0" w:line="360" w:lineRule="auto"/>
        <w:ind w:firstLine="709"/>
        <w:jc w:val="both"/>
        <w:rPr>
          <w:rFonts w:ascii="Times New Roman" w:hAnsi="Times New Roman" w:cs="Times New Roman"/>
          <w:b/>
          <w:bCs/>
          <w:sz w:val="28"/>
          <w:szCs w:val="28"/>
        </w:rPr>
      </w:pPr>
    </w:p>
    <w:p w:rsidR="001D0557" w:rsidRPr="00E5656C" w:rsidRDefault="001D0557" w:rsidP="006328E9">
      <w:pPr>
        <w:pStyle w:val="a3"/>
        <w:numPr>
          <w:ilvl w:val="0"/>
          <w:numId w:val="7"/>
        </w:numPr>
        <w:spacing w:line="360" w:lineRule="auto"/>
        <w:ind w:left="0" w:firstLine="0"/>
        <w:jc w:val="both"/>
        <w:rPr>
          <w:rFonts w:ascii="Times New Roman" w:hAnsi="Times New Roman" w:cs="Times New Roman"/>
          <w:sz w:val="28"/>
          <w:szCs w:val="28"/>
        </w:rPr>
      </w:pPr>
      <w:r w:rsidRPr="00E5656C">
        <w:rPr>
          <w:rFonts w:ascii="Times New Roman" w:hAnsi="Times New Roman" w:cs="Times New Roman"/>
          <w:sz w:val="28"/>
          <w:szCs w:val="28"/>
        </w:rPr>
        <w:t>Информационное право. И.О. Бачило, В.Н. Лопатин, М.А. Федотов, М.: 2001</w:t>
      </w:r>
      <w:r w:rsidR="006328E9" w:rsidRPr="00E5656C">
        <w:rPr>
          <w:rFonts w:ascii="Times New Roman" w:hAnsi="Times New Roman" w:cs="Times New Roman"/>
          <w:sz w:val="28"/>
          <w:szCs w:val="28"/>
        </w:rPr>
        <w:t>.</w:t>
      </w:r>
    </w:p>
    <w:p w:rsidR="001D0557" w:rsidRPr="00E5656C" w:rsidRDefault="001D0557" w:rsidP="006328E9">
      <w:pPr>
        <w:pStyle w:val="a3"/>
        <w:numPr>
          <w:ilvl w:val="0"/>
          <w:numId w:val="7"/>
        </w:numPr>
        <w:spacing w:line="360" w:lineRule="auto"/>
        <w:ind w:left="0" w:firstLine="0"/>
        <w:jc w:val="both"/>
        <w:rPr>
          <w:rFonts w:ascii="Times New Roman" w:hAnsi="Times New Roman" w:cs="Times New Roman"/>
          <w:sz w:val="28"/>
          <w:szCs w:val="28"/>
        </w:rPr>
      </w:pPr>
      <w:r w:rsidRPr="00E5656C">
        <w:rPr>
          <w:rFonts w:ascii="Times New Roman" w:hAnsi="Times New Roman" w:cs="Times New Roman"/>
          <w:sz w:val="28"/>
          <w:szCs w:val="28"/>
        </w:rPr>
        <w:t>Информационное право России: Учебное пособие/Н.Н. Ковалева. – 2-е изд., перераб. И доп. – М.: Издательско - торговая корпорация «Дашков и Ко», 2010</w:t>
      </w:r>
      <w:r w:rsidR="006328E9" w:rsidRPr="00E5656C">
        <w:rPr>
          <w:rFonts w:ascii="Times New Roman" w:hAnsi="Times New Roman" w:cs="Times New Roman"/>
          <w:sz w:val="28"/>
          <w:szCs w:val="28"/>
        </w:rPr>
        <w:t>.</w:t>
      </w:r>
    </w:p>
    <w:p w:rsidR="004B218D" w:rsidRPr="00E5656C" w:rsidRDefault="004B218D" w:rsidP="006328E9">
      <w:pPr>
        <w:pStyle w:val="a3"/>
        <w:numPr>
          <w:ilvl w:val="0"/>
          <w:numId w:val="7"/>
        </w:numPr>
        <w:spacing w:line="360" w:lineRule="auto"/>
        <w:ind w:left="0" w:firstLine="0"/>
        <w:jc w:val="both"/>
        <w:rPr>
          <w:rFonts w:ascii="Times New Roman" w:hAnsi="Times New Roman" w:cs="Times New Roman"/>
          <w:sz w:val="28"/>
          <w:szCs w:val="28"/>
        </w:rPr>
      </w:pPr>
      <w:r w:rsidRPr="00E5656C">
        <w:rPr>
          <w:rFonts w:ascii="Times New Roman" w:hAnsi="Times New Roman" w:cs="Times New Roman"/>
          <w:sz w:val="28"/>
          <w:szCs w:val="28"/>
        </w:rPr>
        <w:t>Правовое обеспечение информационной безопасности: Учебник/ Под общей научной редакцией В.А. Минаева, А.П. Фисуна, С.В. Скрыля. С.В. Дворянкина, М.М. Никитина, Н.С. Хохлова. – М.: Маросейка, 2008</w:t>
      </w:r>
      <w:r w:rsidR="006328E9" w:rsidRPr="00E5656C">
        <w:rPr>
          <w:rFonts w:ascii="Times New Roman" w:hAnsi="Times New Roman" w:cs="Times New Roman"/>
          <w:sz w:val="28"/>
          <w:szCs w:val="28"/>
        </w:rPr>
        <w:t>.</w:t>
      </w:r>
    </w:p>
    <w:p w:rsidR="004B218D" w:rsidRPr="00E5656C" w:rsidRDefault="004B218D" w:rsidP="006328E9">
      <w:pPr>
        <w:pStyle w:val="a3"/>
        <w:numPr>
          <w:ilvl w:val="0"/>
          <w:numId w:val="7"/>
        </w:numPr>
        <w:spacing w:line="360" w:lineRule="auto"/>
        <w:ind w:left="0" w:firstLine="0"/>
        <w:jc w:val="both"/>
        <w:rPr>
          <w:rFonts w:ascii="Times New Roman" w:hAnsi="Times New Roman" w:cs="Times New Roman"/>
          <w:sz w:val="28"/>
          <w:szCs w:val="28"/>
        </w:rPr>
      </w:pPr>
      <w:r w:rsidRPr="00E5656C">
        <w:rPr>
          <w:rFonts w:ascii="Times New Roman" w:hAnsi="Times New Roman" w:cs="Times New Roman"/>
          <w:sz w:val="28"/>
          <w:szCs w:val="28"/>
        </w:rPr>
        <w:t>Правовая информатика и кибернетика: Учебник/Под. Ред. Н.С. Полевого. – М.: Юрид. Лит., 1993</w:t>
      </w:r>
      <w:r w:rsidR="006328E9" w:rsidRPr="00E5656C">
        <w:rPr>
          <w:rFonts w:ascii="Times New Roman" w:hAnsi="Times New Roman" w:cs="Times New Roman"/>
          <w:sz w:val="28"/>
          <w:szCs w:val="28"/>
        </w:rPr>
        <w:t>.</w:t>
      </w:r>
    </w:p>
    <w:p w:rsidR="004B218D" w:rsidRPr="00E5656C" w:rsidRDefault="004B218D" w:rsidP="006328E9">
      <w:pPr>
        <w:pStyle w:val="a3"/>
        <w:numPr>
          <w:ilvl w:val="0"/>
          <w:numId w:val="7"/>
        </w:numPr>
        <w:spacing w:line="360" w:lineRule="auto"/>
        <w:ind w:left="0" w:firstLine="0"/>
        <w:jc w:val="both"/>
        <w:rPr>
          <w:rFonts w:ascii="Times New Roman" w:hAnsi="Times New Roman" w:cs="Times New Roman"/>
          <w:sz w:val="28"/>
          <w:szCs w:val="28"/>
        </w:rPr>
      </w:pPr>
      <w:r w:rsidRPr="00E5656C">
        <w:rPr>
          <w:rFonts w:ascii="Times New Roman" w:hAnsi="Times New Roman" w:cs="Times New Roman"/>
          <w:sz w:val="28"/>
          <w:szCs w:val="28"/>
        </w:rPr>
        <w:t>Правовая информатика: Учебное пособие/ Г.Л. Акопов. – 2-е изд. – М,: Издательско – торговая корпорация «Дашков и Ко», 2010</w:t>
      </w:r>
      <w:r w:rsidR="006328E9" w:rsidRPr="00E5656C">
        <w:rPr>
          <w:rFonts w:ascii="Times New Roman" w:hAnsi="Times New Roman" w:cs="Times New Roman"/>
          <w:sz w:val="28"/>
          <w:szCs w:val="28"/>
        </w:rPr>
        <w:t>.</w:t>
      </w:r>
    </w:p>
    <w:p w:rsidR="006328E9" w:rsidRPr="00E5656C" w:rsidRDefault="006328E9" w:rsidP="006328E9">
      <w:pPr>
        <w:pStyle w:val="a3"/>
        <w:spacing w:line="360" w:lineRule="auto"/>
        <w:jc w:val="both"/>
        <w:rPr>
          <w:rFonts w:ascii="Times New Roman" w:hAnsi="Times New Roman" w:cs="Times New Roman"/>
          <w:sz w:val="28"/>
          <w:szCs w:val="28"/>
        </w:rPr>
      </w:pPr>
    </w:p>
    <w:p w:rsidR="006328E9" w:rsidRPr="00E5656C" w:rsidRDefault="006328E9" w:rsidP="006328E9">
      <w:pPr>
        <w:pStyle w:val="a3"/>
        <w:spacing w:line="360" w:lineRule="auto"/>
        <w:jc w:val="both"/>
        <w:rPr>
          <w:rFonts w:ascii="Times New Roman" w:hAnsi="Times New Roman" w:cs="Times New Roman"/>
          <w:color w:val="FFFFFF"/>
          <w:sz w:val="28"/>
          <w:szCs w:val="28"/>
        </w:rPr>
      </w:pPr>
      <w:bookmarkStart w:id="0" w:name="_GoBack"/>
      <w:bookmarkEnd w:id="0"/>
    </w:p>
    <w:sectPr w:rsidR="006328E9" w:rsidRPr="00E5656C" w:rsidSect="0031120D">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681" w:rsidRDefault="00607681" w:rsidP="007510F9">
      <w:pPr>
        <w:spacing w:after="0" w:line="240" w:lineRule="auto"/>
      </w:pPr>
      <w:r>
        <w:separator/>
      </w:r>
    </w:p>
  </w:endnote>
  <w:endnote w:type="continuationSeparator" w:id="0">
    <w:p w:rsidR="00607681" w:rsidRDefault="00607681" w:rsidP="00751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681" w:rsidRDefault="00607681" w:rsidP="007510F9">
      <w:pPr>
        <w:spacing w:after="0" w:line="240" w:lineRule="auto"/>
      </w:pPr>
      <w:r>
        <w:separator/>
      </w:r>
    </w:p>
  </w:footnote>
  <w:footnote w:type="continuationSeparator" w:id="0">
    <w:p w:rsidR="00607681" w:rsidRDefault="00607681" w:rsidP="00751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B7B" w:rsidRPr="00D85349" w:rsidRDefault="006C0B7B" w:rsidP="00D85349">
    <w:pPr>
      <w:pStyle w:val="a7"/>
      <w:spacing w:line="36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254B"/>
    <w:multiLevelType w:val="hybridMultilevel"/>
    <w:tmpl w:val="5894846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DCC7F99"/>
    <w:multiLevelType w:val="hybridMultilevel"/>
    <w:tmpl w:val="A8A2EB6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6E66E82"/>
    <w:multiLevelType w:val="singleLevel"/>
    <w:tmpl w:val="8BE8DF12"/>
    <w:lvl w:ilvl="0">
      <w:start w:val="5"/>
      <w:numFmt w:val="decimal"/>
      <w:lvlText w:val="%1)"/>
      <w:legacy w:legacy="1" w:legacySpace="0" w:legacyIndent="307"/>
      <w:lvlJc w:val="left"/>
      <w:rPr>
        <w:rFonts w:ascii="Times New Roman" w:hAnsi="Times New Roman" w:cs="Times New Roman" w:hint="default"/>
      </w:rPr>
    </w:lvl>
  </w:abstractNum>
  <w:abstractNum w:abstractNumId="3">
    <w:nsid w:val="3C054707"/>
    <w:multiLevelType w:val="hybridMultilevel"/>
    <w:tmpl w:val="6CCA24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CAA6368"/>
    <w:multiLevelType w:val="hybridMultilevel"/>
    <w:tmpl w:val="1F5EC3AC"/>
    <w:lvl w:ilvl="0" w:tplc="0419000D">
      <w:start w:val="1"/>
      <w:numFmt w:val="bullet"/>
      <w:lvlText w:val=""/>
      <w:lvlJc w:val="left"/>
      <w:pPr>
        <w:ind w:left="725" w:hanging="360"/>
      </w:pPr>
      <w:rPr>
        <w:rFonts w:ascii="Wingdings" w:hAnsi="Wingdings" w:cs="Wingdings" w:hint="default"/>
      </w:rPr>
    </w:lvl>
    <w:lvl w:ilvl="1" w:tplc="04190003">
      <w:start w:val="1"/>
      <w:numFmt w:val="bullet"/>
      <w:lvlText w:val="o"/>
      <w:lvlJc w:val="left"/>
      <w:pPr>
        <w:ind w:left="1445" w:hanging="360"/>
      </w:pPr>
      <w:rPr>
        <w:rFonts w:ascii="Courier New" w:hAnsi="Courier New" w:cs="Courier New" w:hint="default"/>
      </w:rPr>
    </w:lvl>
    <w:lvl w:ilvl="2" w:tplc="04190005">
      <w:start w:val="1"/>
      <w:numFmt w:val="bullet"/>
      <w:lvlText w:val=""/>
      <w:lvlJc w:val="left"/>
      <w:pPr>
        <w:ind w:left="2165" w:hanging="360"/>
      </w:pPr>
      <w:rPr>
        <w:rFonts w:ascii="Wingdings" w:hAnsi="Wingdings" w:cs="Wingdings" w:hint="default"/>
      </w:rPr>
    </w:lvl>
    <w:lvl w:ilvl="3" w:tplc="04190001">
      <w:start w:val="1"/>
      <w:numFmt w:val="bullet"/>
      <w:lvlText w:val=""/>
      <w:lvlJc w:val="left"/>
      <w:pPr>
        <w:ind w:left="2885" w:hanging="360"/>
      </w:pPr>
      <w:rPr>
        <w:rFonts w:ascii="Symbol" w:hAnsi="Symbol" w:cs="Symbol" w:hint="default"/>
      </w:rPr>
    </w:lvl>
    <w:lvl w:ilvl="4" w:tplc="04190003">
      <w:start w:val="1"/>
      <w:numFmt w:val="bullet"/>
      <w:lvlText w:val="o"/>
      <w:lvlJc w:val="left"/>
      <w:pPr>
        <w:ind w:left="3605" w:hanging="360"/>
      </w:pPr>
      <w:rPr>
        <w:rFonts w:ascii="Courier New" w:hAnsi="Courier New" w:cs="Courier New" w:hint="default"/>
      </w:rPr>
    </w:lvl>
    <w:lvl w:ilvl="5" w:tplc="04190005">
      <w:start w:val="1"/>
      <w:numFmt w:val="bullet"/>
      <w:lvlText w:val=""/>
      <w:lvlJc w:val="left"/>
      <w:pPr>
        <w:ind w:left="4325" w:hanging="360"/>
      </w:pPr>
      <w:rPr>
        <w:rFonts w:ascii="Wingdings" w:hAnsi="Wingdings" w:cs="Wingdings" w:hint="default"/>
      </w:rPr>
    </w:lvl>
    <w:lvl w:ilvl="6" w:tplc="04190001">
      <w:start w:val="1"/>
      <w:numFmt w:val="bullet"/>
      <w:lvlText w:val=""/>
      <w:lvlJc w:val="left"/>
      <w:pPr>
        <w:ind w:left="5045" w:hanging="360"/>
      </w:pPr>
      <w:rPr>
        <w:rFonts w:ascii="Symbol" w:hAnsi="Symbol" w:cs="Symbol" w:hint="default"/>
      </w:rPr>
    </w:lvl>
    <w:lvl w:ilvl="7" w:tplc="04190003">
      <w:start w:val="1"/>
      <w:numFmt w:val="bullet"/>
      <w:lvlText w:val="o"/>
      <w:lvlJc w:val="left"/>
      <w:pPr>
        <w:ind w:left="5765" w:hanging="360"/>
      </w:pPr>
      <w:rPr>
        <w:rFonts w:ascii="Courier New" w:hAnsi="Courier New" w:cs="Courier New" w:hint="default"/>
      </w:rPr>
    </w:lvl>
    <w:lvl w:ilvl="8" w:tplc="04190005">
      <w:start w:val="1"/>
      <w:numFmt w:val="bullet"/>
      <w:lvlText w:val=""/>
      <w:lvlJc w:val="left"/>
      <w:pPr>
        <w:ind w:left="6485" w:hanging="360"/>
      </w:pPr>
      <w:rPr>
        <w:rFonts w:ascii="Wingdings" w:hAnsi="Wingdings" w:cs="Wingdings" w:hint="default"/>
      </w:rPr>
    </w:lvl>
  </w:abstractNum>
  <w:abstractNum w:abstractNumId="5">
    <w:nsid w:val="63D11791"/>
    <w:multiLevelType w:val="hybridMultilevel"/>
    <w:tmpl w:val="57408DC4"/>
    <w:lvl w:ilvl="0" w:tplc="0419000D">
      <w:start w:val="1"/>
      <w:numFmt w:val="bullet"/>
      <w:lvlText w:val=""/>
      <w:lvlJc w:val="left"/>
      <w:pPr>
        <w:ind w:left="730" w:hanging="360"/>
      </w:pPr>
      <w:rPr>
        <w:rFonts w:ascii="Wingdings" w:hAnsi="Wingdings" w:cs="Wingdings" w:hint="default"/>
      </w:rPr>
    </w:lvl>
    <w:lvl w:ilvl="1" w:tplc="04190003">
      <w:start w:val="1"/>
      <w:numFmt w:val="bullet"/>
      <w:lvlText w:val="o"/>
      <w:lvlJc w:val="left"/>
      <w:pPr>
        <w:ind w:left="1450" w:hanging="360"/>
      </w:pPr>
      <w:rPr>
        <w:rFonts w:ascii="Courier New" w:hAnsi="Courier New" w:cs="Courier New" w:hint="default"/>
      </w:rPr>
    </w:lvl>
    <w:lvl w:ilvl="2" w:tplc="04190005">
      <w:start w:val="1"/>
      <w:numFmt w:val="bullet"/>
      <w:lvlText w:val=""/>
      <w:lvlJc w:val="left"/>
      <w:pPr>
        <w:ind w:left="2170" w:hanging="360"/>
      </w:pPr>
      <w:rPr>
        <w:rFonts w:ascii="Wingdings" w:hAnsi="Wingdings" w:cs="Wingdings" w:hint="default"/>
      </w:rPr>
    </w:lvl>
    <w:lvl w:ilvl="3" w:tplc="04190001">
      <w:start w:val="1"/>
      <w:numFmt w:val="bullet"/>
      <w:lvlText w:val=""/>
      <w:lvlJc w:val="left"/>
      <w:pPr>
        <w:ind w:left="2890" w:hanging="360"/>
      </w:pPr>
      <w:rPr>
        <w:rFonts w:ascii="Symbol" w:hAnsi="Symbol" w:cs="Symbol" w:hint="default"/>
      </w:rPr>
    </w:lvl>
    <w:lvl w:ilvl="4" w:tplc="04190003">
      <w:start w:val="1"/>
      <w:numFmt w:val="bullet"/>
      <w:lvlText w:val="o"/>
      <w:lvlJc w:val="left"/>
      <w:pPr>
        <w:ind w:left="3610" w:hanging="360"/>
      </w:pPr>
      <w:rPr>
        <w:rFonts w:ascii="Courier New" w:hAnsi="Courier New" w:cs="Courier New" w:hint="default"/>
      </w:rPr>
    </w:lvl>
    <w:lvl w:ilvl="5" w:tplc="04190005">
      <w:start w:val="1"/>
      <w:numFmt w:val="bullet"/>
      <w:lvlText w:val=""/>
      <w:lvlJc w:val="left"/>
      <w:pPr>
        <w:ind w:left="4330" w:hanging="360"/>
      </w:pPr>
      <w:rPr>
        <w:rFonts w:ascii="Wingdings" w:hAnsi="Wingdings" w:cs="Wingdings" w:hint="default"/>
      </w:rPr>
    </w:lvl>
    <w:lvl w:ilvl="6" w:tplc="04190001">
      <w:start w:val="1"/>
      <w:numFmt w:val="bullet"/>
      <w:lvlText w:val=""/>
      <w:lvlJc w:val="left"/>
      <w:pPr>
        <w:ind w:left="5050" w:hanging="360"/>
      </w:pPr>
      <w:rPr>
        <w:rFonts w:ascii="Symbol" w:hAnsi="Symbol" w:cs="Symbol" w:hint="default"/>
      </w:rPr>
    </w:lvl>
    <w:lvl w:ilvl="7" w:tplc="04190003">
      <w:start w:val="1"/>
      <w:numFmt w:val="bullet"/>
      <w:lvlText w:val="o"/>
      <w:lvlJc w:val="left"/>
      <w:pPr>
        <w:ind w:left="5770" w:hanging="360"/>
      </w:pPr>
      <w:rPr>
        <w:rFonts w:ascii="Courier New" w:hAnsi="Courier New" w:cs="Courier New" w:hint="default"/>
      </w:rPr>
    </w:lvl>
    <w:lvl w:ilvl="8" w:tplc="04190005">
      <w:start w:val="1"/>
      <w:numFmt w:val="bullet"/>
      <w:lvlText w:val=""/>
      <w:lvlJc w:val="left"/>
      <w:pPr>
        <w:ind w:left="6490" w:hanging="360"/>
      </w:pPr>
      <w:rPr>
        <w:rFonts w:ascii="Wingdings" w:hAnsi="Wingdings" w:cs="Wingdings" w:hint="default"/>
      </w:rPr>
    </w:lvl>
  </w:abstractNum>
  <w:abstractNum w:abstractNumId="6">
    <w:nsid w:val="648806CF"/>
    <w:multiLevelType w:val="singleLevel"/>
    <w:tmpl w:val="D082B9B0"/>
    <w:lvl w:ilvl="0">
      <w:start w:val="2"/>
      <w:numFmt w:val="decimal"/>
      <w:lvlText w:val="%1)"/>
      <w:legacy w:legacy="1" w:legacySpace="0" w:legacyIndent="264"/>
      <w:lvlJc w:val="left"/>
      <w:rPr>
        <w:rFonts w:ascii="Times New Roman" w:hAnsi="Times New Roman" w:cs="Times New Roman" w:hint="default"/>
      </w:rPr>
    </w:lvl>
  </w:abstractNum>
  <w:num w:numId="1">
    <w:abstractNumId w:val="1"/>
  </w:num>
  <w:num w:numId="2">
    <w:abstractNumId w:val="6"/>
  </w:num>
  <w:num w:numId="3">
    <w:abstractNumId w:val="2"/>
  </w:num>
  <w:num w:numId="4">
    <w:abstractNumId w:val="4"/>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3419"/>
    <w:rsid w:val="0003424E"/>
    <w:rsid w:val="00095B80"/>
    <w:rsid w:val="000A6E96"/>
    <w:rsid w:val="000C4787"/>
    <w:rsid w:val="00141155"/>
    <w:rsid w:val="001427B1"/>
    <w:rsid w:val="00160F1E"/>
    <w:rsid w:val="0017131C"/>
    <w:rsid w:val="0018000A"/>
    <w:rsid w:val="001A76CF"/>
    <w:rsid w:val="001D0557"/>
    <w:rsid w:val="0031120D"/>
    <w:rsid w:val="003D5EE4"/>
    <w:rsid w:val="004B218D"/>
    <w:rsid w:val="00607681"/>
    <w:rsid w:val="006328E9"/>
    <w:rsid w:val="006B4D6F"/>
    <w:rsid w:val="006C0B7B"/>
    <w:rsid w:val="006C76AF"/>
    <w:rsid w:val="006E6D32"/>
    <w:rsid w:val="007510F9"/>
    <w:rsid w:val="00777F4A"/>
    <w:rsid w:val="007B39BF"/>
    <w:rsid w:val="0085669F"/>
    <w:rsid w:val="008B3A64"/>
    <w:rsid w:val="00917039"/>
    <w:rsid w:val="009C7479"/>
    <w:rsid w:val="00A1242C"/>
    <w:rsid w:val="00A73BF1"/>
    <w:rsid w:val="00AE3C43"/>
    <w:rsid w:val="00B60479"/>
    <w:rsid w:val="00BB6923"/>
    <w:rsid w:val="00CC3419"/>
    <w:rsid w:val="00D131E1"/>
    <w:rsid w:val="00D85349"/>
    <w:rsid w:val="00E5656C"/>
    <w:rsid w:val="00E86ECF"/>
    <w:rsid w:val="00F14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2A4B74-4549-4A90-93D2-7C018D4CD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787"/>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510F9"/>
    <w:pPr>
      <w:spacing w:after="0" w:line="240" w:lineRule="auto"/>
    </w:pPr>
    <w:rPr>
      <w:sz w:val="20"/>
      <w:szCs w:val="20"/>
    </w:rPr>
  </w:style>
  <w:style w:type="character" w:styleId="a5">
    <w:name w:val="footnote reference"/>
    <w:uiPriority w:val="99"/>
    <w:semiHidden/>
    <w:rsid w:val="007510F9"/>
    <w:rPr>
      <w:vertAlign w:val="superscript"/>
    </w:rPr>
  </w:style>
  <w:style w:type="character" w:customStyle="1" w:styleId="a4">
    <w:name w:val="Текст виноски Знак"/>
    <w:link w:val="a3"/>
    <w:uiPriority w:val="99"/>
    <w:semiHidden/>
    <w:locked/>
    <w:rsid w:val="007510F9"/>
    <w:rPr>
      <w:sz w:val="20"/>
      <w:szCs w:val="20"/>
    </w:rPr>
  </w:style>
  <w:style w:type="paragraph" w:styleId="a6">
    <w:name w:val="List Paragraph"/>
    <w:basedOn w:val="a"/>
    <w:uiPriority w:val="99"/>
    <w:qFormat/>
    <w:rsid w:val="0017131C"/>
    <w:pPr>
      <w:ind w:left="720"/>
    </w:pPr>
  </w:style>
  <w:style w:type="paragraph" w:styleId="a7">
    <w:name w:val="header"/>
    <w:basedOn w:val="a"/>
    <w:link w:val="a8"/>
    <w:uiPriority w:val="99"/>
    <w:rsid w:val="006C0B7B"/>
    <w:pPr>
      <w:tabs>
        <w:tab w:val="center" w:pos="4677"/>
        <w:tab w:val="right" w:pos="9355"/>
      </w:tabs>
      <w:spacing w:after="0" w:line="240" w:lineRule="auto"/>
    </w:pPr>
  </w:style>
  <w:style w:type="paragraph" w:styleId="a9">
    <w:name w:val="footer"/>
    <w:basedOn w:val="a"/>
    <w:link w:val="aa"/>
    <w:uiPriority w:val="99"/>
    <w:semiHidden/>
    <w:rsid w:val="006C0B7B"/>
    <w:pPr>
      <w:tabs>
        <w:tab w:val="center" w:pos="4677"/>
        <w:tab w:val="right" w:pos="9355"/>
      </w:tabs>
      <w:spacing w:after="0" w:line="240" w:lineRule="auto"/>
    </w:pPr>
  </w:style>
  <w:style w:type="character" w:customStyle="1" w:styleId="a8">
    <w:name w:val="Верхній колонтитул Знак"/>
    <w:link w:val="a7"/>
    <w:uiPriority w:val="99"/>
    <w:locked/>
    <w:rsid w:val="006C0B7B"/>
  </w:style>
  <w:style w:type="character" w:styleId="ab">
    <w:name w:val="page number"/>
    <w:uiPriority w:val="99"/>
    <w:rsid w:val="00D85349"/>
  </w:style>
  <w:style w:type="character" w:customStyle="1" w:styleId="aa">
    <w:name w:val="Нижній колонтитул Знак"/>
    <w:link w:val="a9"/>
    <w:uiPriority w:val="99"/>
    <w:semiHidden/>
    <w:locked/>
    <w:rsid w:val="006C0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3690</Words>
  <Characters>21035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План:</vt:lpstr>
    </vt:vector>
  </TitlesOfParts>
  <Company>Ep</Company>
  <LinksUpToDate>false</LinksUpToDate>
  <CharactersWithSpaces>24676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Your User Name</dc:creator>
  <cp:keywords/>
  <dc:description/>
  <cp:lastModifiedBy>Irina</cp:lastModifiedBy>
  <cp:revision>2</cp:revision>
  <cp:lastPrinted>2010-11-01T11:04:00Z</cp:lastPrinted>
  <dcterms:created xsi:type="dcterms:W3CDTF">2014-09-12T12:41:00Z</dcterms:created>
  <dcterms:modified xsi:type="dcterms:W3CDTF">2014-09-12T12:41:00Z</dcterms:modified>
</cp:coreProperties>
</file>