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E6C" w:rsidRDefault="009B0E6C" w:rsidP="009B0E6C">
      <w:pPr>
        <w:ind w:left="-900" w:right="-8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Міністерство освіти і науки,</w:t>
      </w:r>
      <w:r w:rsidR="005F50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молоді і спорту України</w:t>
      </w:r>
    </w:p>
    <w:p w:rsidR="009B0E6C" w:rsidRDefault="009B0E6C" w:rsidP="009B0E6C">
      <w:pPr>
        <w:ind w:left="-900" w:right="-81"/>
        <w:jc w:val="center"/>
        <w:rPr>
          <w:sz w:val="28"/>
          <w:szCs w:val="28"/>
          <w:lang w:val="uk-UA"/>
        </w:rPr>
      </w:pPr>
    </w:p>
    <w:p w:rsidR="009B0E6C" w:rsidRDefault="009B0E6C" w:rsidP="009B0E6C">
      <w:pPr>
        <w:ind w:left="-900" w:right="-81"/>
        <w:jc w:val="center"/>
        <w:rPr>
          <w:sz w:val="40"/>
          <w:szCs w:val="40"/>
          <w:lang w:val="uk-UA"/>
        </w:rPr>
      </w:pPr>
    </w:p>
    <w:p w:rsidR="009B0E6C" w:rsidRDefault="009B0E6C" w:rsidP="009B0E6C">
      <w:pPr>
        <w:ind w:left="-900" w:right="-81"/>
        <w:jc w:val="center"/>
        <w:rPr>
          <w:sz w:val="40"/>
          <w:szCs w:val="40"/>
          <w:lang w:val="uk-UA"/>
        </w:rPr>
      </w:pPr>
    </w:p>
    <w:p w:rsidR="009B0E6C" w:rsidRPr="003648D5" w:rsidRDefault="009B0E6C" w:rsidP="009B0E6C">
      <w:pPr>
        <w:ind w:left="-900" w:right="-81"/>
        <w:jc w:val="center"/>
        <w:rPr>
          <w:sz w:val="44"/>
          <w:szCs w:val="44"/>
          <w:lang w:val="uk-UA"/>
        </w:rPr>
      </w:pPr>
      <w:r w:rsidRPr="003648D5">
        <w:rPr>
          <w:sz w:val="44"/>
          <w:szCs w:val="44"/>
          <w:lang w:val="uk-UA"/>
        </w:rPr>
        <w:t>Торговій коледж ЗНУ</w:t>
      </w:r>
    </w:p>
    <w:p w:rsidR="009B0E6C" w:rsidRDefault="009B0E6C" w:rsidP="009B0E6C">
      <w:pPr>
        <w:ind w:left="-900" w:right="-81"/>
        <w:jc w:val="center"/>
        <w:rPr>
          <w:sz w:val="40"/>
          <w:szCs w:val="40"/>
          <w:lang w:val="uk-UA"/>
        </w:rPr>
      </w:pPr>
    </w:p>
    <w:p w:rsidR="009B0E6C" w:rsidRDefault="009B0E6C" w:rsidP="009B0E6C">
      <w:pPr>
        <w:ind w:right="-81"/>
        <w:jc w:val="center"/>
        <w:rPr>
          <w:sz w:val="40"/>
          <w:szCs w:val="40"/>
          <w:lang w:val="uk-UA"/>
        </w:rPr>
      </w:pPr>
    </w:p>
    <w:p w:rsidR="009B0E6C" w:rsidRDefault="009B0E6C" w:rsidP="009B0E6C">
      <w:pPr>
        <w:ind w:left="-900" w:right="-81"/>
        <w:jc w:val="center"/>
        <w:rPr>
          <w:sz w:val="40"/>
          <w:szCs w:val="40"/>
          <w:lang w:val="uk-UA"/>
        </w:rPr>
      </w:pPr>
    </w:p>
    <w:p w:rsidR="009B0E6C" w:rsidRDefault="009B0E6C" w:rsidP="005F5042">
      <w:pPr>
        <w:ind w:left="-900" w:right="-81" w:firstLine="180"/>
        <w:jc w:val="center"/>
        <w:rPr>
          <w:b/>
          <w:sz w:val="44"/>
          <w:szCs w:val="44"/>
          <w:lang w:val="uk-UA"/>
        </w:rPr>
      </w:pPr>
    </w:p>
    <w:p w:rsidR="009B0E6C" w:rsidRDefault="009B0E6C" w:rsidP="009B0E6C">
      <w:pPr>
        <w:ind w:left="-900" w:right="-81"/>
        <w:jc w:val="center"/>
        <w:rPr>
          <w:b/>
          <w:sz w:val="44"/>
          <w:szCs w:val="44"/>
          <w:lang w:val="uk-UA"/>
        </w:rPr>
      </w:pPr>
    </w:p>
    <w:p w:rsidR="009B0E6C" w:rsidRDefault="009B0E6C" w:rsidP="009B0E6C">
      <w:pPr>
        <w:ind w:left="-900" w:right="-81"/>
        <w:jc w:val="center"/>
        <w:rPr>
          <w:b/>
          <w:sz w:val="44"/>
          <w:szCs w:val="44"/>
          <w:lang w:val="uk-UA"/>
        </w:rPr>
      </w:pPr>
    </w:p>
    <w:p w:rsidR="009B0E6C" w:rsidRPr="003648D5" w:rsidRDefault="009B0E6C" w:rsidP="009B0E6C">
      <w:pPr>
        <w:ind w:left="-900" w:right="-81"/>
        <w:jc w:val="center"/>
        <w:rPr>
          <w:b/>
          <w:sz w:val="44"/>
          <w:szCs w:val="44"/>
          <w:lang w:val="uk-UA"/>
        </w:rPr>
      </w:pPr>
      <w:r w:rsidRPr="003648D5">
        <w:rPr>
          <w:b/>
          <w:sz w:val="44"/>
          <w:szCs w:val="44"/>
          <w:lang w:val="uk-UA"/>
        </w:rPr>
        <w:t>Доповідь</w:t>
      </w:r>
    </w:p>
    <w:p w:rsidR="009B0E6C" w:rsidRDefault="009B0E6C" w:rsidP="009B0E6C">
      <w:pPr>
        <w:ind w:left="-900" w:right="-81"/>
        <w:jc w:val="center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зі світової літератури</w:t>
      </w:r>
    </w:p>
    <w:p w:rsidR="009B0E6C" w:rsidRDefault="009B0E6C" w:rsidP="009B0E6C">
      <w:pPr>
        <w:ind w:left="-900" w:right="-81"/>
        <w:jc w:val="center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на тему «Поети поза літературними угрупуваннями.</w:t>
      </w:r>
    </w:p>
    <w:p w:rsidR="009B0E6C" w:rsidRDefault="009B0E6C" w:rsidP="009B0E6C">
      <w:pPr>
        <w:ind w:left="-900" w:right="-81"/>
        <w:jc w:val="center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>Трагічні долі митців срібної доби.»</w:t>
      </w:r>
    </w:p>
    <w:p w:rsidR="009B0E6C" w:rsidRDefault="009B0E6C" w:rsidP="009B0E6C">
      <w:pPr>
        <w:ind w:left="-900" w:right="-81"/>
        <w:jc w:val="center"/>
        <w:rPr>
          <w:sz w:val="44"/>
          <w:szCs w:val="44"/>
          <w:lang w:val="uk-UA"/>
        </w:rPr>
      </w:pPr>
    </w:p>
    <w:p w:rsidR="009B0E6C" w:rsidRDefault="009B0E6C" w:rsidP="009B0E6C">
      <w:pPr>
        <w:ind w:left="-900" w:right="-81"/>
        <w:jc w:val="center"/>
        <w:rPr>
          <w:sz w:val="44"/>
          <w:szCs w:val="44"/>
          <w:lang w:val="uk-UA"/>
        </w:rPr>
      </w:pPr>
    </w:p>
    <w:p w:rsidR="009B0E6C" w:rsidRDefault="009B0E6C" w:rsidP="009B0E6C">
      <w:pPr>
        <w:ind w:left="-900" w:right="-81"/>
        <w:jc w:val="center"/>
        <w:rPr>
          <w:sz w:val="44"/>
          <w:szCs w:val="44"/>
          <w:lang w:val="uk-UA"/>
        </w:rPr>
      </w:pPr>
    </w:p>
    <w:p w:rsidR="009B0E6C" w:rsidRDefault="009B0E6C" w:rsidP="009B0E6C">
      <w:pPr>
        <w:ind w:left="-900" w:right="-81"/>
        <w:jc w:val="center"/>
        <w:rPr>
          <w:sz w:val="44"/>
          <w:szCs w:val="44"/>
          <w:lang w:val="uk-UA"/>
        </w:rPr>
      </w:pPr>
    </w:p>
    <w:p w:rsidR="009B0E6C" w:rsidRDefault="009B0E6C" w:rsidP="009B0E6C">
      <w:pPr>
        <w:ind w:left="-900" w:right="-81"/>
        <w:jc w:val="center"/>
        <w:rPr>
          <w:sz w:val="44"/>
          <w:szCs w:val="44"/>
          <w:lang w:val="uk-UA"/>
        </w:rPr>
      </w:pPr>
    </w:p>
    <w:p w:rsidR="009B0E6C" w:rsidRDefault="009B0E6C" w:rsidP="009B0E6C">
      <w:pPr>
        <w:ind w:left="-900" w:right="-81"/>
        <w:jc w:val="center"/>
        <w:rPr>
          <w:sz w:val="44"/>
          <w:szCs w:val="44"/>
          <w:lang w:val="uk-UA"/>
        </w:rPr>
      </w:pPr>
    </w:p>
    <w:p w:rsidR="009B0E6C" w:rsidRDefault="009B0E6C" w:rsidP="009B0E6C">
      <w:pPr>
        <w:ind w:left="-900" w:right="-81"/>
        <w:jc w:val="center"/>
        <w:rPr>
          <w:sz w:val="44"/>
          <w:szCs w:val="44"/>
          <w:lang w:val="uk-UA"/>
        </w:rPr>
      </w:pPr>
    </w:p>
    <w:p w:rsidR="009B0E6C" w:rsidRDefault="009B0E6C" w:rsidP="009B0E6C">
      <w:pPr>
        <w:ind w:left="-900" w:right="-81"/>
        <w:jc w:val="center"/>
        <w:rPr>
          <w:sz w:val="44"/>
          <w:szCs w:val="44"/>
          <w:lang w:val="uk-UA"/>
        </w:rPr>
      </w:pPr>
    </w:p>
    <w:p w:rsidR="009B0E6C" w:rsidRDefault="009B0E6C" w:rsidP="009B0E6C">
      <w:pPr>
        <w:ind w:left="-900" w:right="-81"/>
        <w:rPr>
          <w:sz w:val="44"/>
          <w:szCs w:val="44"/>
          <w:lang w:val="uk-UA"/>
        </w:rPr>
      </w:pPr>
      <w:r>
        <w:rPr>
          <w:sz w:val="44"/>
          <w:szCs w:val="44"/>
          <w:lang w:val="uk-UA"/>
        </w:rPr>
        <w:t xml:space="preserve">                                                                       </w:t>
      </w:r>
    </w:p>
    <w:p w:rsidR="009B0E6C" w:rsidRPr="003648D5" w:rsidRDefault="009B0E6C" w:rsidP="009B0E6C">
      <w:pPr>
        <w:ind w:left="-900" w:right="-81"/>
        <w:rPr>
          <w:sz w:val="32"/>
          <w:szCs w:val="32"/>
          <w:lang w:val="uk-UA"/>
        </w:rPr>
      </w:pPr>
      <w:r w:rsidRPr="003648D5">
        <w:rPr>
          <w:sz w:val="32"/>
          <w:szCs w:val="32"/>
          <w:lang w:val="uk-UA"/>
        </w:rPr>
        <w:t xml:space="preserve">                                                                  </w:t>
      </w:r>
      <w:r w:rsidR="003648D5">
        <w:rPr>
          <w:sz w:val="32"/>
          <w:szCs w:val="32"/>
          <w:lang w:val="uk-UA"/>
        </w:rPr>
        <w:t xml:space="preserve">                            </w:t>
      </w:r>
      <w:r w:rsidRPr="003648D5">
        <w:rPr>
          <w:sz w:val="32"/>
          <w:szCs w:val="32"/>
          <w:lang w:val="uk-UA"/>
        </w:rPr>
        <w:t>Виконала</w:t>
      </w:r>
    </w:p>
    <w:p w:rsidR="009B0E6C" w:rsidRPr="003648D5" w:rsidRDefault="009B0E6C" w:rsidP="009B0E6C">
      <w:pPr>
        <w:ind w:left="-900" w:right="-81"/>
        <w:rPr>
          <w:sz w:val="32"/>
          <w:szCs w:val="32"/>
          <w:lang w:val="uk-UA"/>
        </w:rPr>
      </w:pPr>
      <w:r w:rsidRPr="003648D5">
        <w:rPr>
          <w:sz w:val="32"/>
          <w:szCs w:val="32"/>
          <w:lang w:val="uk-UA"/>
        </w:rPr>
        <w:t xml:space="preserve">                                                                                </w:t>
      </w:r>
      <w:r w:rsidR="003648D5">
        <w:rPr>
          <w:sz w:val="32"/>
          <w:szCs w:val="32"/>
          <w:lang w:val="uk-UA"/>
        </w:rPr>
        <w:t xml:space="preserve">              </w:t>
      </w:r>
      <w:r w:rsidRPr="003648D5">
        <w:rPr>
          <w:sz w:val="32"/>
          <w:szCs w:val="32"/>
          <w:lang w:val="uk-UA"/>
        </w:rPr>
        <w:t>Студентка групи</w:t>
      </w:r>
    </w:p>
    <w:p w:rsidR="009B0E6C" w:rsidRPr="003648D5" w:rsidRDefault="009B0E6C" w:rsidP="009B0E6C">
      <w:pPr>
        <w:ind w:left="-900" w:right="-81"/>
        <w:rPr>
          <w:sz w:val="32"/>
          <w:szCs w:val="32"/>
          <w:lang w:val="uk-UA"/>
        </w:rPr>
      </w:pPr>
      <w:r w:rsidRPr="003648D5">
        <w:rPr>
          <w:sz w:val="32"/>
          <w:szCs w:val="32"/>
          <w:lang w:val="uk-UA"/>
        </w:rPr>
        <w:t xml:space="preserve">                                                                                </w:t>
      </w:r>
      <w:r w:rsidR="003648D5">
        <w:rPr>
          <w:sz w:val="32"/>
          <w:szCs w:val="32"/>
          <w:lang w:val="uk-UA"/>
        </w:rPr>
        <w:t xml:space="preserve">              </w:t>
      </w:r>
      <w:r w:rsidRPr="003648D5">
        <w:rPr>
          <w:sz w:val="32"/>
          <w:szCs w:val="32"/>
          <w:lang w:val="uk-UA"/>
        </w:rPr>
        <w:t>9ТХ1-10</w:t>
      </w:r>
    </w:p>
    <w:p w:rsidR="009B0E6C" w:rsidRPr="003648D5" w:rsidRDefault="009B0E6C" w:rsidP="009B0E6C">
      <w:pPr>
        <w:ind w:left="-900" w:right="-81"/>
        <w:rPr>
          <w:sz w:val="32"/>
          <w:szCs w:val="32"/>
          <w:lang w:val="uk-UA"/>
        </w:rPr>
      </w:pPr>
      <w:r w:rsidRPr="003648D5">
        <w:rPr>
          <w:sz w:val="32"/>
          <w:szCs w:val="32"/>
          <w:lang w:val="uk-UA"/>
        </w:rPr>
        <w:t xml:space="preserve">                                                                                </w:t>
      </w:r>
      <w:r w:rsidR="003648D5">
        <w:rPr>
          <w:sz w:val="32"/>
          <w:szCs w:val="32"/>
          <w:lang w:val="uk-UA"/>
        </w:rPr>
        <w:t xml:space="preserve">              </w:t>
      </w:r>
      <w:r w:rsidRPr="003648D5">
        <w:rPr>
          <w:sz w:val="32"/>
          <w:szCs w:val="32"/>
          <w:lang w:val="uk-UA"/>
        </w:rPr>
        <w:t>Кірюта Катерина</w:t>
      </w:r>
    </w:p>
    <w:p w:rsidR="009B0E6C" w:rsidRPr="003648D5" w:rsidRDefault="009B0E6C" w:rsidP="009B0E6C">
      <w:pPr>
        <w:ind w:left="-900" w:right="-81"/>
        <w:rPr>
          <w:sz w:val="32"/>
          <w:szCs w:val="32"/>
          <w:lang w:val="uk-UA"/>
        </w:rPr>
      </w:pPr>
      <w:r w:rsidRPr="003648D5">
        <w:rPr>
          <w:sz w:val="32"/>
          <w:szCs w:val="32"/>
          <w:lang w:val="uk-UA"/>
        </w:rPr>
        <w:t xml:space="preserve">                                                                                </w:t>
      </w:r>
      <w:r w:rsidR="003648D5">
        <w:rPr>
          <w:sz w:val="32"/>
          <w:szCs w:val="32"/>
          <w:lang w:val="uk-UA"/>
        </w:rPr>
        <w:t xml:space="preserve">              </w:t>
      </w:r>
      <w:r w:rsidRPr="003648D5">
        <w:rPr>
          <w:sz w:val="32"/>
          <w:szCs w:val="32"/>
          <w:lang w:val="uk-UA"/>
        </w:rPr>
        <w:t>Перевірив викладач</w:t>
      </w:r>
    </w:p>
    <w:p w:rsidR="009B0E6C" w:rsidRPr="003648D5" w:rsidRDefault="009B0E6C" w:rsidP="009B0E6C">
      <w:pPr>
        <w:ind w:left="-900" w:right="-81"/>
        <w:rPr>
          <w:sz w:val="32"/>
          <w:szCs w:val="32"/>
          <w:lang w:val="uk-UA"/>
        </w:rPr>
      </w:pPr>
      <w:r w:rsidRPr="003648D5">
        <w:rPr>
          <w:sz w:val="32"/>
          <w:szCs w:val="32"/>
          <w:lang w:val="uk-UA"/>
        </w:rPr>
        <w:t xml:space="preserve">                                                                                </w:t>
      </w:r>
      <w:r w:rsidR="003648D5">
        <w:rPr>
          <w:sz w:val="32"/>
          <w:szCs w:val="32"/>
          <w:lang w:val="uk-UA"/>
        </w:rPr>
        <w:t xml:space="preserve">              </w:t>
      </w:r>
      <w:r w:rsidRPr="003648D5">
        <w:rPr>
          <w:sz w:val="32"/>
          <w:szCs w:val="32"/>
          <w:lang w:val="uk-UA"/>
        </w:rPr>
        <w:t>Білай В.О</w:t>
      </w:r>
    </w:p>
    <w:p w:rsidR="009B0E6C" w:rsidRPr="003648D5" w:rsidRDefault="009B0E6C" w:rsidP="009B0E6C">
      <w:pPr>
        <w:ind w:left="-900" w:right="-81"/>
        <w:rPr>
          <w:sz w:val="32"/>
          <w:szCs w:val="32"/>
          <w:lang w:val="uk-UA"/>
        </w:rPr>
      </w:pPr>
      <w:r w:rsidRPr="003648D5">
        <w:rPr>
          <w:sz w:val="32"/>
          <w:szCs w:val="32"/>
          <w:lang w:val="uk-UA"/>
        </w:rPr>
        <w:t xml:space="preserve">                                                                                </w:t>
      </w:r>
      <w:r w:rsidR="003648D5">
        <w:rPr>
          <w:sz w:val="32"/>
          <w:szCs w:val="32"/>
          <w:lang w:val="uk-UA"/>
        </w:rPr>
        <w:t xml:space="preserve">              </w:t>
      </w:r>
      <w:r w:rsidRPr="003648D5">
        <w:rPr>
          <w:sz w:val="32"/>
          <w:szCs w:val="32"/>
          <w:lang w:val="uk-UA"/>
        </w:rPr>
        <w:t>_________________</w:t>
      </w:r>
    </w:p>
    <w:p w:rsidR="009B0E6C" w:rsidRPr="003648D5" w:rsidRDefault="009B0E6C" w:rsidP="009B0E6C">
      <w:pPr>
        <w:ind w:left="-900" w:right="-81"/>
        <w:rPr>
          <w:sz w:val="32"/>
          <w:szCs w:val="32"/>
          <w:lang w:val="uk-UA"/>
        </w:rPr>
      </w:pPr>
      <w:r w:rsidRPr="003648D5">
        <w:rPr>
          <w:sz w:val="32"/>
          <w:szCs w:val="32"/>
          <w:lang w:val="uk-UA"/>
        </w:rPr>
        <w:t xml:space="preserve">                                                                               </w:t>
      </w:r>
      <w:r w:rsidR="003648D5">
        <w:rPr>
          <w:sz w:val="32"/>
          <w:szCs w:val="32"/>
          <w:lang w:val="uk-UA"/>
        </w:rPr>
        <w:t xml:space="preserve">              </w:t>
      </w:r>
      <w:r w:rsidRPr="003648D5">
        <w:rPr>
          <w:sz w:val="32"/>
          <w:szCs w:val="32"/>
          <w:lang w:val="uk-UA"/>
        </w:rPr>
        <w:t xml:space="preserve"> _________________</w:t>
      </w:r>
    </w:p>
    <w:p w:rsidR="009B0E6C" w:rsidRDefault="009B0E6C" w:rsidP="009B0E6C">
      <w:pPr>
        <w:ind w:left="-900" w:right="-81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                          </w:t>
      </w:r>
    </w:p>
    <w:p w:rsidR="009B0E6C" w:rsidRPr="009B0E6C" w:rsidRDefault="009B0E6C" w:rsidP="009B0E6C">
      <w:pPr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 xml:space="preserve">                                      </w:t>
      </w:r>
    </w:p>
    <w:p w:rsidR="003648D5" w:rsidRDefault="009B0E6C" w:rsidP="009B0E6C">
      <w:pPr>
        <w:ind w:left="-1080"/>
        <w:rPr>
          <w:sz w:val="28"/>
          <w:szCs w:val="28"/>
          <w:lang w:val="uk-UA"/>
        </w:rPr>
      </w:pPr>
      <w:r w:rsidRPr="009B0E6C">
        <w:rPr>
          <w:sz w:val="28"/>
          <w:szCs w:val="28"/>
          <w:lang w:val="uk-UA"/>
        </w:rPr>
        <w:t xml:space="preserve">                                            </w:t>
      </w:r>
      <w:r>
        <w:rPr>
          <w:sz w:val="28"/>
          <w:szCs w:val="28"/>
          <w:lang w:val="uk-UA"/>
        </w:rPr>
        <w:t xml:space="preserve">                  </w:t>
      </w:r>
    </w:p>
    <w:p w:rsidR="009B0E6C" w:rsidRPr="009B0E6C" w:rsidRDefault="009B0E6C" w:rsidP="003648D5">
      <w:pPr>
        <w:ind w:left="-1080"/>
        <w:jc w:val="center"/>
        <w:rPr>
          <w:sz w:val="36"/>
          <w:szCs w:val="36"/>
          <w:lang w:val="uk-UA"/>
        </w:rPr>
      </w:pPr>
      <w:r>
        <w:rPr>
          <w:sz w:val="28"/>
          <w:szCs w:val="28"/>
          <w:lang w:val="uk-UA"/>
        </w:rPr>
        <w:t>Запоріжжя 20</w:t>
      </w:r>
      <w:r w:rsidRPr="009B0E6C">
        <w:rPr>
          <w:sz w:val="28"/>
          <w:szCs w:val="28"/>
          <w:lang w:val="uk-UA"/>
        </w:rPr>
        <w:t>11</w:t>
      </w:r>
    </w:p>
    <w:p w:rsidR="009B0E6C" w:rsidRPr="003648D5" w:rsidRDefault="009B0E6C" w:rsidP="009B0E6C">
      <w:pPr>
        <w:rPr>
          <w:b/>
          <w:sz w:val="44"/>
          <w:szCs w:val="44"/>
          <w:lang w:val="uk-UA"/>
        </w:rPr>
      </w:pPr>
      <w:r w:rsidRPr="009B0E6C">
        <w:rPr>
          <w:b/>
          <w:sz w:val="40"/>
          <w:szCs w:val="40"/>
          <w:lang w:val="uk-UA"/>
        </w:rPr>
        <w:t xml:space="preserve">                                    </w:t>
      </w:r>
      <w:r w:rsidRPr="003648D5">
        <w:rPr>
          <w:b/>
          <w:sz w:val="44"/>
          <w:szCs w:val="44"/>
          <w:lang w:val="uk-UA"/>
        </w:rPr>
        <w:t>План</w:t>
      </w:r>
    </w:p>
    <w:p w:rsidR="003648D5" w:rsidRPr="003648D5" w:rsidRDefault="003648D5" w:rsidP="009B0E6C">
      <w:pPr>
        <w:rPr>
          <w:b/>
          <w:sz w:val="20"/>
          <w:szCs w:val="20"/>
          <w:lang w:val="uk-UA"/>
        </w:rPr>
      </w:pPr>
    </w:p>
    <w:p w:rsidR="009B0E6C" w:rsidRPr="005F5042" w:rsidRDefault="003648D5" w:rsidP="003648D5">
      <w:pPr>
        <w:ind w:left="-108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</w:t>
      </w:r>
      <w:r w:rsidR="009B0E6C" w:rsidRPr="005F5042">
        <w:rPr>
          <w:sz w:val="32"/>
          <w:szCs w:val="32"/>
          <w:lang w:val="uk-UA"/>
        </w:rPr>
        <w:t>Вступ</w:t>
      </w:r>
    </w:p>
    <w:p w:rsidR="009B0E6C" w:rsidRPr="005F5042" w:rsidRDefault="003648D5" w:rsidP="003648D5">
      <w:pPr>
        <w:ind w:left="-108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</w:t>
      </w:r>
      <w:r w:rsidR="009B0E6C" w:rsidRPr="005F5042">
        <w:rPr>
          <w:sz w:val="32"/>
          <w:szCs w:val="32"/>
          <w:lang w:val="uk-UA"/>
        </w:rPr>
        <w:t>1.Розквіт релігійно-філософської думки на межі ХІХ-ХХ століття</w:t>
      </w:r>
    </w:p>
    <w:p w:rsidR="009B0E6C" w:rsidRPr="005F5042" w:rsidRDefault="003648D5" w:rsidP="003648D5">
      <w:pPr>
        <w:ind w:left="-108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</w:t>
      </w:r>
      <w:r w:rsidR="009B0E6C" w:rsidRPr="005F5042">
        <w:rPr>
          <w:sz w:val="32"/>
          <w:szCs w:val="32"/>
          <w:lang w:val="uk-UA"/>
        </w:rPr>
        <w:t>2.Символізм</w:t>
      </w:r>
    </w:p>
    <w:p w:rsidR="009B0E6C" w:rsidRPr="005F5042" w:rsidRDefault="003648D5" w:rsidP="003648D5">
      <w:pPr>
        <w:ind w:left="-108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</w:t>
      </w:r>
      <w:r w:rsidR="009B0E6C" w:rsidRPr="005F5042">
        <w:rPr>
          <w:sz w:val="32"/>
          <w:szCs w:val="32"/>
          <w:lang w:val="uk-UA"/>
        </w:rPr>
        <w:t>3.Витоки символізму</w:t>
      </w:r>
    </w:p>
    <w:p w:rsidR="009B0E6C" w:rsidRPr="005F5042" w:rsidRDefault="003648D5" w:rsidP="003648D5">
      <w:pPr>
        <w:ind w:left="-108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</w:t>
      </w:r>
      <w:r w:rsidR="009B0E6C" w:rsidRPr="005F5042">
        <w:rPr>
          <w:sz w:val="32"/>
          <w:szCs w:val="32"/>
          <w:lang w:val="uk-UA"/>
        </w:rPr>
        <w:t>4.Засади символізму</w:t>
      </w:r>
    </w:p>
    <w:p w:rsidR="009B0E6C" w:rsidRPr="005F5042" w:rsidRDefault="003648D5" w:rsidP="003648D5">
      <w:pPr>
        <w:ind w:left="-108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</w:t>
      </w:r>
      <w:r w:rsidR="009B0E6C" w:rsidRPr="005F5042">
        <w:rPr>
          <w:sz w:val="32"/>
          <w:szCs w:val="32"/>
          <w:lang w:val="uk-UA"/>
        </w:rPr>
        <w:t>5.Криза символізму</w:t>
      </w:r>
    </w:p>
    <w:p w:rsidR="009B0E6C" w:rsidRPr="005F5042" w:rsidRDefault="003648D5" w:rsidP="003648D5">
      <w:pPr>
        <w:ind w:left="-108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</w:t>
      </w:r>
      <w:r w:rsidR="009B0E6C" w:rsidRPr="005F5042">
        <w:rPr>
          <w:sz w:val="32"/>
          <w:szCs w:val="32"/>
          <w:lang w:val="uk-UA"/>
        </w:rPr>
        <w:t>6.Акмеїзм</w:t>
      </w:r>
    </w:p>
    <w:p w:rsidR="009B0E6C" w:rsidRPr="005F5042" w:rsidRDefault="003648D5" w:rsidP="003648D5">
      <w:pPr>
        <w:ind w:left="-108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</w:t>
      </w:r>
      <w:r w:rsidR="009B0E6C" w:rsidRPr="005F5042">
        <w:rPr>
          <w:sz w:val="32"/>
          <w:szCs w:val="32"/>
          <w:lang w:val="uk-UA"/>
        </w:rPr>
        <w:t>7.Витоки акмеїзму</w:t>
      </w:r>
    </w:p>
    <w:p w:rsidR="009B0E6C" w:rsidRPr="005F5042" w:rsidRDefault="003648D5" w:rsidP="003648D5">
      <w:pPr>
        <w:ind w:left="-108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</w:t>
      </w:r>
      <w:r w:rsidR="009B0E6C" w:rsidRPr="005F5042">
        <w:rPr>
          <w:sz w:val="32"/>
          <w:szCs w:val="32"/>
          <w:lang w:val="uk-UA"/>
        </w:rPr>
        <w:t>8.Засади акмеїзму</w:t>
      </w:r>
    </w:p>
    <w:p w:rsidR="003648D5" w:rsidRDefault="003648D5" w:rsidP="003648D5">
      <w:pPr>
        <w:ind w:left="-108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</w:t>
      </w:r>
      <w:r w:rsidR="009B0E6C" w:rsidRPr="005F5042">
        <w:rPr>
          <w:sz w:val="32"/>
          <w:szCs w:val="32"/>
          <w:lang w:val="uk-UA"/>
        </w:rPr>
        <w:t>9.Криза акмеїзму</w:t>
      </w:r>
    </w:p>
    <w:p w:rsidR="009B0E6C" w:rsidRPr="005F5042" w:rsidRDefault="003648D5" w:rsidP="003648D5">
      <w:pPr>
        <w:ind w:left="-108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</w:t>
      </w:r>
      <w:r w:rsidR="009B0E6C" w:rsidRPr="005F5042">
        <w:rPr>
          <w:sz w:val="32"/>
          <w:szCs w:val="32"/>
          <w:lang w:val="uk-UA"/>
        </w:rPr>
        <w:t>10.Футуризм</w:t>
      </w:r>
    </w:p>
    <w:p w:rsidR="009B0E6C" w:rsidRPr="005F5042" w:rsidRDefault="003648D5" w:rsidP="003648D5">
      <w:pPr>
        <w:ind w:left="-108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</w:t>
      </w:r>
      <w:r w:rsidR="009B0E6C" w:rsidRPr="005F5042">
        <w:rPr>
          <w:sz w:val="32"/>
          <w:szCs w:val="32"/>
          <w:lang w:val="uk-UA"/>
        </w:rPr>
        <w:t>11.Сутність футуризму</w:t>
      </w:r>
    </w:p>
    <w:p w:rsidR="009B0E6C" w:rsidRPr="005F5042" w:rsidRDefault="003648D5" w:rsidP="003648D5">
      <w:pPr>
        <w:ind w:left="-108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</w:t>
      </w:r>
      <w:r w:rsidR="009B0E6C" w:rsidRPr="005F5042">
        <w:rPr>
          <w:sz w:val="32"/>
          <w:szCs w:val="32"/>
          <w:lang w:val="uk-UA"/>
        </w:rPr>
        <w:t>12.Представники футуризму</w:t>
      </w:r>
    </w:p>
    <w:p w:rsidR="009B0E6C" w:rsidRPr="005F5042" w:rsidRDefault="003648D5" w:rsidP="003648D5">
      <w:pPr>
        <w:ind w:left="-108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</w:t>
      </w:r>
      <w:r w:rsidR="009B0E6C" w:rsidRPr="005F5042">
        <w:rPr>
          <w:sz w:val="32"/>
          <w:szCs w:val="32"/>
          <w:lang w:val="uk-UA"/>
        </w:rPr>
        <w:t>13.Криза футуризму</w:t>
      </w:r>
    </w:p>
    <w:p w:rsidR="009B0E6C" w:rsidRPr="005F5042" w:rsidRDefault="003648D5" w:rsidP="003648D5">
      <w:pPr>
        <w:ind w:left="-108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</w:t>
      </w:r>
      <w:r w:rsidR="009B0E6C" w:rsidRPr="005F5042">
        <w:rPr>
          <w:sz w:val="32"/>
          <w:szCs w:val="32"/>
          <w:lang w:val="uk-UA"/>
        </w:rPr>
        <w:t>14.Представники інших напрямків</w:t>
      </w:r>
    </w:p>
    <w:p w:rsidR="003648D5" w:rsidRDefault="003648D5" w:rsidP="003648D5">
      <w:pPr>
        <w:ind w:left="-108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</w:t>
      </w:r>
      <w:r w:rsidR="009B0E6C" w:rsidRPr="005F5042">
        <w:rPr>
          <w:sz w:val="32"/>
          <w:szCs w:val="32"/>
          <w:lang w:val="uk-UA"/>
        </w:rPr>
        <w:t>Висновок</w:t>
      </w:r>
    </w:p>
    <w:p w:rsidR="009B0E6C" w:rsidRPr="005F5042" w:rsidRDefault="003648D5" w:rsidP="003648D5">
      <w:pPr>
        <w:ind w:left="-1080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Література</w:t>
      </w:r>
      <w:r w:rsidR="009B0E6C" w:rsidRPr="005F5042">
        <w:rPr>
          <w:sz w:val="32"/>
          <w:szCs w:val="32"/>
          <w:lang w:val="uk-UA"/>
        </w:rPr>
        <w:t xml:space="preserve"> </w:t>
      </w:r>
    </w:p>
    <w:p w:rsidR="00442982" w:rsidRDefault="00442982" w:rsidP="003648D5">
      <w:pPr>
        <w:ind w:left="-1080"/>
        <w:rPr>
          <w:sz w:val="32"/>
          <w:szCs w:val="32"/>
          <w:lang w:val="uk-UA"/>
        </w:rPr>
      </w:pPr>
    </w:p>
    <w:p w:rsidR="00442982" w:rsidRDefault="00442982" w:rsidP="003648D5">
      <w:pPr>
        <w:ind w:left="-1080"/>
        <w:rPr>
          <w:sz w:val="32"/>
          <w:szCs w:val="32"/>
          <w:lang w:val="uk-UA"/>
        </w:rPr>
      </w:pPr>
    </w:p>
    <w:p w:rsidR="00442982" w:rsidRDefault="00442982" w:rsidP="003648D5">
      <w:pPr>
        <w:ind w:left="-1080"/>
        <w:rPr>
          <w:sz w:val="32"/>
          <w:szCs w:val="32"/>
          <w:lang w:val="uk-UA"/>
        </w:rPr>
      </w:pPr>
    </w:p>
    <w:p w:rsidR="00442982" w:rsidRDefault="00442982" w:rsidP="003648D5">
      <w:pPr>
        <w:ind w:left="-1080"/>
        <w:rPr>
          <w:sz w:val="32"/>
          <w:szCs w:val="32"/>
          <w:lang w:val="uk-UA"/>
        </w:rPr>
      </w:pPr>
    </w:p>
    <w:p w:rsidR="00442982" w:rsidRDefault="00442982" w:rsidP="003648D5">
      <w:pPr>
        <w:ind w:left="-1080"/>
        <w:rPr>
          <w:sz w:val="32"/>
          <w:szCs w:val="32"/>
          <w:lang w:val="uk-UA"/>
        </w:rPr>
      </w:pPr>
    </w:p>
    <w:p w:rsidR="00442982" w:rsidRDefault="00442982" w:rsidP="003648D5">
      <w:pPr>
        <w:ind w:left="-1080"/>
        <w:rPr>
          <w:sz w:val="32"/>
          <w:szCs w:val="32"/>
          <w:lang w:val="uk-UA"/>
        </w:rPr>
      </w:pPr>
    </w:p>
    <w:p w:rsidR="00442982" w:rsidRDefault="00442982" w:rsidP="003648D5">
      <w:pPr>
        <w:ind w:left="-1080"/>
        <w:rPr>
          <w:sz w:val="32"/>
          <w:szCs w:val="32"/>
          <w:lang w:val="uk-UA"/>
        </w:rPr>
      </w:pPr>
    </w:p>
    <w:p w:rsidR="00442982" w:rsidRDefault="00442982" w:rsidP="003648D5">
      <w:pPr>
        <w:ind w:left="-1080"/>
        <w:rPr>
          <w:sz w:val="32"/>
          <w:szCs w:val="32"/>
          <w:lang w:val="uk-UA"/>
        </w:rPr>
      </w:pPr>
    </w:p>
    <w:p w:rsidR="00442982" w:rsidRDefault="00442982" w:rsidP="003648D5">
      <w:pPr>
        <w:ind w:left="-1080"/>
        <w:rPr>
          <w:sz w:val="32"/>
          <w:szCs w:val="32"/>
          <w:lang w:val="uk-UA"/>
        </w:rPr>
      </w:pPr>
    </w:p>
    <w:p w:rsidR="00442982" w:rsidRDefault="00442982" w:rsidP="003648D5">
      <w:pPr>
        <w:ind w:left="-1080"/>
        <w:rPr>
          <w:sz w:val="32"/>
          <w:szCs w:val="32"/>
          <w:lang w:val="uk-UA"/>
        </w:rPr>
      </w:pPr>
    </w:p>
    <w:p w:rsidR="00442982" w:rsidRDefault="00442982" w:rsidP="003648D5">
      <w:pPr>
        <w:ind w:left="-1080"/>
        <w:rPr>
          <w:sz w:val="32"/>
          <w:szCs w:val="32"/>
          <w:lang w:val="uk-UA"/>
        </w:rPr>
      </w:pPr>
    </w:p>
    <w:p w:rsidR="00442982" w:rsidRDefault="00442982" w:rsidP="003648D5">
      <w:pPr>
        <w:ind w:left="-1080"/>
        <w:rPr>
          <w:sz w:val="32"/>
          <w:szCs w:val="32"/>
          <w:lang w:val="uk-UA"/>
        </w:rPr>
      </w:pPr>
    </w:p>
    <w:p w:rsidR="00442982" w:rsidRDefault="00442982" w:rsidP="003648D5">
      <w:pPr>
        <w:ind w:left="-1080"/>
        <w:rPr>
          <w:sz w:val="32"/>
          <w:szCs w:val="32"/>
          <w:lang w:val="uk-UA"/>
        </w:rPr>
      </w:pPr>
    </w:p>
    <w:p w:rsidR="00442982" w:rsidRDefault="00442982" w:rsidP="003648D5">
      <w:pPr>
        <w:ind w:left="-1080"/>
        <w:rPr>
          <w:sz w:val="32"/>
          <w:szCs w:val="32"/>
          <w:lang w:val="uk-UA"/>
        </w:rPr>
      </w:pPr>
    </w:p>
    <w:p w:rsidR="00442982" w:rsidRDefault="00442982" w:rsidP="003648D5">
      <w:pPr>
        <w:ind w:left="-1080"/>
        <w:rPr>
          <w:sz w:val="32"/>
          <w:szCs w:val="32"/>
          <w:lang w:val="uk-UA"/>
        </w:rPr>
      </w:pPr>
    </w:p>
    <w:p w:rsidR="00442982" w:rsidRDefault="00442982" w:rsidP="003648D5">
      <w:pPr>
        <w:ind w:left="-1080"/>
        <w:rPr>
          <w:sz w:val="32"/>
          <w:szCs w:val="32"/>
          <w:lang w:val="uk-UA"/>
        </w:rPr>
      </w:pPr>
    </w:p>
    <w:p w:rsidR="00442982" w:rsidRDefault="00442982" w:rsidP="003648D5">
      <w:pPr>
        <w:ind w:left="-1080"/>
        <w:rPr>
          <w:sz w:val="32"/>
          <w:szCs w:val="32"/>
          <w:lang w:val="uk-UA"/>
        </w:rPr>
      </w:pPr>
    </w:p>
    <w:p w:rsidR="00442982" w:rsidRDefault="00442982" w:rsidP="003648D5">
      <w:pPr>
        <w:ind w:left="-1080"/>
        <w:rPr>
          <w:sz w:val="32"/>
          <w:szCs w:val="32"/>
          <w:lang w:val="uk-UA"/>
        </w:rPr>
      </w:pPr>
    </w:p>
    <w:p w:rsidR="00442982" w:rsidRDefault="00442982" w:rsidP="003648D5">
      <w:pPr>
        <w:ind w:left="-1080"/>
        <w:rPr>
          <w:sz w:val="32"/>
          <w:szCs w:val="32"/>
          <w:lang w:val="uk-UA"/>
        </w:rPr>
      </w:pPr>
    </w:p>
    <w:p w:rsidR="00442982" w:rsidRDefault="00442982" w:rsidP="003648D5">
      <w:pPr>
        <w:ind w:left="-1080"/>
        <w:rPr>
          <w:sz w:val="32"/>
          <w:szCs w:val="32"/>
          <w:lang w:val="uk-UA"/>
        </w:rPr>
      </w:pPr>
    </w:p>
    <w:p w:rsidR="00442982" w:rsidRDefault="00442982" w:rsidP="003648D5">
      <w:pPr>
        <w:ind w:left="-1080"/>
        <w:rPr>
          <w:sz w:val="32"/>
          <w:szCs w:val="32"/>
          <w:lang w:val="uk-UA"/>
        </w:rPr>
      </w:pPr>
    </w:p>
    <w:p w:rsidR="005F5042" w:rsidRDefault="005F5042" w:rsidP="003648D5">
      <w:pPr>
        <w:ind w:left="-1080"/>
        <w:jc w:val="center"/>
        <w:rPr>
          <w:b/>
          <w:sz w:val="40"/>
          <w:szCs w:val="40"/>
          <w:lang w:val="uk-UA"/>
        </w:rPr>
      </w:pPr>
    </w:p>
    <w:p w:rsidR="005F5042" w:rsidRDefault="005F5042" w:rsidP="003648D5">
      <w:pPr>
        <w:ind w:left="-1080"/>
        <w:jc w:val="center"/>
        <w:rPr>
          <w:b/>
          <w:sz w:val="40"/>
          <w:szCs w:val="40"/>
          <w:lang w:val="uk-UA"/>
        </w:rPr>
      </w:pPr>
    </w:p>
    <w:p w:rsidR="005F5042" w:rsidRPr="003648D5" w:rsidRDefault="005F5042" w:rsidP="003648D5">
      <w:pPr>
        <w:ind w:left="-1080"/>
        <w:jc w:val="center"/>
        <w:rPr>
          <w:b/>
          <w:sz w:val="44"/>
          <w:szCs w:val="44"/>
          <w:lang w:val="uk-UA"/>
        </w:rPr>
      </w:pPr>
      <w:r w:rsidRPr="003648D5">
        <w:rPr>
          <w:b/>
          <w:sz w:val="44"/>
          <w:szCs w:val="44"/>
          <w:lang w:val="uk-UA"/>
        </w:rPr>
        <w:t>Вступ</w:t>
      </w:r>
    </w:p>
    <w:p w:rsidR="005F5042" w:rsidRPr="005F5042" w:rsidRDefault="005F5042" w:rsidP="003648D5">
      <w:pPr>
        <w:ind w:left="-1080"/>
        <w:jc w:val="center"/>
        <w:rPr>
          <w:b/>
          <w:sz w:val="20"/>
          <w:szCs w:val="20"/>
          <w:lang w:val="uk-UA"/>
        </w:rPr>
      </w:pPr>
    </w:p>
    <w:p w:rsidR="005F5042" w:rsidRPr="005F5042" w:rsidRDefault="005F5042" w:rsidP="00203A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  <w:r w:rsidRPr="005F5042">
        <w:rPr>
          <w:rFonts w:ascii="Times New Roman" w:hAnsi="Times New Roman" w:cs="Times New Roman"/>
          <w:sz w:val="32"/>
          <w:szCs w:val="32"/>
        </w:rPr>
        <w:t>На зламі ХІХ-ХХ ст. російська поезія, як і західна,</w:t>
      </w:r>
      <w:r w:rsidR="003648D5">
        <w:rPr>
          <w:rFonts w:ascii="Times New Roman" w:hAnsi="Times New Roman" w:cs="Times New Roman"/>
          <w:sz w:val="32"/>
          <w:szCs w:val="32"/>
        </w:rPr>
        <w:t xml:space="preserve"> пережива</w:t>
      </w:r>
      <w:r w:rsidR="003648D5">
        <w:rPr>
          <w:rFonts w:ascii="Times New Roman" w:hAnsi="Times New Roman" w:cs="Times New Roman"/>
          <w:sz w:val="32"/>
          <w:szCs w:val="32"/>
          <w:lang w:val="uk-UA"/>
        </w:rPr>
        <w:t xml:space="preserve">е </w:t>
      </w:r>
      <w:r w:rsidRPr="005F5042">
        <w:rPr>
          <w:rFonts w:ascii="Times New Roman" w:hAnsi="Times New Roman" w:cs="Times New Roman"/>
          <w:sz w:val="32"/>
          <w:szCs w:val="32"/>
        </w:rPr>
        <w:t>бурхливий розвиток. У ній домінують авангардистські й модерністські</w:t>
      </w:r>
      <w:r w:rsidR="003648D5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5F5042">
        <w:rPr>
          <w:rFonts w:ascii="Times New Roman" w:hAnsi="Times New Roman" w:cs="Times New Roman"/>
          <w:sz w:val="32"/>
          <w:szCs w:val="32"/>
        </w:rPr>
        <w:t>тенденції. Модерністський період розвит</w:t>
      </w:r>
      <w:r w:rsidR="003648D5">
        <w:rPr>
          <w:rFonts w:ascii="Times New Roman" w:hAnsi="Times New Roman" w:cs="Times New Roman"/>
          <w:sz w:val="32"/>
          <w:szCs w:val="32"/>
        </w:rPr>
        <w:t xml:space="preserve">ку російської поезії кінця XIX </w:t>
      </w:r>
      <w:r w:rsidR="003648D5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5F5042">
        <w:rPr>
          <w:rFonts w:ascii="Times New Roman" w:hAnsi="Times New Roman" w:cs="Times New Roman"/>
          <w:sz w:val="32"/>
          <w:szCs w:val="32"/>
        </w:rPr>
        <w:t>початку XX ст. називають «срібним віком», російським поетичним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5F5042">
        <w:rPr>
          <w:rFonts w:ascii="Times New Roman" w:hAnsi="Times New Roman" w:cs="Times New Roman"/>
          <w:sz w:val="32"/>
          <w:szCs w:val="32"/>
        </w:rPr>
        <w:t>ренесансом.</w:t>
      </w:r>
    </w:p>
    <w:p w:rsidR="005F5042" w:rsidRDefault="005F5042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5F5042">
      <w:pPr>
        <w:ind w:left="-1080"/>
        <w:rPr>
          <w:b/>
          <w:sz w:val="32"/>
          <w:szCs w:val="32"/>
          <w:lang w:val="uk-UA"/>
        </w:rPr>
      </w:pPr>
    </w:p>
    <w:p w:rsidR="003648D5" w:rsidRDefault="003648D5" w:rsidP="003648D5">
      <w:pPr>
        <w:ind w:left="-1080"/>
        <w:jc w:val="center"/>
        <w:rPr>
          <w:b/>
          <w:sz w:val="44"/>
          <w:szCs w:val="44"/>
          <w:lang w:val="uk-UA"/>
        </w:rPr>
      </w:pPr>
      <w:r w:rsidRPr="003648D5">
        <w:rPr>
          <w:b/>
          <w:sz w:val="44"/>
          <w:szCs w:val="44"/>
          <w:lang w:val="uk-UA"/>
        </w:rPr>
        <w:t xml:space="preserve">Розквіт релігійно-філософської думки на межі </w:t>
      </w:r>
    </w:p>
    <w:p w:rsidR="003648D5" w:rsidRDefault="003648D5" w:rsidP="003648D5">
      <w:pPr>
        <w:ind w:left="-1080"/>
        <w:jc w:val="center"/>
        <w:rPr>
          <w:b/>
          <w:sz w:val="32"/>
          <w:szCs w:val="32"/>
          <w:lang w:val="uk-UA"/>
        </w:rPr>
      </w:pPr>
      <w:r w:rsidRPr="003648D5">
        <w:rPr>
          <w:b/>
          <w:sz w:val="44"/>
          <w:szCs w:val="44"/>
          <w:lang w:val="uk-UA"/>
        </w:rPr>
        <w:t>ХІХ-ХХ століття</w:t>
      </w:r>
    </w:p>
    <w:p w:rsidR="00203AF8" w:rsidRPr="00203AF8" w:rsidRDefault="00203AF8" w:rsidP="003648D5">
      <w:pPr>
        <w:ind w:left="-1080"/>
        <w:jc w:val="center"/>
        <w:rPr>
          <w:b/>
          <w:sz w:val="32"/>
          <w:szCs w:val="32"/>
          <w:lang w:val="uk-UA"/>
        </w:rPr>
      </w:pPr>
    </w:p>
    <w:p w:rsidR="00203AF8" w:rsidRPr="00203AF8" w:rsidRDefault="00203AF8" w:rsidP="00203A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  <w:lang w:val="uk-UA"/>
        </w:rPr>
      </w:pPr>
      <w:r w:rsidRPr="00203AF8">
        <w:rPr>
          <w:rFonts w:ascii="Times New Roman" w:hAnsi="Times New Roman" w:cs="Times New Roman"/>
          <w:sz w:val="32"/>
          <w:szCs w:val="32"/>
          <w:lang w:val="uk-UA"/>
        </w:rPr>
        <w:t>Ідейним підґрунтям розвитку нової російської поезії став розквіт</w:t>
      </w:r>
    </w:p>
    <w:p w:rsidR="00203AF8" w:rsidRPr="00203AF8" w:rsidRDefault="00203AF8" w:rsidP="00203A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  <w:lang w:val="uk-UA"/>
        </w:rPr>
      </w:pPr>
      <w:r w:rsidRPr="00203AF8">
        <w:rPr>
          <w:rFonts w:ascii="Times New Roman" w:hAnsi="Times New Roman" w:cs="Times New Roman"/>
          <w:sz w:val="32"/>
          <w:szCs w:val="32"/>
          <w:lang w:val="uk-UA"/>
        </w:rPr>
        <w:t>релігійно-філософської думки, який відбувається в Росії на межі ХІХ-ХХ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03AF8">
        <w:rPr>
          <w:rFonts w:ascii="Times New Roman" w:hAnsi="Times New Roman" w:cs="Times New Roman"/>
          <w:sz w:val="32"/>
          <w:szCs w:val="32"/>
          <w:lang w:val="uk-UA"/>
        </w:rPr>
        <w:t>ст</w:t>
      </w:r>
      <w:r>
        <w:rPr>
          <w:rFonts w:ascii="Times New Roman" w:hAnsi="Times New Roman" w:cs="Times New Roman"/>
          <w:sz w:val="32"/>
          <w:szCs w:val="32"/>
          <w:lang w:val="uk-UA"/>
        </w:rPr>
        <w:t>оліття</w:t>
      </w:r>
      <w:r w:rsidRPr="00203AF8">
        <w:rPr>
          <w:rFonts w:ascii="Times New Roman" w:hAnsi="Times New Roman" w:cs="Times New Roman"/>
          <w:sz w:val="32"/>
          <w:szCs w:val="32"/>
          <w:lang w:val="uk-UA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>Нова філософія постає як кри</w:t>
      </w:r>
      <w:r>
        <w:rPr>
          <w:rFonts w:ascii="Times New Roman" w:hAnsi="Times New Roman" w:cs="Times New Roman"/>
          <w:sz w:val="32"/>
          <w:szCs w:val="32"/>
          <w:lang w:val="uk-UA"/>
        </w:rPr>
        <w:t>т</w:t>
      </w:r>
      <w:r>
        <w:rPr>
          <w:rFonts w:ascii="Times New Roman" w:hAnsi="Times New Roman" w:cs="Times New Roman"/>
          <w:sz w:val="32"/>
          <w:szCs w:val="32"/>
        </w:rPr>
        <w:t>ична реакція на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03AF8">
        <w:rPr>
          <w:rFonts w:ascii="Times New Roman" w:hAnsi="Times New Roman" w:cs="Times New Roman"/>
          <w:sz w:val="32"/>
          <w:szCs w:val="32"/>
        </w:rPr>
        <w:t>позитивізм другої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03AF8">
        <w:rPr>
          <w:rFonts w:ascii="Times New Roman" w:hAnsi="Times New Roman" w:cs="Times New Roman"/>
          <w:sz w:val="32"/>
          <w:szCs w:val="32"/>
        </w:rPr>
        <w:t>полов</w:t>
      </w:r>
      <w:r>
        <w:rPr>
          <w:rFonts w:ascii="Times New Roman" w:hAnsi="Times New Roman" w:cs="Times New Roman"/>
          <w:sz w:val="32"/>
          <w:szCs w:val="32"/>
        </w:rPr>
        <w:t>ини XIX ст. з його раціональним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03AF8">
        <w:rPr>
          <w:rFonts w:ascii="Times New Roman" w:hAnsi="Times New Roman" w:cs="Times New Roman"/>
          <w:sz w:val="32"/>
          <w:szCs w:val="32"/>
        </w:rPr>
        <w:t>ставленням до життя як до факту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03AF8">
        <w:rPr>
          <w:rFonts w:ascii="Times New Roman" w:hAnsi="Times New Roman" w:cs="Times New Roman"/>
          <w:sz w:val="32"/>
          <w:szCs w:val="32"/>
        </w:rPr>
        <w:t xml:space="preserve">буття виключно матеріального. Нова російська філософія, навпаки, </w:t>
      </w:r>
      <w:r>
        <w:rPr>
          <w:rFonts w:ascii="Times New Roman" w:hAnsi="Times New Roman" w:cs="Times New Roman"/>
          <w:sz w:val="32"/>
          <w:szCs w:val="32"/>
        </w:rPr>
        <w:t>булла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03AF8">
        <w:rPr>
          <w:rFonts w:ascii="Times New Roman" w:hAnsi="Times New Roman" w:cs="Times New Roman"/>
          <w:sz w:val="32"/>
          <w:szCs w:val="32"/>
        </w:rPr>
        <w:t>ідеалістичною, зверталася до ірраціональних сторін людського буття і</w:t>
      </w:r>
    </w:p>
    <w:p w:rsidR="00203AF8" w:rsidRPr="00203AF8" w:rsidRDefault="00203AF8" w:rsidP="00203A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  <w:r w:rsidRPr="00203AF8">
        <w:rPr>
          <w:rFonts w:ascii="Times New Roman" w:hAnsi="Times New Roman" w:cs="Times New Roman"/>
          <w:sz w:val="32"/>
          <w:szCs w:val="32"/>
        </w:rPr>
        <w:t>намагалася синтезувати досвід науки, філософії та релігії. До основних</w:t>
      </w:r>
    </w:p>
    <w:p w:rsidR="00203AF8" w:rsidRPr="00203AF8" w:rsidRDefault="00203AF8" w:rsidP="00203A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  <w:r w:rsidRPr="00203AF8">
        <w:rPr>
          <w:rFonts w:ascii="Times New Roman" w:hAnsi="Times New Roman" w:cs="Times New Roman"/>
          <w:sz w:val="32"/>
          <w:szCs w:val="32"/>
        </w:rPr>
        <w:t>її представників належать М. Федоров, М. Бердяєв, П. Флоренський, М.</w:t>
      </w:r>
    </w:p>
    <w:p w:rsidR="00203AF8" w:rsidRPr="00203AF8" w:rsidRDefault="00203AF8" w:rsidP="00203A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  <w:r w:rsidRPr="00203AF8">
        <w:rPr>
          <w:rFonts w:ascii="Times New Roman" w:hAnsi="Times New Roman" w:cs="Times New Roman"/>
          <w:sz w:val="32"/>
          <w:szCs w:val="32"/>
        </w:rPr>
        <w:t>Лосський, С. Франк та інші, серед яких чи не найбільш безпосередній</w:t>
      </w:r>
    </w:p>
    <w:p w:rsidR="00203AF8" w:rsidRPr="00203AF8" w:rsidRDefault="00203AF8" w:rsidP="00203A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  <w:r w:rsidRPr="00203AF8">
        <w:rPr>
          <w:rFonts w:ascii="Times New Roman" w:hAnsi="Times New Roman" w:cs="Times New Roman"/>
          <w:sz w:val="32"/>
          <w:szCs w:val="32"/>
        </w:rPr>
        <w:t>вплив на формування ідейної основи російського поетичного модернізму</w:t>
      </w:r>
    </w:p>
    <w:p w:rsidR="00203AF8" w:rsidRPr="00203AF8" w:rsidRDefault="00203AF8" w:rsidP="00203A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  <w:r w:rsidRPr="00203AF8">
        <w:rPr>
          <w:rFonts w:ascii="Times New Roman" w:hAnsi="Times New Roman" w:cs="Times New Roman"/>
          <w:sz w:val="32"/>
          <w:szCs w:val="32"/>
        </w:rPr>
        <w:t>справив визначний російський мислитель і поет Володимир Сергійович</w:t>
      </w:r>
    </w:p>
    <w:p w:rsidR="00203AF8" w:rsidRPr="00203AF8" w:rsidRDefault="00203AF8" w:rsidP="00203A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  <w:r w:rsidRPr="00203AF8">
        <w:rPr>
          <w:rFonts w:ascii="Times New Roman" w:hAnsi="Times New Roman" w:cs="Times New Roman"/>
          <w:sz w:val="32"/>
          <w:szCs w:val="32"/>
        </w:rPr>
        <w:t>Соловйов. Його філософські ідеї та художні образи стоять біля витоків</w:t>
      </w:r>
    </w:p>
    <w:p w:rsidR="00203AF8" w:rsidRPr="00203AF8" w:rsidRDefault="00203AF8" w:rsidP="00203A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  <w:lang w:val="uk-UA"/>
        </w:rPr>
      </w:pPr>
      <w:r w:rsidRPr="00203AF8">
        <w:rPr>
          <w:rFonts w:ascii="Times New Roman" w:hAnsi="Times New Roman" w:cs="Times New Roman"/>
          <w:sz w:val="32"/>
          <w:szCs w:val="32"/>
        </w:rPr>
        <w:t>російського поетичного символізму.</w:t>
      </w:r>
    </w:p>
    <w:p w:rsidR="00203AF8" w:rsidRPr="00203AF8" w:rsidRDefault="00203AF8" w:rsidP="00203A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  <w:lang w:val="uk-UA"/>
        </w:rPr>
      </w:pPr>
      <w:r w:rsidRPr="00203AF8">
        <w:rPr>
          <w:rFonts w:ascii="Times New Roman" w:hAnsi="Times New Roman" w:cs="Times New Roman"/>
          <w:sz w:val="32"/>
          <w:szCs w:val="32"/>
          <w:lang w:val="uk-UA"/>
        </w:rPr>
        <w:t>Упродовж «срібного віку» в російській поезії яскраво виявили себе чотири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03AF8">
        <w:rPr>
          <w:rFonts w:ascii="Times New Roman" w:hAnsi="Times New Roman" w:cs="Times New Roman"/>
          <w:sz w:val="32"/>
          <w:szCs w:val="32"/>
          <w:lang w:val="uk-UA"/>
        </w:rPr>
        <w:t>покоління поетів: бальмонтівське (яке народилося в 60-ті та на початку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03AF8">
        <w:rPr>
          <w:rFonts w:ascii="Times New Roman" w:hAnsi="Times New Roman" w:cs="Times New Roman"/>
          <w:sz w:val="32"/>
          <w:szCs w:val="32"/>
          <w:lang w:val="uk-UA"/>
        </w:rPr>
        <w:t xml:space="preserve">70-х років </w:t>
      </w:r>
      <w:r w:rsidRPr="00203AF8">
        <w:rPr>
          <w:rFonts w:ascii="Times New Roman" w:hAnsi="Times New Roman" w:cs="Times New Roman"/>
          <w:sz w:val="32"/>
          <w:szCs w:val="32"/>
        </w:rPr>
        <w:t>XIX</w:t>
      </w:r>
      <w:r w:rsidRPr="00203AF8">
        <w:rPr>
          <w:rFonts w:ascii="Times New Roman" w:hAnsi="Times New Roman" w:cs="Times New Roman"/>
          <w:sz w:val="32"/>
          <w:szCs w:val="32"/>
          <w:lang w:val="uk-UA"/>
        </w:rPr>
        <w:t xml:space="preserve"> ст.), блоківське (близько 1880-го року), гумільовське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203AF8">
        <w:rPr>
          <w:rFonts w:ascii="Times New Roman" w:hAnsi="Times New Roman" w:cs="Times New Roman"/>
          <w:sz w:val="32"/>
          <w:szCs w:val="32"/>
          <w:lang w:val="uk-UA"/>
        </w:rPr>
        <w:t>(близько 1886 року) і покоління 90-х років, представлене іменами Г.Іванова, Г. Адамовича, М. Цвєтаєвої, Р. Івнєва, С. Єсеніна, В.</w:t>
      </w:r>
    </w:p>
    <w:p w:rsidR="00203AF8" w:rsidRPr="00203AF8" w:rsidRDefault="00203AF8" w:rsidP="00203A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  <w:r w:rsidRPr="00203AF8">
        <w:rPr>
          <w:rFonts w:ascii="Times New Roman" w:hAnsi="Times New Roman" w:cs="Times New Roman"/>
          <w:sz w:val="32"/>
          <w:szCs w:val="32"/>
        </w:rPr>
        <w:t>Маяковського, М. Оцупа, В. Шершеневича та багатьох інших. Значна</w:t>
      </w:r>
    </w:p>
    <w:p w:rsidR="00203AF8" w:rsidRPr="00203AF8" w:rsidRDefault="00203AF8" w:rsidP="00203A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  <w:r w:rsidRPr="00203AF8">
        <w:rPr>
          <w:rFonts w:ascii="Times New Roman" w:hAnsi="Times New Roman" w:cs="Times New Roman"/>
          <w:sz w:val="32"/>
          <w:szCs w:val="32"/>
        </w:rPr>
        <w:t>кількість російських письменників змушена була емігрувати за кордон (К.</w:t>
      </w:r>
    </w:p>
    <w:p w:rsidR="00203AF8" w:rsidRPr="00203AF8" w:rsidRDefault="00203AF8" w:rsidP="00203A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  <w:r w:rsidRPr="00203AF8">
        <w:rPr>
          <w:rFonts w:ascii="Times New Roman" w:hAnsi="Times New Roman" w:cs="Times New Roman"/>
          <w:sz w:val="32"/>
          <w:szCs w:val="32"/>
        </w:rPr>
        <w:t>Бальмонт, І. Бунін, О. Купрін, Д. Мережковський, 3. Гіппіус, Саша Чорний</w:t>
      </w:r>
    </w:p>
    <w:p w:rsidR="00203AF8" w:rsidRPr="00203AF8" w:rsidRDefault="00203AF8" w:rsidP="00203A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  <w:r w:rsidRPr="00203AF8">
        <w:rPr>
          <w:rFonts w:ascii="Times New Roman" w:hAnsi="Times New Roman" w:cs="Times New Roman"/>
          <w:sz w:val="32"/>
          <w:szCs w:val="32"/>
        </w:rPr>
        <w:t>та багато інших). Розгром російської культури та поезії «срібного віку»</w:t>
      </w:r>
    </w:p>
    <w:p w:rsidR="00203AF8" w:rsidRPr="00203AF8" w:rsidRDefault="00203AF8" w:rsidP="00203A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  <w:r w:rsidRPr="00203AF8">
        <w:rPr>
          <w:rFonts w:ascii="Times New Roman" w:hAnsi="Times New Roman" w:cs="Times New Roman"/>
          <w:sz w:val="32"/>
          <w:szCs w:val="32"/>
        </w:rPr>
        <w:t>був остаточно довершений восени 1922 р. примусовим висланням із</w:t>
      </w:r>
    </w:p>
    <w:p w:rsidR="00203AF8" w:rsidRPr="00203AF8" w:rsidRDefault="00203AF8" w:rsidP="00203A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  <w:r w:rsidRPr="00203AF8">
        <w:rPr>
          <w:rFonts w:ascii="Times New Roman" w:hAnsi="Times New Roman" w:cs="Times New Roman"/>
          <w:sz w:val="32"/>
          <w:szCs w:val="32"/>
        </w:rPr>
        <w:t>радянської Росії за кордон 160 відомих вчених, письменників, філософів,</w:t>
      </w:r>
    </w:p>
    <w:p w:rsidR="00203AF8" w:rsidRPr="00203AF8" w:rsidRDefault="00203AF8" w:rsidP="00203A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  <w:r w:rsidRPr="00203AF8">
        <w:rPr>
          <w:rFonts w:ascii="Times New Roman" w:hAnsi="Times New Roman" w:cs="Times New Roman"/>
          <w:sz w:val="32"/>
          <w:szCs w:val="32"/>
        </w:rPr>
        <w:t>журналістів, суспільних діячів, що поклало початок формуванню потужної</w:t>
      </w:r>
    </w:p>
    <w:p w:rsidR="00203AF8" w:rsidRPr="00203AF8" w:rsidRDefault="00203AF8" w:rsidP="00203A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  <w:lang w:val="uk-UA"/>
        </w:rPr>
      </w:pPr>
      <w:r w:rsidRPr="00203AF8">
        <w:rPr>
          <w:rFonts w:ascii="Times New Roman" w:hAnsi="Times New Roman" w:cs="Times New Roman"/>
          <w:sz w:val="32"/>
          <w:szCs w:val="32"/>
        </w:rPr>
        <w:t>еміграційної гілки російської літератури та культури.</w:t>
      </w:r>
    </w:p>
    <w:p w:rsidR="00203AF8" w:rsidRPr="00203AF8" w:rsidRDefault="00203AF8" w:rsidP="00203A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  <w:r w:rsidRPr="00203AF8">
        <w:rPr>
          <w:rFonts w:ascii="Times New Roman" w:hAnsi="Times New Roman" w:cs="Times New Roman"/>
          <w:sz w:val="32"/>
          <w:szCs w:val="32"/>
        </w:rPr>
        <w:t>Російська поезія «срібного століття» стала своєрідним підбиттям</w:t>
      </w:r>
    </w:p>
    <w:p w:rsidR="00203AF8" w:rsidRPr="00203AF8" w:rsidRDefault="00203AF8" w:rsidP="00203A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  <w:r w:rsidRPr="00203AF8">
        <w:rPr>
          <w:rFonts w:ascii="Times New Roman" w:hAnsi="Times New Roman" w:cs="Times New Roman"/>
          <w:sz w:val="32"/>
          <w:szCs w:val="32"/>
        </w:rPr>
        <w:t>підсумків двохсотрічного розвитку нової російської поезії. Вона</w:t>
      </w:r>
    </w:p>
    <w:p w:rsidR="00203AF8" w:rsidRPr="00203AF8" w:rsidRDefault="00203AF8" w:rsidP="00203A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  <w:r w:rsidRPr="00203AF8">
        <w:rPr>
          <w:rFonts w:ascii="Times New Roman" w:hAnsi="Times New Roman" w:cs="Times New Roman"/>
          <w:sz w:val="32"/>
          <w:szCs w:val="32"/>
        </w:rPr>
        <w:t>підхопила і продовжила кращі традиції попередніх історичних етапів</w:t>
      </w:r>
    </w:p>
    <w:p w:rsidR="00203AF8" w:rsidRPr="00203AF8" w:rsidRDefault="00203AF8" w:rsidP="00203A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  <w:r w:rsidRPr="00203AF8">
        <w:rPr>
          <w:rFonts w:ascii="Times New Roman" w:hAnsi="Times New Roman" w:cs="Times New Roman"/>
          <w:sz w:val="32"/>
          <w:szCs w:val="32"/>
        </w:rPr>
        <w:t>розвитку російської поезії і водночас вдалася до суттєвої переоцінки</w:t>
      </w:r>
    </w:p>
    <w:p w:rsidR="00203AF8" w:rsidRPr="00203AF8" w:rsidRDefault="00203AF8" w:rsidP="00203A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  <w:r w:rsidRPr="00203AF8">
        <w:rPr>
          <w:rFonts w:ascii="Times New Roman" w:hAnsi="Times New Roman" w:cs="Times New Roman"/>
          <w:sz w:val="32"/>
          <w:szCs w:val="32"/>
        </w:rPr>
        <w:t>цінностей художніх і культурологічних пріоритетів, які спрямували її</w:t>
      </w:r>
    </w:p>
    <w:p w:rsidR="00203AF8" w:rsidRPr="00203AF8" w:rsidRDefault="00203AF8" w:rsidP="00203A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  <w:lang w:val="uk-UA"/>
        </w:rPr>
      </w:pPr>
      <w:r w:rsidRPr="00203AF8">
        <w:rPr>
          <w:rFonts w:ascii="Times New Roman" w:hAnsi="Times New Roman" w:cs="Times New Roman"/>
          <w:sz w:val="32"/>
          <w:szCs w:val="32"/>
        </w:rPr>
        <w:t>розвиток.</w:t>
      </w:r>
    </w:p>
    <w:p w:rsidR="00203AF8" w:rsidRPr="00203AF8" w:rsidRDefault="00203AF8" w:rsidP="00203A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  <w:lang w:val="uk-UA"/>
        </w:rPr>
      </w:pPr>
      <w:r w:rsidRPr="00203AF8">
        <w:rPr>
          <w:rFonts w:ascii="Times New Roman" w:hAnsi="Times New Roman" w:cs="Times New Roman"/>
          <w:sz w:val="32"/>
          <w:szCs w:val="32"/>
          <w:lang w:val="uk-UA"/>
        </w:rPr>
        <w:t>В історії розвитку російської поезії «срібного віку» найбільш яскраво</w:t>
      </w:r>
    </w:p>
    <w:p w:rsidR="00203AF8" w:rsidRPr="00203AF8" w:rsidRDefault="00203AF8" w:rsidP="00203A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  <w:r w:rsidRPr="00203AF8">
        <w:rPr>
          <w:rFonts w:ascii="Times New Roman" w:hAnsi="Times New Roman" w:cs="Times New Roman"/>
          <w:sz w:val="32"/>
          <w:szCs w:val="32"/>
        </w:rPr>
        <w:t>виявили себе три напрямки: символізм, акмеїзм, футуризм. Окреме місце в</w:t>
      </w:r>
    </w:p>
    <w:p w:rsidR="00203AF8" w:rsidRPr="00203AF8" w:rsidRDefault="00203AF8" w:rsidP="00203A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  <w:r w:rsidRPr="00203AF8">
        <w:rPr>
          <w:rFonts w:ascii="Times New Roman" w:hAnsi="Times New Roman" w:cs="Times New Roman"/>
          <w:sz w:val="32"/>
          <w:szCs w:val="32"/>
        </w:rPr>
        <w:t>російському поетичному модернізмі початку XX ст. посідають так звані</w:t>
      </w:r>
    </w:p>
    <w:p w:rsidR="00203AF8" w:rsidRPr="00203AF8" w:rsidRDefault="00203AF8" w:rsidP="00203A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  <w:r w:rsidRPr="00203AF8">
        <w:rPr>
          <w:rFonts w:ascii="Times New Roman" w:hAnsi="Times New Roman" w:cs="Times New Roman"/>
          <w:sz w:val="32"/>
          <w:szCs w:val="32"/>
        </w:rPr>
        <w:t>«нові селянські» поети, а також поети, творчість яких чітко не</w:t>
      </w:r>
    </w:p>
    <w:p w:rsidR="00203AF8" w:rsidRDefault="00203AF8" w:rsidP="00203A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  <w:lang w:val="uk-UA"/>
        </w:rPr>
      </w:pPr>
      <w:r w:rsidRPr="00203AF8">
        <w:rPr>
          <w:rFonts w:ascii="Times New Roman" w:hAnsi="Times New Roman" w:cs="Times New Roman"/>
          <w:sz w:val="32"/>
          <w:szCs w:val="32"/>
        </w:rPr>
        <w:t>співвідноситься з певним художнім напрямком.</w:t>
      </w:r>
    </w:p>
    <w:p w:rsidR="009A6258" w:rsidRDefault="009A6258" w:rsidP="009A6258">
      <w:pPr>
        <w:rPr>
          <w:sz w:val="32"/>
          <w:szCs w:val="32"/>
          <w:lang w:val="en-US"/>
        </w:rPr>
      </w:pPr>
    </w:p>
    <w:p w:rsidR="009A6258" w:rsidRDefault="009A6258" w:rsidP="009A6258">
      <w:pPr>
        <w:rPr>
          <w:b/>
          <w:sz w:val="44"/>
          <w:szCs w:val="44"/>
          <w:lang w:val="en-US"/>
        </w:rPr>
      </w:pPr>
    </w:p>
    <w:p w:rsidR="009A6258" w:rsidRPr="009A6258" w:rsidRDefault="00B433EA" w:rsidP="009A6258">
      <w:pPr>
        <w:jc w:val="center"/>
        <w:rPr>
          <w:b/>
          <w:sz w:val="44"/>
          <w:szCs w:val="44"/>
        </w:rPr>
      </w:pPr>
      <w:r w:rsidRPr="00B433EA">
        <w:rPr>
          <w:b/>
          <w:sz w:val="44"/>
          <w:szCs w:val="44"/>
          <w:lang w:val="uk-UA"/>
        </w:rPr>
        <w:t>Символізм</w:t>
      </w:r>
      <w:r w:rsidR="009A6258" w:rsidRPr="009A6258">
        <w:rPr>
          <w:b/>
          <w:sz w:val="32"/>
          <w:szCs w:val="32"/>
        </w:rPr>
        <w:t>.</w:t>
      </w:r>
      <w:r w:rsidR="009A6258" w:rsidRPr="009A6258">
        <w:rPr>
          <w:b/>
          <w:sz w:val="44"/>
          <w:szCs w:val="44"/>
          <w:lang w:val="uk-UA"/>
        </w:rPr>
        <w:t>Витоки символізму.</w:t>
      </w:r>
    </w:p>
    <w:p w:rsidR="00203AF8" w:rsidRDefault="009A6258" w:rsidP="009A6258">
      <w:pPr>
        <w:jc w:val="center"/>
        <w:rPr>
          <w:b/>
          <w:sz w:val="44"/>
          <w:szCs w:val="44"/>
          <w:lang w:val="uk-UA"/>
        </w:rPr>
      </w:pPr>
      <w:r w:rsidRPr="009A6258">
        <w:rPr>
          <w:b/>
          <w:sz w:val="44"/>
          <w:szCs w:val="44"/>
          <w:lang w:val="uk-UA"/>
        </w:rPr>
        <w:t>Засади символізму. Криза символізму</w:t>
      </w:r>
      <w:r>
        <w:rPr>
          <w:b/>
          <w:sz w:val="44"/>
          <w:szCs w:val="44"/>
          <w:lang w:val="uk-UA"/>
        </w:rPr>
        <w:t>.</w:t>
      </w:r>
    </w:p>
    <w:p w:rsidR="00DB7445" w:rsidRDefault="009A6258" w:rsidP="00DB744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  <w:r w:rsidRPr="009A6258">
        <w:rPr>
          <w:rFonts w:ascii="Times New Roman" w:hAnsi="Times New Roman" w:cs="Times New Roman"/>
          <w:sz w:val="32"/>
          <w:szCs w:val="32"/>
        </w:rPr>
        <w:t>Символізм. Першим з нових напрямків з'явився символізм, який і поклав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A6258">
        <w:rPr>
          <w:rFonts w:ascii="Times New Roman" w:hAnsi="Times New Roman" w:cs="Times New Roman"/>
          <w:sz w:val="32"/>
          <w:szCs w:val="32"/>
        </w:rPr>
        <w:t>початок «срібному віку» російської поезі</w:t>
      </w:r>
      <w:r>
        <w:rPr>
          <w:rFonts w:ascii="Times New Roman" w:hAnsi="Times New Roman" w:cs="Times New Roman"/>
          <w:sz w:val="32"/>
          <w:szCs w:val="32"/>
        </w:rPr>
        <w:t>ї. Символізм (грецького</w:t>
      </w:r>
      <w:r w:rsidRPr="009A6258">
        <w:rPr>
          <w:rFonts w:ascii="Palatino Linotype" w:hAnsi="Palatino Linotype"/>
          <w:i/>
          <w:iCs/>
          <w:sz w:val="26"/>
          <w:szCs w:val="26"/>
          <w:lang w:val="el-GR"/>
        </w:rPr>
        <w:t xml:space="preserve"> </w:t>
      </w:r>
      <w:r w:rsidRPr="009A6258">
        <w:rPr>
          <w:rFonts w:ascii="Times New Roman" w:hAnsi="Times New Roman" w:cs="Times New Roman"/>
          <w:i/>
          <w:iCs/>
          <w:sz w:val="32"/>
          <w:szCs w:val="32"/>
          <w:lang w:val="el-GR"/>
        </w:rPr>
        <w:t>симболон</w:t>
      </w:r>
      <w:r>
        <w:rPr>
          <w:rFonts w:ascii="Times New Roman" w:hAnsi="Times New Roman" w:cs="Times New Roman"/>
          <w:sz w:val="32"/>
          <w:szCs w:val="32"/>
        </w:rPr>
        <w:t xml:space="preserve">  -</w:t>
      </w:r>
      <w:r w:rsidRPr="009A6258">
        <w:rPr>
          <w:rFonts w:ascii="Times New Roman" w:hAnsi="Times New Roman" w:cs="Times New Roman"/>
          <w:sz w:val="32"/>
          <w:szCs w:val="32"/>
        </w:rPr>
        <w:t>умовний знак, прикмета) — літературний напрям кінця XIX - початку XX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A6258">
        <w:rPr>
          <w:rFonts w:ascii="Times New Roman" w:hAnsi="Times New Roman" w:cs="Times New Roman"/>
          <w:sz w:val="32"/>
          <w:szCs w:val="32"/>
        </w:rPr>
        <w:t>століття, основною рисою якого є те, що конкретний художній образ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A6258">
        <w:rPr>
          <w:rFonts w:ascii="Times New Roman" w:hAnsi="Times New Roman" w:cs="Times New Roman"/>
          <w:sz w:val="32"/>
          <w:szCs w:val="32"/>
        </w:rPr>
        <w:t>перетворюється на багатозначний символ. Символізм народжується у Франції</w:t>
      </w:r>
      <w:r w:rsidR="00DB7445" w:rsidRPr="00DB7445">
        <w:t xml:space="preserve"> </w:t>
      </w:r>
      <w:r w:rsidR="00DB7445" w:rsidRPr="00DB7445">
        <w:rPr>
          <w:rFonts w:ascii="Times New Roman" w:hAnsi="Times New Roman" w:cs="Times New Roman"/>
          <w:sz w:val="32"/>
          <w:szCs w:val="32"/>
        </w:rPr>
        <w:t>і як сформований літературний напрям починає свою історію з 1880 року,коли Стефан Малларме започатковує літературний салон (так звані</w:t>
      </w:r>
      <w:r w:rsidR="00DB7445">
        <w:rPr>
          <w:rFonts w:ascii="Times New Roman" w:hAnsi="Times New Roman" w:cs="Times New Roman"/>
          <w:sz w:val="32"/>
          <w:szCs w:val="32"/>
        </w:rPr>
        <w:t xml:space="preserve"> </w:t>
      </w:r>
      <w:r w:rsidR="00DB7445" w:rsidRPr="00DB7445">
        <w:rPr>
          <w:rFonts w:ascii="Times New Roman" w:hAnsi="Times New Roman" w:cs="Times New Roman"/>
          <w:sz w:val="32"/>
          <w:szCs w:val="32"/>
        </w:rPr>
        <w:t>«вівторки» Малларме), в якому беруть участь молоді поети. Програмні</w:t>
      </w:r>
      <w:r w:rsidR="00DB7445">
        <w:rPr>
          <w:rFonts w:ascii="Times New Roman" w:hAnsi="Times New Roman" w:cs="Times New Roman"/>
          <w:sz w:val="32"/>
          <w:szCs w:val="32"/>
        </w:rPr>
        <w:t xml:space="preserve"> </w:t>
      </w:r>
      <w:r w:rsidR="00DB7445" w:rsidRPr="00DB7445">
        <w:rPr>
          <w:rFonts w:ascii="Times New Roman" w:hAnsi="Times New Roman" w:cs="Times New Roman"/>
          <w:sz w:val="32"/>
          <w:szCs w:val="32"/>
        </w:rPr>
        <w:t>символістські акції відбуваються в 1886 році, коли друкуються «Сонети до</w:t>
      </w:r>
      <w:r w:rsidR="00DB7445">
        <w:rPr>
          <w:rFonts w:ascii="Times New Roman" w:hAnsi="Times New Roman" w:cs="Times New Roman"/>
          <w:sz w:val="32"/>
          <w:szCs w:val="32"/>
        </w:rPr>
        <w:t xml:space="preserve"> Вагнера» во</w:t>
      </w:r>
      <w:r w:rsidR="00DB7445" w:rsidRPr="00DB7445">
        <w:rPr>
          <w:rFonts w:ascii="Times New Roman" w:hAnsi="Times New Roman" w:cs="Times New Roman"/>
          <w:sz w:val="32"/>
          <w:szCs w:val="32"/>
        </w:rPr>
        <w:t>сьми поетів (Верлен, Малларме, Пль, Дюжарден тощо), «Трактат про Слово»Р. Гіля та стаття Ж. Мореаса «Літературний маніфест. Символізм».</w:t>
      </w:r>
    </w:p>
    <w:p w:rsidR="00DB7445" w:rsidRDefault="00DB7445" w:rsidP="00DB744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  <w:r w:rsidRPr="00DB7445">
        <w:rPr>
          <w:rFonts w:ascii="Times New Roman" w:hAnsi="Times New Roman" w:cs="Times New Roman"/>
          <w:sz w:val="32"/>
          <w:szCs w:val="32"/>
        </w:rPr>
        <w:t>Із символізмом пов'язують свою творчість видатні письменники й за межами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франції. У 1880-ті роки розпочинають свою діяльність бельгійські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символісти — поет Еміль Верхарн і драматург Моріс Метерлінк. На зламі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століть виступили видатні австрійські митці, пов'язані із символізмом —Гуго фон Гофмансталь і Райнер Марія Рільке. До символістів належав також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польський поет Болеслав Лесьмян, з художніми принципами символізму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співвідносяться окремі твори німецького драматурга Гергарта Гауптмана,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англійського письменника Оскара Уайльда, пізнього Генріка Ібсена. В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українську поезію символізм увійшов із творчістю М. Вороного, О. Олеся,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П. Кар-манського, В. Пачовського, М. Яцківа та інших. Школу символізму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пройшли такі визначні українські поети, як М. Рильський і П. Тичина,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«Сонячні кларнети» якого складають вершину українського символізму.</w:t>
      </w:r>
    </w:p>
    <w:p w:rsidR="00DB7445" w:rsidRDefault="00DB7445" w:rsidP="00DB744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  <w:r w:rsidRPr="00DB7445">
        <w:rPr>
          <w:rFonts w:ascii="Times New Roman" w:hAnsi="Times New Roman" w:cs="Times New Roman"/>
          <w:sz w:val="32"/>
          <w:szCs w:val="32"/>
        </w:rPr>
        <w:t>Символізм протиставив свої естетичні принципи та поетику реалізмові й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натуралізмові, напрямам, які він рішуче заперечував. Символісти не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зацікавлені у відтворенні реальної дійсності, конкретного та предметного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світу, у простому зображенні фактів повсякдення, як це робили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натуралісти. Саме у своїй відірваності від реальності митці-символісти і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вбачали свою перевагу над представниками інших напрямів. Символ є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фундаментом усього напряму. Символ допомагає митцеві відшукати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«відповідності» між явищами, між реальним і таємничим світами.</w:t>
      </w:r>
    </w:p>
    <w:p w:rsidR="00DB7445" w:rsidRDefault="00DB7445" w:rsidP="00DB744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  <w:r w:rsidRPr="00DB7445">
        <w:rPr>
          <w:rFonts w:ascii="Times New Roman" w:hAnsi="Times New Roman" w:cs="Times New Roman"/>
          <w:sz w:val="32"/>
          <w:szCs w:val="32"/>
        </w:rPr>
        <w:t>Точкою відліку російського символізму стала діяльність двох літературних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гуртків, які виникли майже одночасно в Москві та Петербурзі на грунті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загального зацікавлення філософією Шопенгауера, Ніцше, а також творчістю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європейських символістів. Наприкінці 90-х років XIX ст. обидві групи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символістів об'єдналися, створивши таким чином єдиний літературний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напрямок символізму. Тоді ж у Москві виникає і видавництво «Скорпіон»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 xml:space="preserve">(1899-1916), навколо якого групуються російські символісти. </w:t>
      </w:r>
    </w:p>
    <w:p w:rsidR="00DB7445" w:rsidRDefault="00DB7445" w:rsidP="00DB744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  <w:r w:rsidRPr="00DB7445">
        <w:rPr>
          <w:rFonts w:ascii="Times New Roman" w:hAnsi="Times New Roman" w:cs="Times New Roman"/>
          <w:sz w:val="32"/>
          <w:szCs w:val="32"/>
        </w:rPr>
        <w:t>Російських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символістів прийнято поділяти на старших та молодших (відповідно до часу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їх вступу у літературу і деяку розбіжність у теоретичних позиціях). До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старших символістів, які прийшли в літературу в 1890-ті рр., належать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Дмитро Мережковський (їх головний ідеолог), Валерій Брюсов, Костянтин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Бальмонт, Федір Сологуб та інші. Ідейне підґрунтя своїх поглядів старші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символісти виводили переважно з настанов французького символізму, на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який головним чином і орієнтувались, хоча повністю не відкидали і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здобутків російської ідеалістичної думки. Молодші символісти, що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вступали в літературу вже на початку XX ст. (Андрій Бєлий, Олександр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Блок, В'ячеслав Іванов та інші), більше орієнтувалися на філософські</w:t>
      </w:r>
      <w:r w:rsidRPr="00DB7445"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пошуки власне російської</w:t>
      </w:r>
      <w:r>
        <w:rPr>
          <w:rFonts w:ascii="Times New Roman" w:hAnsi="Times New Roman" w:cs="Times New Roman"/>
          <w:sz w:val="32"/>
          <w:szCs w:val="32"/>
        </w:rPr>
        <w:t xml:space="preserve"> ідеалістичної думки і традиції </w:t>
      </w:r>
      <w:r w:rsidRPr="00DB7445">
        <w:rPr>
          <w:rFonts w:ascii="Times New Roman" w:hAnsi="Times New Roman" w:cs="Times New Roman"/>
          <w:sz w:val="32"/>
          <w:szCs w:val="32"/>
        </w:rPr>
        <w:t>національної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поезії, називаючи своїми пр</w:t>
      </w:r>
      <w:r>
        <w:rPr>
          <w:rFonts w:ascii="Times New Roman" w:hAnsi="Times New Roman" w:cs="Times New Roman"/>
          <w:sz w:val="32"/>
          <w:szCs w:val="32"/>
        </w:rPr>
        <w:t xml:space="preserve">едтечами поезію В. Жуковського, </w:t>
      </w:r>
      <w:r w:rsidRPr="00DB7445">
        <w:rPr>
          <w:rFonts w:ascii="Times New Roman" w:hAnsi="Times New Roman" w:cs="Times New Roman"/>
          <w:sz w:val="32"/>
          <w:szCs w:val="32"/>
        </w:rPr>
        <w:t>Ф. Тютчева та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А. Фета.</w:t>
      </w:r>
    </w:p>
    <w:p w:rsidR="00DB7445" w:rsidRPr="00DB7445" w:rsidRDefault="00DB7445" w:rsidP="00DB744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  <w:r w:rsidRPr="00DB7445">
        <w:rPr>
          <w:rFonts w:ascii="Times New Roman" w:hAnsi="Times New Roman" w:cs="Times New Roman"/>
          <w:sz w:val="32"/>
          <w:szCs w:val="32"/>
        </w:rPr>
        <w:t>Свою діяльність поети-символісти порівнювали з теургією (жрецтвом), а</w:t>
      </w:r>
    </w:p>
    <w:p w:rsidR="00DB7445" w:rsidRDefault="00DB7445" w:rsidP="00DB744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  <w:r w:rsidRPr="00DB7445">
        <w:rPr>
          <w:rFonts w:ascii="Times New Roman" w:hAnsi="Times New Roman" w:cs="Times New Roman"/>
          <w:sz w:val="32"/>
          <w:szCs w:val="32"/>
        </w:rPr>
        <w:t>своїм віршам часто намагалися надати ознак ритуально-магічного тексту,</w:t>
      </w:r>
      <w:r w:rsidR="00951C88"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схожого на заклинання. Зміст символічних образів у першу чергу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розрахований на те, щоб збуджувати в уяві слухача складну гру асоціацій,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пов'язаних з відповідним емоційним настроєм і позбавлених чітко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окресленої предметної основи. Особливого значення символісти надавали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звучанню вірша, його мелодиці та звукопису, а також маловживаній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поетичній лексиці. Звукопис вірша вони порівнювали з музикою, а ця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остання асоціювалася для них із в</w:t>
      </w:r>
      <w:r>
        <w:rPr>
          <w:rFonts w:ascii="Times New Roman" w:hAnsi="Times New Roman" w:cs="Times New Roman"/>
          <w:sz w:val="32"/>
          <w:szCs w:val="32"/>
        </w:rPr>
        <w:t xml:space="preserve">ершиною мистецтва і оптимальним </w:t>
      </w:r>
      <w:r w:rsidRPr="00DB7445">
        <w:rPr>
          <w:rFonts w:ascii="Times New Roman" w:hAnsi="Times New Roman" w:cs="Times New Roman"/>
          <w:sz w:val="32"/>
          <w:szCs w:val="32"/>
        </w:rPr>
        <w:t>засобом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для вираження певного символічного змісту. Символізм відіграв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надзвичайно важливу роль у розвитку російської поезії «срібного віку».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Він, по-перше, повернув поезії ту значимість і той авторитет,, які вона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втратила в літературі реалізму, зорієнтованій на прозу, і, по-друге,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заклав традиції, на яких зросли (сприймаючи або відштовхуючись від них)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>інші напрями розвитку російської поезії початку XX ст. і насамперед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DB7445">
        <w:rPr>
          <w:rFonts w:ascii="Times New Roman" w:hAnsi="Times New Roman" w:cs="Times New Roman"/>
          <w:sz w:val="32"/>
          <w:szCs w:val="32"/>
        </w:rPr>
        <w:t xml:space="preserve">акмеїзм і </w:t>
      </w:r>
    </w:p>
    <w:p w:rsidR="00DB7445" w:rsidRDefault="00DB7445" w:rsidP="00DB744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  <w:r w:rsidRPr="00DB7445">
        <w:rPr>
          <w:rFonts w:ascii="Times New Roman" w:hAnsi="Times New Roman" w:cs="Times New Roman"/>
          <w:sz w:val="32"/>
          <w:szCs w:val="32"/>
        </w:rPr>
        <w:t>футуризм.</w:t>
      </w:r>
    </w:p>
    <w:p w:rsidR="00951C88" w:rsidRDefault="00951C88" w:rsidP="00DB744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DB744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DB744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DB744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DB744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DB744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DB744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DB744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DB744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DB744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DB744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DB744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DB744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rPr>
          <w:sz w:val="32"/>
          <w:szCs w:val="32"/>
        </w:rPr>
      </w:pPr>
    </w:p>
    <w:p w:rsidR="00951C88" w:rsidRPr="00951C88" w:rsidRDefault="00951C88" w:rsidP="00951C88">
      <w:pPr>
        <w:rPr>
          <w:b/>
          <w:sz w:val="44"/>
          <w:szCs w:val="44"/>
          <w:lang w:val="uk-UA"/>
        </w:rPr>
      </w:pPr>
      <w:r w:rsidRPr="00951C88">
        <w:rPr>
          <w:b/>
          <w:sz w:val="44"/>
          <w:szCs w:val="44"/>
          <w:lang w:val="uk-UA"/>
        </w:rPr>
        <w:t>Акмеїзм.</w:t>
      </w:r>
      <w:r>
        <w:rPr>
          <w:b/>
          <w:sz w:val="44"/>
          <w:szCs w:val="44"/>
          <w:lang w:val="uk-UA"/>
        </w:rPr>
        <w:t xml:space="preserve"> </w:t>
      </w:r>
      <w:r w:rsidRPr="00951C88">
        <w:rPr>
          <w:b/>
          <w:sz w:val="44"/>
          <w:szCs w:val="44"/>
          <w:lang w:val="uk-UA"/>
        </w:rPr>
        <w:t>Витоки акмеїзму.</w:t>
      </w:r>
      <w:r>
        <w:rPr>
          <w:b/>
          <w:sz w:val="44"/>
          <w:szCs w:val="44"/>
          <w:lang w:val="uk-UA"/>
        </w:rPr>
        <w:t xml:space="preserve"> </w:t>
      </w:r>
      <w:r w:rsidRPr="00951C88">
        <w:rPr>
          <w:b/>
          <w:sz w:val="44"/>
          <w:szCs w:val="44"/>
          <w:lang w:val="uk-UA"/>
        </w:rPr>
        <w:t>Засади акмеїзму</w:t>
      </w:r>
    </w:p>
    <w:p w:rsidR="00951C88" w:rsidRPr="00951C88" w:rsidRDefault="00951C88" w:rsidP="00951C88">
      <w:pPr>
        <w:ind w:left="-1080"/>
        <w:jc w:val="center"/>
        <w:rPr>
          <w:b/>
          <w:sz w:val="44"/>
          <w:szCs w:val="44"/>
          <w:lang w:val="uk-UA"/>
        </w:rPr>
      </w:pPr>
      <w:r w:rsidRPr="00951C88">
        <w:rPr>
          <w:b/>
          <w:sz w:val="44"/>
          <w:szCs w:val="44"/>
          <w:lang w:val="uk-UA"/>
        </w:rPr>
        <w:t>Криза акмеїзму</w:t>
      </w:r>
    </w:p>
    <w:p w:rsidR="00951C88" w:rsidRDefault="00951C88" w:rsidP="00951C88">
      <w:pPr>
        <w:pStyle w:val="HTML"/>
        <w:ind w:left="-1080" w:firstLine="360"/>
        <w:rPr>
          <w:rFonts w:ascii="Times New Roman" w:hAnsi="Times New Roman" w:cs="Times New Roman"/>
          <w:sz w:val="32"/>
          <w:szCs w:val="32"/>
          <w:lang w:val="uk-UA"/>
        </w:rPr>
      </w:pPr>
      <w:r w:rsidRPr="00951C88">
        <w:rPr>
          <w:rFonts w:ascii="Times New Roman" w:hAnsi="Times New Roman" w:cs="Times New Roman"/>
          <w:sz w:val="32"/>
          <w:szCs w:val="32"/>
          <w:lang w:val="uk-UA"/>
        </w:rPr>
        <w:t>Акмеїзм  — модерністська течія в російській поезії 1910-х років, що об'єднала Миколу Гумільова, Анну Ахматову, Осипа Мандельштама, Сергія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  <w:lang w:val="uk-UA"/>
        </w:rPr>
        <w:t>Городецького, Георгія Іванова, Михайла Зенкевича, Григорія Нарбута і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  <w:lang w:val="uk-UA"/>
        </w:rPr>
        <w:t>«співчуваючих» Михайла Кузміна, Бориса Садовсь-кого та інших митців.Досить часто акмеїсти іменують свій напрям «адамізмом» (від першої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  <w:lang w:val="uk-UA"/>
        </w:rPr>
        <w:t>людини, прабатька Адама, образ якого в даному разі асоціювався з виразом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  <w:lang w:val="uk-UA"/>
        </w:rPr>
        <w:t>природного і безпосереднього «початкове» ясного погляду на життя — на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  <w:lang w:val="uk-UA"/>
        </w:rPr>
        <w:t xml:space="preserve">противагу абстрагованому від реальності символізму. </w:t>
      </w:r>
      <w:r w:rsidRPr="00951C88">
        <w:rPr>
          <w:rFonts w:ascii="Times New Roman" w:hAnsi="Times New Roman" w:cs="Times New Roman"/>
          <w:sz w:val="32"/>
          <w:szCs w:val="32"/>
        </w:rPr>
        <w:t>М. Гумільов визначав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адамізм як «мужньо твердий і ясний погляд на життя». До течії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застосовувався також термін М. Кузміна «кларизм», яким поет називає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«прекрасну ясність» як одну з основних засад нової поезії.</w:t>
      </w: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  <w:lang w:val="uk-UA"/>
        </w:rPr>
      </w:pPr>
      <w:r w:rsidRPr="00951C88">
        <w:rPr>
          <w:rFonts w:ascii="Times New Roman" w:hAnsi="Times New Roman" w:cs="Times New Roman"/>
          <w:sz w:val="32"/>
          <w:szCs w:val="32"/>
          <w:lang w:val="uk-UA"/>
        </w:rPr>
        <w:t>Спершу рух виник у вигляді вільної асоціації кількох поетів, що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  <w:lang w:val="uk-UA"/>
        </w:rPr>
        <w:t>відмежувалися від символізму, точніше, від «Поетичної академії»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  <w:lang w:val="uk-UA"/>
        </w:rPr>
        <w:t>В'ячеслава Іванова на знак протесту проти його нищівної критики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  <w:lang w:val="uk-UA"/>
        </w:rPr>
        <w:t xml:space="preserve">гумільовської поеми «Блудний син» (1911 р.). </w:t>
      </w:r>
      <w:r w:rsidRPr="00951C88">
        <w:rPr>
          <w:rFonts w:ascii="Times New Roman" w:hAnsi="Times New Roman" w:cs="Times New Roman"/>
          <w:sz w:val="32"/>
          <w:szCs w:val="32"/>
        </w:rPr>
        <w:t>Молоді поети створили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спілку під назвою «Цех поетів» (існував у 1911-1914 роках, потім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відновив свою діяльність у 1920-1922 роках), що охопив широке поетичне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коло (до «Цеху поетів» входив і О. Блок).</w:t>
      </w:r>
    </w:p>
    <w:p w:rsidR="009A625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  <w:r w:rsidRPr="00951C88">
        <w:rPr>
          <w:rFonts w:ascii="Times New Roman" w:hAnsi="Times New Roman" w:cs="Times New Roman"/>
          <w:sz w:val="32"/>
          <w:szCs w:val="32"/>
        </w:rPr>
        <w:t>Акмеїзм, на думку його представників, був новим напрямом, що йде на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зміну символізму. Акмеїсти приймають символізм за свого «батька», але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виступають проти його надмірного ірраціоналізму й містицизму.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Мандельштам писав, що російські символісти «закупорили усі слова, усі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образи, призначивши їх виключно для літургічного використання. Склалася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дуже незручна ситуація — ні пройти, ні встати, ні сісти. На столі не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можна обідати, тому що це не просто стіл. Не можна запалювати вогонь,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тому що це, можливо, означає щось таке, що потім сам не будеш радий».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Гумільов у зв'язку з цим протиставляв «звірину» природність акмеїзму</w:t>
      </w:r>
      <w:r w:rsidRPr="00951C88"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символістській «неврастенії». «В акмеїстів, — зауважував з цього приводу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С. Городецький, — троянда знову стала прекрасна сама по собі, своїми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пелюстками, запахом і кольором, а не своєю вигаданою схожістю з</w:t>
      </w:r>
      <w:r>
        <w:rPr>
          <w:rFonts w:ascii="Times New Roman" w:hAnsi="Times New Roman" w:cs="Times New Roman"/>
          <w:sz w:val="32"/>
          <w:szCs w:val="32"/>
        </w:rPr>
        <w:t xml:space="preserve"> містичним коханням </w:t>
      </w:r>
      <w:r w:rsidRPr="00951C88">
        <w:rPr>
          <w:rFonts w:ascii="Times New Roman" w:hAnsi="Times New Roman" w:cs="Times New Roman"/>
          <w:sz w:val="32"/>
          <w:szCs w:val="32"/>
        </w:rPr>
        <w:t>чи ще з чимось». Тому й поетика акмеїзму фактично не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має абстрактної метафізики й незрозумілих міфологічних образів. Акмеїсти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виступили за відображення земного, конкретного, предметного і ясного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світу, з його формами, обрисами, барвами й пахощами, за ясність і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конкретність слова. Звідси в акмеїстів підкреслена увага до предметних,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зримих деталей, що не лише акцентують абстрагований зміст образу, а й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наочно окреслюють його матеріальні, зримі ознаки, які часто в акмеїстів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свідомо висуваються в центр сприйняття і поетизуються. Уже в 1933 році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О. Мандельштам визначав акмеїзм як «тугу за світовою культурою». І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дійсно, поезія акмеїстів сповнена різноманітними культурними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асоціаціями, перегуком з культурними епохами минулого. Поети течії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торкаються у своїх творах античності й середньовіччя (О. Мандельштам),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світу слов'янської міфології (С. Городецький) та української культури й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побуту (В. Нарбут), екзотики Китаю та Африки (М. Гумільов).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Історико-культурні, релігійні, літературні ремінісценції — одна з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головних ознак акме</w:t>
      </w:r>
      <w:r>
        <w:rPr>
          <w:rFonts w:ascii="Times New Roman" w:hAnsi="Times New Roman" w:cs="Times New Roman"/>
          <w:sz w:val="32"/>
          <w:szCs w:val="32"/>
        </w:rPr>
        <w:t xml:space="preserve">їстської поезії. Причому образи </w:t>
      </w:r>
      <w:r w:rsidRPr="00951C88">
        <w:rPr>
          <w:rFonts w:ascii="Times New Roman" w:hAnsi="Times New Roman" w:cs="Times New Roman"/>
          <w:sz w:val="32"/>
          <w:szCs w:val="32"/>
        </w:rPr>
        <w:t>з різних пластів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культури людства набувають в акмеїстів предметності, наочності,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51C88">
        <w:rPr>
          <w:rFonts w:ascii="Times New Roman" w:hAnsi="Times New Roman" w:cs="Times New Roman"/>
          <w:sz w:val="32"/>
          <w:szCs w:val="32"/>
        </w:rPr>
        <w:t>конкретики.</w:t>
      </w: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</w:p>
    <w:p w:rsidR="00951C88" w:rsidRDefault="00951C88" w:rsidP="00951C88">
      <w:pPr>
        <w:ind w:left="-1080"/>
        <w:rPr>
          <w:lang w:val="uk-UA"/>
        </w:rPr>
      </w:pPr>
    </w:p>
    <w:p w:rsidR="00951C88" w:rsidRDefault="00951C88" w:rsidP="00951C88">
      <w:pPr>
        <w:ind w:left="-1080"/>
        <w:jc w:val="center"/>
        <w:rPr>
          <w:b/>
          <w:sz w:val="44"/>
          <w:szCs w:val="44"/>
          <w:lang w:val="uk-UA"/>
        </w:rPr>
      </w:pPr>
      <w:r w:rsidRPr="00951C88">
        <w:rPr>
          <w:b/>
          <w:sz w:val="44"/>
          <w:szCs w:val="44"/>
          <w:lang w:val="uk-UA"/>
        </w:rPr>
        <w:t>Футуризм. Сутність футуризму. Представники футуризму.Криза футуризму</w:t>
      </w:r>
    </w:p>
    <w:p w:rsidR="006A6624" w:rsidRDefault="00951C88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  <w:lang w:val="uk-UA"/>
        </w:rPr>
      </w:pPr>
      <w:r w:rsidRPr="006A6624">
        <w:rPr>
          <w:rFonts w:ascii="Times New Roman" w:hAnsi="Times New Roman" w:cs="Times New Roman"/>
          <w:sz w:val="32"/>
          <w:szCs w:val="32"/>
          <w:lang w:val="uk-UA"/>
        </w:rPr>
        <w:t>Футуризм (від лат.</w:t>
      </w:r>
      <w:r w:rsidR="006A6624" w:rsidRPr="006A662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  <w:lang w:val="uk-UA"/>
        </w:rPr>
        <w:t>— майбутнє) — авангардистська течія в</w:t>
      </w:r>
      <w:r w:rsidR="006A662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  <w:lang w:val="uk-UA"/>
        </w:rPr>
        <w:t xml:space="preserve">літературі й мистецтві 10-30-х років </w:t>
      </w:r>
      <w:r w:rsidRPr="006A6624">
        <w:rPr>
          <w:rFonts w:ascii="Times New Roman" w:hAnsi="Times New Roman" w:cs="Times New Roman"/>
          <w:sz w:val="32"/>
          <w:szCs w:val="32"/>
        </w:rPr>
        <w:t>XX</w:t>
      </w:r>
      <w:r w:rsidRPr="006A6624">
        <w:rPr>
          <w:rFonts w:ascii="Times New Roman" w:hAnsi="Times New Roman" w:cs="Times New Roman"/>
          <w:sz w:val="32"/>
          <w:szCs w:val="32"/>
          <w:lang w:val="uk-UA"/>
        </w:rPr>
        <w:t xml:space="preserve"> століття. Батьківщиною футуризму</w:t>
      </w:r>
      <w:r w:rsidR="006A662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  <w:lang w:val="uk-UA"/>
        </w:rPr>
        <w:t>була Італія. У 1909 році італійський поет Філіппо Томмазо Марінетгі</w:t>
      </w:r>
      <w:r w:rsidR="006A662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  <w:lang w:val="uk-UA"/>
        </w:rPr>
        <w:t>друкує в паризькій газеті «Фігаро» перший маніфест футуризму.</w:t>
      </w:r>
      <w:r w:rsidR="006A662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</w:rPr>
        <w:t>Сформований напрям швидко набуває популярності в Європі. Футуристська</w:t>
      </w:r>
      <w:r w:rsidR="006A662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</w:rPr>
        <w:t>естетика базується на антитрадиційності. Футуризм відмовляється від</w:t>
      </w:r>
      <w:r w:rsidR="006A662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</w:rPr>
        <w:t>художньої спадщини, протиставляє старій культурі нову антикультуру.</w:t>
      </w:r>
      <w:r w:rsidR="006A662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6A6624">
        <w:rPr>
          <w:rFonts w:ascii="Times New Roman" w:hAnsi="Times New Roman" w:cs="Times New Roman"/>
          <w:sz w:val="32"/>
          <w:szCs w:val="32"/>
        </w:rPr>
        <w:t>Ф</w:t>
      </w:r>
      <w:r w:rsidRPr="006A6624">
        <w:rPr>
          <w:rFonts w:ascii="Times New Roman" w:hAnsi="Times New Roman" w:cs="Times New Roman"/>
          <w:sz w:val="32"/>
          <w:szCs w:val="32"/>
        </w:rPr>
        <w:t>утуристи намагаються оновити мистецтво, літературні форми. Футуризм</w:t>
      </w:r>
      <w:r w:rsidR="006A662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</w:rPr>
        <w:t>вважає за необхідне цілковите знищення синтаксису й пунктуації,</w:t>
      </w:r>
      <w:r w:rsidR="006A662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</w:rPr>
        <w:t>скасування прикметників і прислівників, вживання дієслова лише в</w:t>
      </w:r>
      <w:r w:rsidR="006A662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</w:rPr>
        <w:t>неозначеній формі.</w:t>
      </w:r>
    </w:p>
    <w:p w:rsidR="006A6624" w:rsidRDefault="00951C88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  <w:lang w:val="uk-UA"/>
        </w:rPr>
      </w:pPr>
      <w:r w:rsidRPr="006A6624">
        <w:rPr>
          <w:rFonts w:ascii="Times New Roman" w:hAnsi="Times New Roman" w:cs="Times New Roman"/>
          <w:sz w:val="32"/>
          <w:szCs w:val="32"/>
        </w:rPr>
        <w:t>На початку 1910-х років футуризм виникає і в Росії. Появу російського</w:t>
      </w:r>
      <w:r w:rsidR="006A662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</w:rPr>
        <w:t>футуризму — незалежно від італійського угруповання — знаменують «Пролог</w:t>
      </w:r>
      <w:r w:rsidR="006A662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</w:rPr>
        <w:t>егофутуризму» (1911)</w:t>
      </w:r>
      <w:r w:rsidR="006A6624">
        <w:rPr>
          <w:rFonts w:ascii="Times New Roman" w:hAnsi="Times New Roman" w:cs="Times New Roman"/>
          <w:sz w:val="32"/>
          <w:szCs w:val="32"/>
        </w:rPr>
        <w:t xml:space="preserve"> І. Сєвєряніна та збірка «Ляпас </w:t>
      </w:r>
      <w:r w:rsidRPr="006A6624">
        <w:rPr>
          <w:rFonts w:ascii="Times New Roman" w:hAnsi="Times New Roman" w:cs="Times New Roman"/>
          <w:sz w:val="32"/>
          <w:szCs w:val="32"/>
        </w:rPr>
        <w:t>громадському</w:t>
      </w:r>
      <w:r w:rsidR="006A662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</w:rPr>
        <w:t>смакові» (1913) по</w:t>
      </w:r>
      <w:r w:rsidR="006A6624">
        <w:rPr>
          <w:rFonts w:ascii="Times New Roman" w:hAnsi="Times New Roman" w:cs="Times New Roman"/>
          <w:sz w:val="32"/>
          <w:szCs w:val="32"/>
        </w:rPr>
        <w:t xml:space="preserve">етів-кубофутуристів. Народження </w:t>
      </w:r>
      <w:r w:rsidRPr="006A6624">
        <w:rPr>
          <w:rFonts w:ascii="Times New Roman" w:hAnsi="Times New Roman" w:cs="Times New Roman"/>
          <w:sz w:val="32"/>
          <w:szCs w:val="32"/>
        </w:rPr>
        <w:t>футуризму в Росії</w:t>
      </w:r>
      <w:r w:rsidR="006A662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</w:rPr>
        <w:t>зумовила криза російського символізму і водночас бажання молодих,</w:t>
      </w:r>
      <w:r w:rsidR="006A662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</w:rPr>
        <w:t>радикально налаштованих поетів відмежуватися від акмеїзму (якщо перших</w:t>
      </w:r>
      <w:r w:rsidR="006A662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</w:rPr>
        <w:t>вони зневажливо називали «символятиною», то других — «зграєю Адамів»).</w:t>
      </w:r>
      <w:r w:rsidR="006A662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  <w:lang w:val="uk-UA"/>
        </w:rPr>
        <w:t>Російські футуристи, так само, як і італійські, знищують «кордони між</w:t>
      </w:r>
      <w:r w:rsidR="006A662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  <w:lang w:val="uk-UA"/>
        </w:rPr>
        <w:t>мистецтвом і життям, між образом і побутом», вони орієнтуються на мову</w:t>
      </w:r>
      <w:r w:rsidR="006A662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  <w:lang w:val="uk-UA"/>
        </w:rPr>
        <w:t>вулиці, на лубок, рекламу, міський фольклор і плакат.</w:t>
      </w:r>
    </w:p>
    <w:p w:rsidR="006A6624" w:rsidRDefault="00951C88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  <w:lang w:val="uk-UA"/>
        </w:rPr>
      </w:pPr>
      <w:r w:rsidRPr="006A6624">
        <w:rPr>
          <w:rFonts w:ascii="Times New Roman" w:hAnsi="Times New Roman" w:cs="Times New Roman"/>
          <w:sz w:val="32"/>
          <w:szCs w:val="32"/>
          <w:lang w:val="uk-UA"/>
        </w:rPr>
        <w:t>Футуризм у Росії складався із чотирьох угруповань: «Гілея», або</w:t>
      </w:r>
      <w:r w:rsidR="006A662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  <w:lang w:val="uk-UA"/>
        </w:rPr>
        <w:t>кубофутурис-ти, — В. Хлєбников, Д. і М. Бурлюки, В. Маяковський, В.Каменський, О. Гуро, О. Кручених, Б. Лівшиць; «Асоціація егофутуристів»</w:t>
      </w:r>
      <w:r w:rsidR="006A6624" w:rsidRPr="006A6624">
        <w:rPr>
          <w:lang w:val="uk-UA"/>
        </w:rPr>
        <w:t xml:space="preserve"> </w:t>
      </w:r>
      <w:r w:rsidR="006A6624" w:rsidRPr="006A6624">
        <w:rPr>
          <w:rFonts w:ascii="Times New Roman" w:hAnsi="Times New Roman" w:cs="Times New Roman"/>
          <w:sz w:val="32"/>
          <w:szCs w:val="32"/>
          <w:lang w:val="uk-UA"/>
        </w:rPr>
        <w:t>— І. Сєвєрянін, І. І</w:t>
      </w:r>
      <w:r w:rsidR="006A6624">
        <w:rPr>
          <w:rFonts w:ascii="Times New Roman" w:hAnsi="Times New Roman" w:cs="Times New Roman"/>
          <w:sz w:val="32"/>
          <w:szCs w:val="32"/>
          <w:lang w:val="uk-UA"/>
        </w:rPr>
        <w:t xml:space="preserve">гнатьєв, К. Олімпов, В. Гнєдов; </w:t>
      </w:r>
      <w:r w:rsidR="006A6624" w:rsidRPr="006A6624">
        <w:rPr>
          <w:rFonts w:ascii="Times New Roman" w:hAnsi="Times New Roman" w:cs="Times New Roman"/>
          <w:sz w:val="32"/>
          <w:szCs w:val="32"/>
          <w:lang w:val="uk-UA"/>
        </w:rPr>
        <w:t>«Мезонін поезії» —</w:t>
      </w:r>
      <w:r w:rsidR="006A662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6A6624" w:rsidRPr="006A6624">
        <w:rPr>
          <w:rFonts w:ascii="Times New Roman" w:hAnsi="Times New Roman" w:cs="Times New Roman"/>
          <w:sz w:val="32"/>
          <w:szCs w:val="32"/>
          <w:lang w:val="uk-UA"/>
        </w:rPr>
        <w:t>В. Шершеневич, Р. Івнєв, С. Третьяков, Б. Лавреньов; «Центрифуга» — С.</w:t>
      </w:r>
      <w:r w:rsidR="006A662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6A6624" w:rsidRPr="006A6624">
        <w:rPr>
          <w:rFonts w:ascii="Times New Roman" w:hAnsi="Times New Roman" w:cs="Times New Roman"/>
          <w:sz w:val="32"/>
          <w:szCs w:val="32"/>
          <w:lang w:val="uk-UA"/>
        </w:rPr>
        <w:t>Бобров, Б. Пастернак, М. Асєєв, Божидар.</w:t>
      </w: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rPr>
          <w:rFonts w:ascii="Times New Roman" w:hAnsi="Times New Roman" w:cs="Times New Roman"/>
          <w:sz w:val="32"/>
          <w:szCs w:val="32"/>
        </w:rPr>
      </w:pPr>
      <w:r w:rsidRPr="006A6624">
        <w:rPr>
          <w:rFonts w:ascii="Times New Roman" w:hAnsi="Times New Roman" w:cs="Times New Roman"/>
          <w:sz w:val="32"/>
          <w:szCs w:val="32"/>
          <w:lang w:val="uk-UA"/>
        </w:rPr>
        <w:t>Обличчя російського футуризму визначали поети-кубофутуристи— найбільш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  <w:lang w:val="uk-UA"/>
        </w:rPr>
        <w:t>радикальна й продуктивна група (назва запозичена від так званих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  <w:lang w:val="uk-UA"/>
        </w:rPr>
        <w:t>художників-ку-бістів, що намагалися епатувати глядача, розкладаючи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  <w:lang w:val="uk-UA"/>
        </w:rPr>
        <w:t>зображуване в найпростіші геометричні фігури — куби (звідки й назва),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  <w:lang w:val="uk-UA"/>
        </w:rPr>
        <w:t>лінії, циліндри, прямокутники тощо. Саме діяльність кубофутуристів, або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  <w:lang w:val="uk-UA"/>
        </w:rPr>
        <w:t>«будетлян» («провісників майбутнього»), як називав їх Хлєбников, нерідко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  <w:lang w:val="uk-UA"/>
        </w:rPr>
        <w:t>ототожнюється взагалі з футуристами в Росії. «Будетляни», як і митці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  <w:lang w:val="uk-UA"/>
        </w:rPr>
        <w:t>групи Марінетті, оголошують війну традиції: у знаменитому маніфесті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  <w:lang w:val="uk-UA"/>
        </w:rPr>
        <w:t>«Ляпас громадському смаку» вони вимагають «скинути Пушкіна,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  <w:lang w:val="uk-UA"/>
        </w:rPr>
        <w:t>Достоєвського, То-лстого... з пароплава сучасності». Пориваючи з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  <w:lang w:val="uk-UA"/>
        </w:rPr>
        <w:t>минулим, яке уявляється їм тісним («Академія та Пушкін не зрозуміліші за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  <w:lang w:val="uk-UA"/>
        </w:rPr>
        <w:t>ієрогліфи»), кубофутуристи оголошують себе «обличчям нашого Часу».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</w:rPr>
        <w:t>Висувають вони й «нові принципи творчості». Так, поети-кубофутуристи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</w:rPr>
        <w:t xml:space="preserve">відкидають правопис, пунктуацію, «розхитують» синтаксис. </w:t>
      </w:r>
    </w:p>
    <w:p w:rsidR="00951C88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  <w:r w:rsidRPr="006A6624">
        <w:rPr>
          <w:rFonts w:ascii="Times New Roman" w:hAnsi="Times New Roman" w:cs="Times New Roman"/>
          <w:sz w:val="32"/>
          <w:szCs w:val="32"/>
        </w:rPr>
        <w:t>Вони</w:t>
      </w:r>
      <w:r w:rsidRPr="006A662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</w:rPr>
        <w:t>розробляють нові типи рим (фонетична рима), опрацьовують нові ритми («Ми</w:t>
      </w:r>
      <w:r w:rsidRPr="006A662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</w:rPr>
        <w:t>перестали шукати розміри в підручниках — кожний рух народжує новий</w:t>
      </w:r>
      <w:r w:rsidRPr="006A662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</w:rPr>
        <w:t>вільний ритм поетові»), експериментують у галузі віршової графіки</w:t>
      </w:r>
      <w:r w:rsidRPr="006A662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</w:rPr>
        <w:t>(фігурні вірші, візуальна поезія, автографічна книга). Футуристи</w:t>
      </w:r>
      <w:r w:rsidRPr="006A6624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6A6624">
        <w:rPr>
          <w:rFonts w:ascii="Times New Roman" w:hAnsi="Times New Roman" w:cs="Times New Roman"/>
          <w:sz w:val="32"/>
          <w:szCs w:val="32"/>
        </w:rPr>
        <w:t>наголошують на «словотворчості і словоноваціях» без обмежень.</w:t>
      </w: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6A6624" w:rsidP="006A662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rPr>
          <w:rFonts w:ascii="Times New Roman" w:hAnsi="Times New Roman" w:cs="Times New Roman"/>
          <w:sz w:val="32"/>
          <w:szCs w:val="32"/>
        </w:rPr>
      </w:pPr>
    </w:p>
    <w:p w:rsidR="006A6624" w:rsidRDefault="00EA6378" w:rsidP="00EA637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EA6378">
        <w:rPr>
          <w:rFonts w:ascii="Times New Roman" w:hAnsi="Times New Roman" w:cs="Times New Roman"/>
          <w:b/>
          <w:sz w:val="44"/>
          <w:szCs w:val="44"/>
          <w:lang w:val="uk-UA"/>
        </w:rPr>
        <w:t>Представники інших напрямків</w:t>
      </w:r>
    </w:p>
    <w:p w:rsidR="00EA6378" w:rsidRPr="00EA6378" w:rsidRDefault="00EA6378" w:rsidP="00EA637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jc w:val="both"/>
        <w:rPr>
          <w:rFonts w:ascii="Times New Roman" w:hAnsi="Times New Roman" w:cs="Times New Roman"/>
          <w:sz w:val="32"/>
          <w:szCs w:val="32"/>
        </w:rPr>
      </w:pPr>
      <w:r w:rsidRPr="00EA6378">
        <w:rPr>
          <w:rFonts w:ascii="Times New Roman" w:hAnsi="Times New Roman" w:cs="Times New Roman"/>
          <w:sz w:val="32"/>
          <w:szCs w:val="32"/>
          <w:lang w:val="uk-UA"/>
        </w:rPr>
        <w:t xml:space="preserve">Ремінісценція — у художньому творі відгомін якихось мотивів, образів, деталей тощо з широко відомого твору іншого автора «самовите» слово, що видозмінює реальну мову. </w:t>
      </w:r>
      <w:r w:rsidRPr="00EA6378">
        <w:rPr>
          <w:rFonts w:ascii="Times New Roman" w:hAnsi="Times New Roman" w:cs="Times New Roman"/>
          <w:sz w:val="32"/>
          <w:szCs w:val="32"/>
        </w:rPr>
        <w:t>Таким чином, створюється мова «зарозуміла»,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A6378">
        <w:rPr>
          <w:rFonts w:ascii="Times New Roman" w:hAnsi="Times New Roman" w:cs="Times New Roman"/>
          <w:sz w:val="32"/>
          <w:szCs w:val="32"/>
        </w:rPr>
        <w:t>яка, за висловом Велимира Хлєбникова, є «майбутньою світовою мовою в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A6378">
        <w:rPr>
          <w:rFonts w:ascii="Times New Roman" w:hAnsi="Times New Roman" w:cs="Times New Roman"/>
          <w:sz w:val="32"/>
          <w:szCs w:val="32"/>
        </w:rPr>
        <w:t>зародку. Тільки вона може з'єднати людей». Основні принципи зарозумілої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A6378">
        <w:rPr>
          <w:rFonts w:ascii="Times New Roman" w:hAnsi="Times New Roman" w:cs="Times New Roman"/>
          <w:sz w:val="32"/>
          <w:szCs w:val="32"/>
        </w:rPr>
        <w:t>мови були вироблені на початку XX ст., у поетиці російських футуристів,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A6378">
        <w:rPr>
          <w:rFonts w:ascii="Times New Roman" w:hAnsi="Times New Roman" w:cs="Times New Roman"/>
          <w:sz w:val="32"/>
          <w:szCs w:val="32"/>
        </w:rPr>
        <w:t>зокрема відомих теоретиків футуризму — Олексія Кручених та Велимира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A6378">
        <w:rPr>
          <w:rFonts w:ascii="Times New Roman" w:hAnsi="Times New Roman" w:cs="Times New Roman"/>
          <w:sz w:val="32"/>
          <w:szCs w:val="32"/>
        </w:rPr>
        <w:t>Хлєбнікова.</w:t>
      </w:r>
    </w:p>
    <w:p w:rsidR="00EA6378" w:rsidRDefault="00EA6378" w:rsidP="00EA6378">
      <w:pPr>
        <w:pStyle w:val="HTML"/>
      </w:pPr>
    </w:p>
    <w:p w:rsidR="00EA6378" w:rsidRDefault="00EA6378" w:rsidP="00EA637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EA6378" w:rsidRPr="00EA6378" w:rsidRDefault="00EA6378" w:rsidP="00EA637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-1080" w:firstLine="36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bookmarkStart w:id="0" w:name="_GoBack"/>
      <w:bookmarkEnd w:id="0"/>
    </w:p>
    <w:sectPr w:rsidR="00EA6378" w:rsidRPr="00EA6378" w:rsidSect="009B0E6C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56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0E6C"/>
    <w:rsid w:val="00203AF8"/>
    <w:rsid w:val="003648D5"/>
    <w:rsid w:val="00442982"/>
    <w:rsid w:val="00490AB3"/>
    <w:rsid w:val="005E4D8F"/>
    <w:rsid w:val="005F5042"/>
    <w:rsid w:val="006A6624"/>
    <w:rsid w:val="007C51A8"/>
    <w:rsid w:val="00951C88"/>
    <w:rsid w:val="009A6258"/>
    <w:rsid w:val="009B0E6C"/>
    <w:rsid w:val="00B433EA"/>
    <w:rsid w:val="00DB7445"/>
    <w:rsid w:val="00EA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3C33D1-9F30-41AC-AD0E-57CD9EB38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E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5F50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2399</Words>
  <Characters>13678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Irina</cp:lastModifiedBy>
  <cp:revision>2</cp:revision>
  <dcterms:created xsi:type="dcterms:W3CDTF">2014-08-21T12:25:00Z</dcterms:created>
  <dcterms:modified xsi:type="dcterms:W3CDTF">2014-08-21T12:25:00Z</dcterms:modified>
</cp:coreProperties>
</file>