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642" w:rsidRPr="00CC3346" w:rsidRDefault="00277936" w:rsidP="004C35DF">
      <w:pPr>
        <w:spacing w:line="360" w:lineRule="auto"/>
        <w:ind w:firstLine="709"/>
        <w:jc w:val="center"/>
        <w:rPr>
          <w:lang w:val="uk-UA"/>
        </w:rPr>
      </w:pPr>
      <w:r w:rsidRPr="00CC3346">
        <w:rPr>
          <w:lang w:val="uk-UA"/>
        </w:rPr>
        <w:t>МІНІСТЕРСТВО ОСВІТИ І НАУКИ УКРАЇНИ</w:t>
      </w:r>
    </w:p>
    <w:p w:rsidR="00EF4642" w:rsidRPr="00CC3346" w:rsidRDefault="00EF4642" w:rsidP="004C35DF">
      <w:pPr>
        <w:spacing w:line="360" w:lineRule="auto"/>
        <w:ind w:firstLine="709"/>
        <w:jc w:val="center"/>
        <w:rPr>
          <w:lang w:val="uk-UA"/>
        </w:rPr>
      </w:pPr>
      <w:r w:rsidRPr="00CC3346">
        <w:rPr>
          <w:lang w:val="uk-UA"/>
        </w:rPr>
        <w:t>ЧЕРНІГІВСЬКИЙ ДЕРЖАВНИЙ ТЕХНОЛОГІЧНИЙ УНІВЕРСИТЕТ</w:t>
      </w:r>
    </w:p>
    <w:p w:rsidR="00251080" w:rsidRPr="00CC3346" w:rsidRDefault="00251080" w:rsidP="004C35DF">
      <w:pPr>
        <w:spacing w:line="360" w:lineRule="auto"/>
        <w:ind w:firstLine="709"/>
        <w:jc w:val="center"/>
        <w:rPr>
          <w:lang w:val="uk-UA"/>
        </w:rPr>
      </w:pPr>
      <w:r w:rsidRPr="00CC3346">
        <w:rPr>
          <w:lang w:val="uk-UA"/>
        </w:rPr>
        <w:t>Кафедра фінансів</w:t>
      </w:r>
    </w:p>
    <w:p w:rsidR="00251080" w:rsidRPr="00CC3346" w:rsidRDefault="00251080" w:rsidP="004C35DF">
      <w:pPr>
        <w:spacing w:line="360" w:lineRule="auto"/>
        <w:ind w:firstLine="709"/>
        <w:jc w:val="center"/>
        <w:rPr>
          <w:lang w:val="uk-UA"/>
        </w:rPr>
      </w:pPr>
    </w:p>
    <w:p w:rsidR="00251080" w:rsidRPr="00CC3346" w:rsidRDefault="00251080" w:rsidP="004C35DF">
      <w:pPr>
        <w:spacing w:line="360" w:lineRule="auto"/>
        <w:ind w:firstLine="709"/>
        <w:jc w:val="center"/>
        <w:rPr>
          <w:lang w:val="uk-UA"/>
        </w:rPr>
      </w:pPr>
    </w:p>
    <w:p w:rsidR="00251080" w:rsidRPr="00CC3346" w:rsidRDefault="00251080" w:rsidP="004C35DF">
      <w:pPr>
        <w:spacing w:line="360" w:lineRule="auto"/>
        <w:ind w:firstLine="709"/>
        <w:jc w:val="center"/>
        <w:rPr>
          <w:lang w:val="uk-UA"/>
        </w:rPr>
      </w:pPr>
    </w:p>
    <w:p w:rsidR="006A61F8" w:rsidRPr="00CC3346" w:rsidRDefault="006A61F8" w:rsidP="004C35DF">
      <w:pPr>
        <w:spacing w:line="360" w:lineRule="auto"/>
        <w:ind w:firstLine="709"/>
        <w:jc w:val="center"/>
        <w:rPr>
          <w:lang w:val="uk-UA"/>
        </w:rPr>
      </w:pPr>
    </w:p>
    <w:p w:rsidR="004C35DF" w:rsidRPr="00CC3346" w:rsidRDefault="004C35DF" w:rsidP="004C35DF">
      <w:pPr>
        <w:spacing w:line="360" w:lineRule="auto"/>
        <w:ind w:firstLine="709"/>
        <w:jc w:val="center"/>
        <w:rPr>
          <w:lang w:val="uk-UA"/>
        </w:rPr>
      </w:pPr>
    </w:p>
    <w:p w:rsidR="004C35DF" w:rsidRPr="00CC3346" w:rsidRDefault="004C35DF" w:rsidP="004C35DF">
      <w:pPr>
        <w:spacing w:line="360" w:lineRule="auto"/>
        <w:ind w:firstLine="709"/>
        <w:jc w:val="center"/>
        <w:rPr>
          <w:lang w:val="uk-UA"/>
        </w:rPr>
      </w:pPr>
    </w:p>
    <w:p w:rsidR="004C35DF" w:rsidRPr="00CC3346" w:rsidRDefault="004C35DF" w:rsidP="004C35DF">
      <w:pPr>
        <w:spacing w:line="360" w:lineRule="auto"/>
        <w:ind w:firstLine="709"/>
        <w:jc w:val="center"/>
        <w:rPr>
          <w:lang w:val="uk-UA"/>
        </w:rPr>
      </w:pPr>
    </w:p>
    <w:p w:rsidR="004C35DF" w:rsidRPr="00CC3346" w:rsidRDefault="004C35DF" w:rsidP="004C35DF">
      <w:pPr>
        <w:spacing w:line="360" w:lineRule="auto"/>
        <w:ind w:firstLine="709"/>
        <w:jc w:val="center"/>
        <w:rPr>
          <w:lang w:val="uk-UA"/>
        </w:rPr>
      </w:pPr>
    </w:p>
    <w:p w:rsidR="004C35DF" w:rsidRPr="00CC3346" w:rsidRDefault="004C35DF" w:rsidP="004C35DF">
      <w:pPr>
        <w:spacing w:line="360" w:lineRule="auto"/>
        <w:ind w:firstLine="709"/>
        <w:jc w:val="center"/>
        <w:rPr>
          <w:lang w:val="uk-UA"/>
        </w:rPr>
      </w:pPr>
    </w:p>
    <w:p w:rsidR="004C35DF" w:rsidRPr="00CC3346" w:rsidRDefault="004C35DF" w:rsidP="004C35DF">
      <w:pPr>
        <w:spacing w:line="360" w:lineRule="auto"/>
        <w:ind w:firstLine="709"/>
        <w:jc w:val="center"/>
        <w:rPr>
          <w:lang w:val="uk-UA"/>
        </w:rPr>
      </w:pPr>
    </w:p>
    <w:p w:rsidR="004C35DF" w:rsidRPr="00CC3346" w:rsidRDefault="004C35DF" w:rsidP="004C35DF">
      <w:pPr>
        <w:spacing w:line="360" w:lineRule="auto"/>
        <w:ind w:firstLine="709"/>
        <w:jc w:val="center"/>
        <w:rPr>
          <w:lang w:val="uk-UA"/>
        </w:rPr>
      </w:pPr>
    </w:p>
    <w:p w:rsidR="00EA5854" w:rsidRPr="00CC3346" w:rsidRDefault="00251080" w:rsidP="004C35DF">
      <w:pPr>
        <w:tabs>
          <w:tab w:val="left" w:pos="3620"/>
        </w:tabs>
        <w:spacing w:line="360" w:lineRule="auto"/>
        <w:ind w:firstLine="709"/>
        <w:jc w:val="center"/>
        <w:rPr>
          <w:szCs w:val="48"/>
          <w:lang w:val="uk-UA"/>
        </w:rPr>
      </w:pPr>
      <w:r w:rsidRPr="00CC3346">
        <w:rPr>
          <w:szCs w:val="48"/>
          <w:lang w:val="uk-UA"/>
        </w:rPr>
        <w:t>ПОЯСНЮВАЛЬНА</w:t>
      </w:r>
    </w:p>
    <w:p w:rsidR="00251080" w:rsidRPr="00CC3346" w:rsidRDefault="00251080" w:rsidP="004C35DF">
      <w:pPr>
        <w:tabs>
          <w:tab w:val="left" w:pos="3620"/>
        </w:tabs>
        <w:spacing w:line="360" w:lineRule="auto"/>
        <w:ind w:firstLine="709"/>
        <w:jc w:val="center"/>
        <w:rPr>
          <w:szCs w:val="48"/>
          <w:lang w:val="uk-UA"/>
        </w:rPr>
      </w:pPr>
      <w:r w:rsidRPr="00CC3346">
        <w:rPr>
          <w:szCs w:val="48"/>
          <w:lang w:val="uk-UA"/>
        </w:rPr>
        <w:t>ЗАПИСКА</w:t>
      </w:r>
    </w:p>
    <w:p w:rsidR="00EA5854" w:rsidRPr="00CC3346" w:rsidRDefault="00EA5854" w:rsidP="004C35DF">
      <w:pPr>
        <w:tabs>
          <w:tab w:val="left" w:pos="3620"/>
        </w:tabs>
        <w:spacing w:line="360" w:lineRule="auto"/>
        <w:ind w:firstLine="709"/>
        <w:jc w:val="center"/>
        <w:rPr>
          <w:lang w:val="uk-UA"/>
        </w:rPr>
      </w:pPr>
      <w:r w:rsidRPr="00CC3346">
        <w:rPr>
          <w:lang w:val="uk-UA"/>
        </w:rPr>
        <w:t>ДО ДИПЛОМНОЇ РОБОТИ</w:t>
      </w:r>
    </w:p>
    <w:p w:rsidR="00EA5854" w:rsidRPr="00CC3346" w:rsidRDefault="00EA5854" w:rsidP="004C35DF">
      <w:pPr>
        <w:tabs>
          <w:tab w:val="left" w:pos="3620"/>
        </w:tabs>
        <w:spacing w:line="360" w:lineRule="auto"/>
        <w:ind w:firstLine="709"/>
        <w:jc w:val="center"/>
        <w:rPr>
          <w:lang w:val="uk-UA"/>
        </w:rPr>
      </w:pPr>
      <w:r w:rsidRPr="00CC3346">
        <w:rPr>
          <w:lang w:val="uk-UA"/>
        </w:rPr>
        <w:t>НА ТЕМУ:</w:t>
      </w:r>
    </w:p>
    <w:p w:rsidR="00EA5854" w:rsidRPr="00CC3346" w:rsidRDefault="00E70B63" w:rsidP="004C35DF">
      <w:pPr>
        <w:tabs>
          <w:tab w:val="left" w:pos="3620"/>
        </w:tabs>
        <w:spacing w:line="360" w:lineRule="auto"/>
        <w:ind w:firstLine="709"/>
        <w:jc w:val="center"/>
        <w:rPr>
          <w:lang w:val="uk-UA"/>
        </w:rPr>
      </w:pPr>
      <w:r w:rsidRPr="00CC3346">
        <w:rPr>
          <w:lang w:val="uk-UA"/>
        </w:rPr>
        <w:t>Шляхи вдосконалення кредитної діяльності ПАТ «Райффайзен Банк Аваль»</w:t>
      </w:r>
    </w:p>
    <w:p w:rsidR="004427D5" w:rsidRPr="00CC3346" w:rsidRDefault="004427D5" w:rsidP="004C35DF">
      <w:pPr>
        <w:tabs>
          <w:tab w:val="left" w:pos="3620"/>
        </w:tabs>
        <w:spacing w:line="360" w:lineRule="auto"/>
        <w:ind w:firstLine="709"/>
        <w:jc w:val="center"/>
        <w:rPr>
          <w:lang w:val="uk-UA"/>
        </w:rPr>
      </w:pPr>
    </w:p>
    <w:p w:rsidR="004427D5" w:rsidRPr="00CC3346" w:rsidRDefault="004427D5" w:rsidP="004C35DF">
      <w:pPr>
        <w:tabs>
          <w:tab w:val="left" w:pos="3620"/>
        </w:tabs>
        <w:spacing w:line="360" w:lineRule="auto"/>
        <w:ind w:firstLine="709"/>
        <w:jc w:val="both"/>
        <w:rPr>
          <w:lang w:val="uk-UA"/>
        </w:rPr>
      </w:pPr>
    </w:p>
    <w:p w:rsidR="004C35DF" w:rsidRPr="00CC3346" w:rsidRDefault="004C35DF" w:rsidP="004C35DF">
      <w:pPr>
        <w:tabs>
          <w:tab w:val="left" w:pos="3620"/>
        </w:tabs>
        <w:spacing w:line="360" w:lineRule="auto"/>
        <w:ind w:firstLine="709"/>
        <w:jc w:val="both"/>
        <w:rPr>
          <w:lang w:val="uk-UA"/>
        </w:rPr>
      </w:pPr>
    </w:p>
    <w:p w:rsidR="004427D5" w:rsidRPr="00CC3346" w:rsidRDefault="004427D5" w:rsidP="004C35DF">
      <w:pPr>
        <w:tabs>
          <w:tab w:val="left" w:pos="3620"/>
          <w:tab w:val="left" w:pos="7200"/>
          <w:tab w:val="left" w:pos="7380"/>
          <w:tab w:val="left" w:pos="7560"/>
        </w:tabs>
        <w:spacing w:line="360" w:lineRule="auto"/>
        <w:ind w:firstLine="709"/>
        <w:jc w:val="both"/>
        <w:rPr>
          <w:lang w:val="uk-UA"/>
        </w:rPr>
      </w:pPr>
      <w:r w:rsidRPr="00CC3346">
        <w:rPr>
          <w:lang w:val="uk-UA"/>
        </w:rPr>
        <w:t>Студент групи</w:t>
      </w:r>
      <w:r w:rsidR="004C35DF" w:rsidRPr="00CC3346">
        <w:rPr>
          <w:lang w:val="uk-UA"/>
        </w:rPr>
        <w:t xml:space="preserve"> </w:t>
      </w:r>
      <w:r w:rsidR="00180416" w:rsidRPr="00CC3346">
        <w:rPr>
          <w:lang w:val="uk-UA"/>
        </w:rPr>
        <w:t>ЗФК-04</w:t>
      </w:r>
      <w:r w:rsidR="00DA6CB8" w:rsidRPr="00CC3346">
        <w:rPr>
          <w:lang w:val="uk-UA"/>
        </w:rPr>
        <w:t>2</w:t>
      </w:r>
      <w:r w:rsidR="004C35DF" w:rsidRPr="00CC3346">
        <w:rPr>
          <w:lang w:val="uk-UA"/>
        </w:rPr>
        <w:t xml:space="preserve"> </w:t>
      </w:r>
      <w:r w:rsidR="00DA6CB8" w:rsidRPr="00CC3346">
        <w:rPr>
          <w:lang w:val="uk-UA"/>
        </w:rPr>
        <w:t>В</w:t>
      </w:r>
      <w:r w:rsidR="00AF1B4E" w:rsidRPr="00CC3346">
        <w:rPr>
          <w:lang w:val="uk-UA"/>
        </w:rPr>
        <w:t>.</w:t>
      </w:r>
      <w:r w:rsidR="00DA6CB8" w:rsidRPr="00CC3346">
        <w:rPr>
          <w:lang w:val="uk-UA"/>
        </w:rPr>
        <w:t>Ю</w:t>
      </w:r>
      <w:r w:rsidRPr="00CC3346">
        <w:rPr>
          <w:lang w:val="uk-UA"/>
        </w:rPr>
        <w:t xml:space="preserve">. </w:t>
      </w:r>
      <w:r w:rsidR="00F50E2F" w:rsidRPr="00CC3346">
        <w:rPr>
          <w:lang w:val="uk-UA"/>
        </w:rPr>
        <w:t>Мороз</w:t>
      </w:r>
    </w:p>
    <w:p w:rsidR="00E12122" w:rsidRPr="00CC3346" w:rsidRDefault="00E12122" w:rsidP="004C35DF">
      <w:pPr>
        <w:tabs>
          <w:tab w:val="left" w:pos="3620"/>
        </w:tabs>
        <w:spacing w:line="360" w:lineRule="auto"/>
        <w:ind w:firstLine="709"/>
        <w:jc w:val="center"/>
        <w:rPr>
          <w:lang w:val="uk-UA"/>
        </w:rPr>
      </w:pPr>
    </w:p>
    <w:p w:rsidR="004C35DF" w:rsidRPr="00CC3346" w:rsidRDefault="004C35DF" w:rsidP="004C35DF">
      <w:pPr>
        <w:tabs>
          <w:tab w:val="left" w:pos="3620"/>
        </w:tabs>
        <w:spacing w:line="360" w:lineRule="auto"/>
        <w:ind w:firstLine="709"/>
        <w:jc w:val="center"/>
        <w:rPr>
          <w:lang w:val="uk-UA"/>
        </w:rPr>
      </w:pPr>
    </w:p>
    <w:p w:rsidR="00E12122" w:rsidRPr="00CC3346" w:rsidRDefault="00E12122" w:rsidP="004C35DF">
      <w:pPr>
        <w:tabs>
          <w:tab w:val="left" w:pos="3620"/>
        </w:tabs>
        <w:spacing w:line="360" w:lineRule="auto"/>
        <w:ind w:firstLine="709"/>
        <w:jc w:val="center"/>
        <w:rPr>
          <w:lang w:val="uk-UA"/>
        </w:rPr>
      </w:pPr>
    </w:p>
    <w:p w:rsidR="00671771" w:rsidRPr="00CC3346" w:rsidRDefault="00671771" w:rsidP="004C35DF">
      <w:pPr>
        <w:tabs>
          <w:tab w:val="left" w:pos="3620"/>
        </w:tabs>
        <w:spacing w:line="360" w:lineRule="auto"/>
        <w:ind w:firstLine="709"/>
        <w:jc w:val="center"/>
        <w:rPr>
          <w:lang w:val="uk-UA"/>
        </w:rPr>
      </w:pPr>
    </w:p>
    <w:p w:rsidR="00671771" w:rsidRPr="00CC3346" w:rsidRDefault="000D4776" w:rsidP="004C35DF">
      <w:pPr>
        <w:tabs>
          <w:tab w:val="left" w:pos="3620"/>
        </w:tabs>
        <w:spacing w:line="360" w:lineRule="auto"/>
        <w:ind w:firstLine="709"/>
        <w:jc w:val="center"/>
        <w:rPr>
          <w:lang w:val="uk-UA"/>
        </w:rPr>
      </w:pPr>
      <w:r w:rsidRPr="00CC3346">
        <w:rPr>
          <w:lang w:val="uk-UA"/>
        </w:rPr>
        <w:t>Чернігів 2010</w:t>
      </w:r>
      <w:r w:rsidR="00234612" w:rsidRPr="00CC3346">
        <w:rPr>
          <w:lang w:val="uk-UA"/>
        </w:rPr>
        <w:t xml:space="preserve"> р.</w:t>
      </w:r>
    </w:p>
    <w:p w:rsidR="00425D80" w:rsidRPr="00CC3346" w:rsidRDefault="004C35DF" w:rsidP="004C35DF">
      <w:pPr>
        <w:spacing w:line="360" w:lineRule="auto"/>
        <w:ind w:firstLine="709"/>
        <w:jc w:val="both"/>
        <w:rPr>
          <w:lang w:val="uk-UA"/>
        </w:rPr>
      </w:pPr>
      <w:r w:rsidRPr="00CC3346">
        <w:rPr>
          <w:lang w:val="uk-UA"/>
        </w:rPr>
        <w:br w:type="page"/>
      </w:r>
      <w:r w:rsidR="00425D80" w:rsidRPr="00CC3346">
        <w:rPr>
          <w:lang w:val="uk-UA"/>
        </w:rPr>
        <w:t>РЕФЕРАТ</w:t>
      </w:r>
    </w:p>
    <w:p w:rsidR="00425D80" w:rsidRPr="00CC3346" w:rsidRDefault="00425D80" w:rsidP="004C35DF">
      <w:pPr>
        <w:spacing w:line="360" w:lineRule="auto"/>
        <w:ind w:firstLine="709"/>
        <w:jc w:val="both"/>
        <w:rPr>
          <w:lang w:val="uk-UA"/>
        </w:rPr>
      </w:pPr>
    </w:p>
    <w:p w:rsidR="00425D80" w:rsidRPr="00CC3346" w:rsidRDefault="00425D80" w:rsidP="004C35DF">
      <w:pPr>
        <w:spacing w:line="360" w:lineRule="auto"/>
        <w:ind w:firstLine="709"/>
        <w:jc w:val="both"/>
        <w:rPr>
          <w:b/>
          <w:bCs/>
          <w:lang w:val="uk-UA"/>
        </w:rPr>
      </w:pPr>
      <w:r w:rsidRPr="00CC3346">
        <w:rPr>
          <w:lang w:val="uk-UA"/>
        </w:rPr>
        <w:t xml:space="preserve">Дипломна робота на тему «Шляхи вдосконалення кредитної діяльності ПАТ «Райффайзен Банк Аваль»: </w:t>
      </w:r>
      <w:r w:rsidR="00776DA5" w:rsidRPr="00CC3346">
        <w:rPr>
          <w:lang w:val="uk-UA"/>
        </w:rPr>
        <w:t>120</w:t>
      </w:r>
      <w:r w:rsidRPr="00CC3346">
        <w:rPr>
          <w:lang w:val="uk-UA"/>
        </w:rPr>
        <w:t xml:space="preserve"> сторінок, 9 рисунків, 13 таблиць, 18 формул, 64 джерел, 5 додатків, 6 листів графічного матеріалу.</w:t>
      </w:r>
    </w:p>
    <w:p w:rsidR="00425D80" w:rsidRPr="00CC3346" w:rsidRDefault="00425D80" w:rsidP="004C35DF">
      <w:pPr>
        <w:spacing w:line="360" w:lineRule="auto"/>
        <w:ind w:firstLine="709"/>
        <w:jc w:val="both"/>
        <w:rPr>
          <w:lang w:val="uk-UA"/>
        </w:rPr>
      </w:pPr>
      <w:r w:rsidRPr="00CC3346">
        <w:rPr>
          <w:lang w:val="uk-UA"/>
        </w:rPr>
        <w:t>В дипломній роботі комплексно проведено оцінку структури та якості кредитного портфеля ПАТ «Райффайзен Банк Аваль».</w:t>
      </w:r>
    </w:p>
    <w:p w:rsidR="00425D80" w:rsidRPr="00CC3346" w:rsidRDefault="00425D80" w:rsidP="004C35DF">
      <w:pPr>
        <w:spacing w:line="360" w:lineRule="auto"/>
        <w:ind w:firstLine="709"/>
        <w:jc w:val="both"/>
        <w:rPr>
          <w:lang w:val="uk-UA"/>
        </w:rPr>
      </w:pPr>
      <w:r w:rsidRPr="00CC3346">
        <w:rPr>
          <w:lang w:val="uk-UA"/>
        </w:rPr>
        <w:t>Метою роботи стали розробка та пошук практичних рекомендацій щодо шляхів вдосконалення кредитної діяльності на базі</w:t>
      </w:r>
      <w:r w:rsidR="004C35DF" w:rsidRPr="00CC3346">
        <w:rPr>
          <w:lang w:val="uk-UA"/>
        </w:rPr>
        <w:t xml:space="preserve"> </w:t>
      </w:r>
      <w:r w:rsidRPr="00CC3346">
        <w:rPr>
          <w:lang w:val="uk-UA"/>
        </w:rPr>
        <w:t>ПАТ «Райффайзен Банк Аваль».</w:t>
      </w:r>
    </w:p>
    <w:p w:rsidR="00425D80" w:rsidRPr="00CC3346" w:rsidRDefault="00425D80" w:rsidP="004C35DF">
      <w:pPr>
        <w:spacing w:line="360" w:lineRule="auto"/>
        <w:ind w:firstLine="709"/>
        <w:jc w:val="both"/>
        <w:rPr>
          <w:lang w:val="uk-UA"/>
        </w:rPr>
      </w:pPr>
      <w:r w:rsidRPr="00CC3346">
        <w:rPr>
          <w:lang w:val="uk-UA"/>
        </w:rPr>
        <w:t>В першому розділі розглянуто теоретичні аспекти кредитної діяльності комерційного банку: економічна сутність, функції, види кредиту; принципи банківського кредитування; кредитний ризик та наведена методика оцінки кредитоспроможності позичальника.</w:t>
      </w:r>
    </w:p>
    <w:p w:rsidR="00425D80" w:rsidRPr="00CC3346" w:rsidRDefault="00425D80" w:rsidP="004C35DF">
      <w:pPr>
        <w:spacing w:line="360" w:lineRule="auto"/>
        <w:ind w:firstLine="709"/>
        <w:jc w:val="both"/>
        <w:rPr>
          <w:lang w:val="uk-UA"/>
        </w:rPr>
      </w:pPr>
      <w:r w:rsidRPr="00CC3346">
        <w:rPr>
          <w:lang w:val="uk-UA"/>
        </w:rPr>
        <w:t>Також викладені правові аспекти діяльності комерційного банку, приведена нормативно-правова база, якою керуються комерційні банки в процесі своєї діяльності.</w:t>
      </w:r>
    </w:p>
    <w:p w:rsidR="00425D80" w:rsidRPr="00CC3346" w:rsidRDefault="00425D80" w:rsidP="004C35DF">
      <w:pPr>
        <w:spacing w:line="360" w:lineRule="auto"/>
        <w:ind w:firstLine="709"/>
        <w:jc w:val="both"/>
        <w:rPr>
          <w:noProof/>
          <w:lang w:val="uk-UA"/>
        </w:rPr>
      </w:pPr>
      <w:r w:rsidRPr="00CC3346">
        <w:rPr>
          <w:lang w:val="uk-UA"/>
        </w:rPr>
        <w:t>Друга</w:t>
      </w:r>
      <w:r w:rsidR="004C35DF" w:rsidRPr="00CC3346">
        <w:rPr>
          <w:lang w:val="uk-UA"/>
        </w:rPr>
        <w:t xml:space="preserve"> </w:t>
      </w:r>
      <w:r w:rsidRPr="00CC3346">
        <w:rPr>
          <w:lang w:val="uk-UA"/>
        </w:rPr>
        <w:t xml:space="preserve">частина роботи містить </w:t>
      </w:r>
      <w:r w:rsidRPr="00CC3346">
        <w:rPr>
          <w:bCs/>
          <w:lang w:val="uk-UA"/>
        </w:rPr>
        <w:t>загальну фінансово-економічну характеристику діяльності ПАТ «Райффайзен Банк Аваль»</w:t>
      </w:r>
      <w:r w:rsidRPr="00CC3346">
        <w:rPr>
          <w:lang w:val="uk-UA"/>
        </w:rPr>
        <w:t xml:space="preserve"> за 2007-2009 рр. Проведений детальний аналіз структури та якості кредитного портфеля ПАТ «Райффайзен Банк Аваль».</w:t>
      </w:r>
    </w:p>
    <w:p w:rsidR="00425D80" w:rsidRPr="00CC3346" w:rsidRDefault="00425D80" w:rsidP="004C35DF">
      <w:pPr>
        <w:spacing w:line="360" w:lineRule="auto"/>
        <w:ind w:firstLine="709"/>
        <w:jc w:val="both"/>
        <w:rPr>
          <w:lang w:val="uk-UA"/>
        </w:rPr>
      </w:pPr>
      <w:r w:rsidRPr="00CC3346">
        <w:rPr>
          <w:lang w:val="uk-UA"/>
        </w:rPr>
        <w:t>Як результат, у третьому розділі приведені практичні рекомендації щодо шляхів удосконалення кредитної діяльності ПАТ «Райффайзен Банк Аваль».</w:t>
      </w:r>
    </w:p>
    <w:p w:rsidR="00425D80" w:rsidRPr="00CC3346" w:rsidRDefault="00425D80" w:rsidP="004C35DF">
      <w:pPr>
        <w:spacing w:line="360" w:lineRule="auto"/>
        <w:ind w:firstLine="709"/>
        <w:jc w:val="both"/>
        <w:rPr>
          <w:lang w:val="uk-UA"/>
        </w:rPr>
      </w:pPr>
      <w:r w:rsidRPr="00CC3346">
        <w:rPr>
          <w:lang w:val="uk-UA"/>
        </w:rPr>
        <w:t>КОМЕРЦІЙНИЙ БАНК, КРЕДИТ, БАНКІВСЬКИЙ КРЕДИТ, ПРОЦЕНТНА СТАВКА, ЗАБЕЗПЕЧЕННЯ КРЕДИТУ, КРЕДИТНІ ОПЕРАЦІЇ, КРЕДИТНИЙ ПОРТФЕЛЬ, КРЕДИТНИЙ РИЗИК, ПРОЦЕНТНИЙ РИЗИК, СТУПІНЬ РИЗИКУ, СТРАХОВИЙ РЕЗЕРВ, СТРУКТУРА КРЕДИТНОГО ПОРТФЕЛЯ, ЯКІСТЬ КРЕДИТНОГО ПОРТФЕЛЯ.</w:t>
      </w:r>
    </w:p>
    <w:p w:rsidR="00425D80" w:rsidRPr="00CC3346" w:rsidRDefault="00425D80" w:rsidP="004C35DF">
      <w:pPr>
        <w:spacing w:line="360" w:lineRule="auto"/>
        <w:ind w:firstLine="709"/>
        <w:jc w:val="both"/>
        <w:rPr>
          <w:szCs w:val="27"/>
          <w:lang w:val="uk-UA"/>
        </w:rPr>
      </w:pPr>
      <w:r w:rsidRPr="00CC3346">
        <w:rPr>
          <w:szCs w:val="27"/>
          <w:lang w:val="uk-UA"/>
        </w:rPr>
        <w:t>ЗМІСТ</w:t>
      </w:r>
    </w:p>
    <w:p w:rsidR="00196847" w:rsidRPr="00CC3346" w:rsidRDefault="00196847" w:rsidP="00F8795C">
      <w:pPr>
        <w:spacing w:line="360" w:lineRule="auto"/>
        <w:jc w:val="both"/>
        <w:rPr>
          <w:szCs w:val="27"/>
          <w:lang w:val="uk-UA"/>
        </w:rPr>
      </w:pPr>
    </w:p>
    <w:p w:rsidR="00425D80" w:rsidRPr="00CC3346" w:rsidRDefault="00425D80" w:rsidP="00F8795C">
      <w:pPr>
        <w:pStyle w:val="1"/>
        <w:tabs>
          <w:tab w:val="left" w:pos="0"/>
        </w:tabs>
        <w:rPr>
          <w:szCs w:val="27"/>
        </w:rPr>
      </w:pPr>
      <w:r w:rsidRPr="00CC3346">
        <w:rPr>
          <w:szCs w:val="27"/>
        </w:rPr>
        <w:t>ВСТУП</w:t>
      </w:r>
    </w:p>
    <w:p w:rsidR="00425D80" w:rsidRPr="00CC3346" w:rsidRDefault="00425D80" w:rsidP="00F8795C">
      <w:pPr>
        <w:pStyle w:val="1"/>
        <w:rPr>
          <w:szCs w:val="27"/>
        </w:rPr>
      </w:pPr>
      <w:r w:rsidRPr="00CC3346">
        <w:rPr>
          <w:szCs w:val="27"/>
        </w:rPr>
        <w:t>1</w:t>
      </w:r>
      <w:r w:rsidR="004C35DF" w:rsidRPr="00CC3346">
        <w:rPr>
          <w:szCs w:val="27"/>
        </w:rPr>
        <w:t xml:space="preserve"> </w:t>
      </w:r>
      <w:r w:rsidRPr="00CC3346">
        <w:rPr>
          <w:szCs w:val="27"/>
        </w:rPr>
        <w:t>ТЕОРЕТИЧНІ</w:t>
      </w:r>
      <w:r w:rsidR="004C35DF" w:rsidRPr="00CC3346">
        <w:rPr>
          <w:szCs w:val="27"/>
        </w:rPr>
        <w:t xml:space="preserve"> </w:t>
      </w:r>
      <w:r w:rsidRPr="00CC3346">
        <w:rPr>
          <w:szCs w:val="27"/>
        </w:rPr>
        <w:t>ОСНОВИ</w:t>
      </w:r>
      <w:r w:rsidR="004C35DF" w:rsidRPr="00CC3346">
        <w:rPr>
          <w:szCs w:val="27"/>
        </w:rPr>
        <w:t xml:space="preserve"> </w:t>
      </w:r>
      <w:r w:rsidRPr="00CC3346">
        <w:rPr>
          <w:szCs w:val="27"/>
        </w:rPr>
        <w:t>ДІЯЛЬНОСТІ</w:t>
      </w:r>
      <w:r w:rsidR="004C35DF" w:rsidRPr="00CC3346">
        <w:rPr>
          <w:szCs w:val="27"/>
        </w:rPr>
        <w:t xml:space="preserve"> </w:t>
      </w:r>
      <w:r w:rsidRPr="00CC3346">
        <w:rPr>
          <w:szCs w:val="27"/>
        </w:rPr>
        <w:t>КОМЕРЦІЙНОГО</w:t>
      </w:r>
      <w:r w:rsidR="004C35DF" w:rsidRPr="00CC3346">
        <w:rPr>
          <w:szCs w:val="27"/>
        </w:rPr>
        <w:t xml:space="preserve"> </w:t>
      </w:r>
      <w:r w:rsidRPr="00CC3346">
        <w:rPr>
          <w:szCs w:val="27"/>
        </w:rPr>
        <w:t>БАНКУ</w:t>
      </w:r>
      <w:r w:rsidR="004C35DF" w:rsidRPr="00CC3346">
        <w:rPr>
          <w:szCs w:val="27"/>
        </w:rPr>
        <w:t xml:space="preserve"> </w:t>
      </w:r>
      <w:r w:rsidRPr="00CC3346">
        <w:rPr>
          <w:szCs w:val="27"/>
        </w:rPr>
        <w:t>ПАТ «РАЙФФАЙЗЕН БАНК АВАЛЬ»</w:t>
      </w:r>
    </w:p>
    <w:p w:rsidR="00425D80" w:rsidRPr="00CC3346" w:rsidRDefault="00425D80" w:rsidP="00F8795C">
      <w:pPr>
        <w:pStyle w:val="1"/>
        <w:rPr>
          <w:szCs w:val="27"/>
        </w:rPr>
      </w:pPr>
      <w:r w:rsidRPr="00CC3346">
        <w:rPr>
          <w:szCs w:val="27"/>
        </w:rPr>
        <w:t>1.1 Сутність кредитних операцій та їх роль у діяльності комерційного</w:t>
      </w:r>
      <w:r w:rsidR="004C35DF" w:rsidRPr="00CC3346">
        <w:rPr>
          <w:szCs w:val="27"/>
        </w:rPr>
        <w:t xml:space="preserve"> </w:t>
      </w:r>
      <w:r w:rsidRPr="00CC3346">
        <w:rPr>
          <w:szCs w:val="27"/>
        </w:rPr>
        <w:t>банку</w:t>
      </w:r>
    </w:p>
    <w:p w:rsidR="00425D80" w:rsidRPr="00CC3346" w:rsidRDefault="00425D80" w:rsidP="00F8795C">
      <w:pPr>
        <w:tabs>
          <w:tab w:val="left" w:pos="900"/>
        </w:tabs>
        <w:spacing w:line="360" w:lineRule="auto"/>
        <w:jc w:val="both"/>
        <w:rPr>
          <w:bCs/>
          <w:szCs w:val="27"/>
          <w:lang w:val="uk-UA"/>
        </w:rPr>
      </w:pPr>
      <w:r w:rsidRPr="00CC3346">
        <w:rPr>
          <w:bCs/>
          <w:szCs w:val="27"/>
          <w:lang w:val="uk-UA"/>
        </w:rPr>
        <w:t>1.2</w:t>
      </w:r>
      <w:r w:rsidR="004C35DF" w:rsidRPr="00CC3346">
        <w:rPr>
          <w:bCs/>
          <w:szCs w:val="27"/>
          <w:lang w:val="uk-UA"/>
        </w:rPr>
        <w:t xml:space="preserve"> </w:t>
      </w:r>
      <w:r w:rsidRPr="00CC3346">
        <w:rPr>
          <w:bCs/>
          <w:szCs w:val="27"/>
          <w:lang w:val="uk-UA"/>
        </w:rPr>
        <w:t>Принципи та процес банківського кредитування</w:t>
      </w:r>
    </w:p>
    <w:p w:rsidR="00425D80" w:rsidRPr="00CC3346" w:rsidRDefault="00425D80" w:rsidP="00F8795C">
      <w:pPr>
        <w:tabs>
          <w:tab w:val="left" w:pos="900"/>
        </w:tabs>
        <w:spacing w:line="360" w:lineRule="auto"/>
        <w:jc w:val="both"/>
        <w:rPr>
          <w:noProof/>
          <w:szCs w:val="27"/>
          <w:lang w:val="uk-UA"/>
        </w:rPr>
      </w:pPr>
      <w:r w:rsidRPr="00CC3346">
        <w:rPr>
          <w:bCs/>
          <w:szCs w:val="27"/>
          <w:lang w:val="uk-UA"/>
        </w:rPr>
        <w:t>1.3</w:t>
      </w:r>
      <w:r w:rsidR="004C35DF" w:rsidRPr="00CC3346">
        <w:rPr>
          <w:bCs/>
          <w:szCs w:val="27"/>
          <w:lang w:val="uk-UA"/>
        </w:rPr>
        <w:t xml:space="preserve"> </w:t>
      </w:r>
      <w:r w:rsidRPr="00CC3346">
        <w:rPr>
          <w:noProof/>
          <w:szCs w:val="27"/>
          <w:lang w:val="uk-UA"/>
        </w:rPr>
        <w:t>Система управління кредитним ризиком комерційного банку</w:t>
      </w:r>
    </w:p>
    <w:p w:rsidR="00425D80" w:rsidRPr="00CC3346" w:rsidRDefault="00425D80" w:rsidP="00F8795C">
      <w:pPr>
        <w:tabs>
          <w:tab w:val="left" w:pos="900"/>
        </w:tabs>
        <w:spacing w:line="360" w:lineRule="auto"/>
        <w:jc w:val="both"/>
        <w:rPr>
          <w:noProof/>
          <w:szCs w:val="27"/>
          <w:lang w:val="uk-UA"/>
        </w:rPr>
      </w:pPr>
      <w:r w:rsidRPr="00CC3346">
        <w:rPr>
          <w:noProof/>
          <w:szCs w:val="27"/>
          <w:lang w:val="uk-UA"/>
        </w:rPr>
        <w:t>1.4 Методика оцінки кредитоспроможності позичальників</w:t>
      </w:r>
    </w:p>
    <w:p w:rsidR="00425D80" w:rsidRPr="00CC3346" w:rsidRDefault="00425D80" w:rsidP="00F8795C">
      <w:pPr>
        <w:tabs>
          <w:tab w:val="left" w:pos="900"/>
        </w:tabs>
        <w:spacing w:line="360" w:lineRule="auto"/>
        <w:jc w:val="both"/>
        <w:rPr>
          <w:bCs/>
          <w:szCs w:val="27"/>
          <w:lang w:val="uk-UA"/>
        </w:rPr>
      </w:pPr>
      <w:r w:rsidRPr="00CC3346">
        <w:rPr>
          <w:noProof/>
          <w:szCs w:val="27"/>
          <w:lang w:val="uk-UA"/>
        </w:rPr>
        <w:t>1.5</w:t>
      </w:r>
      <w:r w:rsidR="004C35DF" w:rsidRPr="00CC3346">
        <w:rPr>
          <w:noProof/>
          <w:szCs w:val="27"/>
          <w:lang w:val="uk-UA"/>
        </w:rPr>
        <w:t xml:space="preserve"> </w:t>
      </w:r>
      <w:r w:rsidRPr="00CC3346">
        <w:rPr>
          <w:noProof/>
          <w:szCs w:val="27"/>
          <w:lang w:val="uk-UA"/>
        </w:rPr>
        <w:t>Нормативно-правове</w:t>
      </w:r>
      <w:r w:rsidR="004C35DF" w:rsidRPr="00CC3346">
        <w:rPr>
          <w:noProof/>
          <w:szCs w:val="27"/>
          <w:lang w:val="uk-UA"/>
        </w:rPr>
        <w:t xml:space="preserve"> </w:t>
      </w:r>
      <w:r w:rsidRPr="00CC3346">
        <w:rPr>
          <w:noProof/>
          <w:szCs w:val="27"/>
          <w:lang w:val="uk-UA"/>
        </w:rPr>
        <w:t>забезпечення</w:t>
      </w:r>
      <w:r w:rsidR="004C35DF" w:rsidRPr="00CC3346">
        <w:rPr>
          <w:noProof/>
          <w:szCs w:val="27"/>
          <w:lang w:val="uk-UA"/>
        </w:rPr>
        <w:t xml:space="preserve"> </w:t>
      </w:r>
      <w:r w:rsidRPr="00CC3346">
        <w:rPr>
          <w:noProof/>
          <w:szCs w:val="27"/>
          <w:lang w:val="uk-UA"/>
        </w:rPr>
        <w:t>кредитної</w:t>
      </w:r>
      <w:r w:rsidR="004C35DF" w:rsidRPr="00CC3346">
        <w:rPr>
          <w:noProof/>
          <w:szCs w:val="27"/>
          <w:lang w:val="uk-UA"/>
        </w:rPr>
        <w:t xml:space="preserve"> </w:t>
      </w:r>
      <w:r w:rsidRPr="00CC3346">
        <w:rPr>
          <w:noProof/>
          <w:szCs w:val="27"/>
          <w:lang w:val="uk-UA"/>
        </w:rPr>
        <w:t>діяльності</w:t>
      </w:r>
      <w:r w:rsidR="004C35DF" w:rsidRPr="00CC3346">
        <w:rPr>
          <w:noProof/>
          <w:szCs w:val="27"/>
          <w:lang w:val="uk-UA"/>
        </w:rPr>
        <w:t xml:space="preserve"> </w:t>
      </w:r>
      <w:r w:rsidRPr="00CC3346">
        <w:rPr>
          <w:noProof/>
          <w:szCs w:val="27"/>
          <w:lang w:val="uk-UA"/>
        </w:rPr>
        <w:t>комерційного</w:t>
      </w:r>
      <w:r w:rsidR="004C35DF" w:rsidRPr="00CC3346">
        <w:rPr>
          <w:noProof/>
          <w:szCs w:val="27"/>
          <w:lang w:val="uk-UA"/>
        </w:rPr>
        <w:t xml:space="preserve"> </w:t>
      </w:r>
      <w:r w:rsidRPr="00CC3346">
        <w:rPr>
          <w:noProof/>
          <w:szCs w:val="27"/>
          <w:lang w:val="uk-UA"/>
        </w:rPr>
        <w:t>банку</w:t>
      </w:r>
    </w:p>
    <w:p w:rsidR="00425D80" w:rsidRPr="00CC3346" w:rsidRDefault="00425D80" w:rsidP="00F8795C">
      <w:pPr>
        <w:pStyle w:val="1"/>
        <w:tabs>
          <w:tab w:val="left" w:pos="360"/>
        </w:tabs>
        <w:rPr>
          <w:szCs w:val="27"/>
        </w:rPr>
      </w:pPr>
      <w:r w:rsidRPr="00CC3346">
        <w:rPr>
          <w:szCs w:val="27"/>
        </w:rPr>
        <w:t>2</w:t>
      </w:r>
      <w:r w:rsidR="004C35DF" w:rsidRPr="00CC3346">
        <w:rPr>
          <w:szCs w:val="27"/>
        </w:rPr>
        <w:t xml:space="preserve"> </w:t>
      </w:r>
      <w:r w:rsidRPr="00CC3346">
        <w:rPr>
          <w:szCs w:val="27"/>
        </w:rPr>
        <w:t>ДОСЛІДЖЕННЯ</w:t>
      </w:r>
      <w:r w:rsidR="004C35DF" w:rsidRPr="00CC3346">
        <w:rPr>
          <w:szCs w:val="27"/>
        </w:rPr>
        <w:t xml:space="preserve"> </w:t>
      </w:r>
      <w:r w:rsidRPr="00CC3346">
        <w:rPr>
          <w:szCs w:val="27"/>
        </w:rPr>
        <w:t>ПРОЦЕСУ</w:t>
      </w:r>
      <w:r w:rsidR="004C35DF" w:rsidRPr="00CC3346">
        <w:rPr>
          <w:szCs w:val="27"/>
        </w:rPr>
        <w:t xml:space="preserve"> </w:t>
      </w:r>
      <w:r w:rsidRPr="00CC3346">
        <w:rPr>
          <w:szCs w:val="27"/>
        </w:rPr>
        <w:t>КРЕДИТУВАННЯ ПАТ «РАЙФФАЙЗЕН БАНК АВАЛЬ»</w:t>
      </w:r>
      <w:r w:rsidR="00196847" w:rsidRPr="00CC3346">
        <w:rPr>
          <w:szCs w:val="27"/>
        </w:rPr>
        <w:t xml:space="preserve"> </w:t>
      </w:r>
      <w:r w:rsidRPr="00CC3346">
        <w:rPr>
          <w:szCs w:val="27"/>
        </w:rPr>
        <w:t>50</w:t>
      </w:r>
    </w:p>
    <w:p w:rsidR="00425D80" w:rsidRPr="00CC3346" w:rsidRDefault="00425D80" w:rsidP="00F8795C">
      <w:pPr>
        <w:pStyle w:val="1"/>
        <w:tabs>
          <w:tab w:val="left" w:pos="360"/>
        </w:tabs>
        <w:rPr>
          <w:szCs w:val="27"/>
        </w:rPr>
      </w:pPr>
      <w:r w:rsidRPr="00CC3346">
        <w:rPr>
          <w:szCs w:val="27"/>
        </w:rPr>
        <w:t>2.1</w:t>
      </w:r>
      <w:r w:rsidR="004C35DF" w:rsidRPr="00CC3346">
        <w:rPr>
          <w:szCs w:val="27"/>
        </w:rPr>
        <w:t xml:space="preserve"> </w:t>
      </w:r>
      <w:r w:rsidRPr="00CC3346">
        <w:rPr>
          <w:bCs/>
          <w:szCs w:val="27"/>
        </w:rPr>
        <w:t>Загальна</w:t>
      </w:r>
      <w:r w:rsidR="004C35DF" w:rsidRPr="00CC3346">
        <w:rPr>
          <w:bCs/>
          <w:szCs w:val="27"/>
        </w:rPr>
        <w:t xml:space="preserve"> </w:t>
      </w:r>
      <w:r w:rsidRPr="00CC3346">
        <w:rPr>
          <w:bCs/>
          <w:szCs w:val="27"/>
        </w:rPr>
        <w:t>фінансово-економічна</w:t>
      </w:r>
      <w:r w:rsidR="004C35DF" w:rsidRPr="00CC3346">
        <w:rPr>
          <w:bCs/>
          <w:szCs w:val="27"/>
        </w:rPr>
        <w:t xml:space="preserve"> </w:t>
      </w:r>
      <w:r w:rsidRPr="00CC3346">
        <w:rPr>
          <w:bCs/>
          <w:szCs w:val="27"/>
        </w:rPr>
        <w:t>характеристика</w:t>
      </w:r>
      <w:r w:rsidR="004C35DF" w:rsidRPr="00CC3346">
        <w:rPr>
          <w:bCs/>
          <w:szCs w:val="27"/>
        </w:rPr>
        <w:t xml:space="preserve"> </w:t>
      </w:r>
      <w:r w:rsidRPr="00CC3346">
        <w:rPr>
          <w:bCs/>
          <w:szCs w:val="27"/>
        </w:rPr>
        <w:t>діяльності</w:t>
      </w:r>
      <w:r w:rsidR="004C35DF" w:rsidRPr="00CC3346">
        <w:rPr>
          <w:bCs/>
          <w:szCs w:val="27"/>
        </w:rPr>
        <w:t xml:space="preserve"> </w:t>
      </w:r>
      <w:r w:rsidRPr="00CC3346">
        <w:rPr>
          <w:bCs/>
          <w:szCs w:val="27"/>
        </w:rPr>
        <w:t>банку</w:t>
      </w:r>
    </w:p>
    <w:p w:rsidR="00425D80" w:rsidRPr="00CC3346" w:rsidRDefault="00425D80" w:rsidP="00F8795C">
      <w:pPr>
        <w:pStyle w:val="1"/>
        <w:tabs>
          <w:tab w:val="left" w:pos="360"/>
        </w:tabs>
        <w:rPr>
          <w:szCs w:val="27"/>
        </w:rPr>
      </w:pPr>
      <w:r w:rsidRPr="00CC3346">
        <w:rPr>
          <w:szCs w:val="27"/>
        </w:rPr>
        <w:t>2.2</w:t>
      </w:r>
      <w:r w:rsidR="004C35DF" w:rsidRPr="00CC3346">
        <w:rPr>
          <w:szCs w:val="27"/>
        </w:rPr>
        <w:t xml:space="preserve"> </w:t>
      </w:r>
      <w:r w:rsidRPr="00CC3346">
        <w:rPr>
          <w:szCs w:val="27"/>
        </w:rPr>
        <w:t>Характеристика</w:t>
      </w:r>
      <w:r w:rsidR="004C35DF" w:rsidRPr="00CC3346">
        <w:rPr>
          <w:szCs w:val="27"/>
        </w:rPr>
        <w:t xml:space="preserve"> </w:t>
      </w:r>
      <w:r w:rsidRPr="00CC3346">
        <w:rPr>
          <w:szCs w:val="27"/>
        </w:rPr>
        <w:t>кредитного</w:t>
      </w:r>
      <w:r w:rsidR="004C35DF" w:rsidRPr="00CC3346">
        <w:rPr>
          <w:szCs w:val="27"/>
        </w:rPr>
        <w:t xml:space="preserve"> </w:t>
      </w:r>
      <w:r w:rsidRPr="00CC3346">
        <w:rPr>
          <w:szCs w:val="27"/>
        </w:rPr>
        <w:t>процесу</w:t>
      </w:r>
      <w:r w:rsidR="004C35DF" w:rsidRPr="00CC3346">
        <w:rPr>
          <w:szCs w:val="27"/>
        </w:rPr>
        <w:t xml:space="preserve"> </w:t>
      </w:r>
      <w:r w:rsidRPr="00CC3346">
        <w:rPr>
          <w:szCs w:val="27"/>
        </w:rPr>
        <w:t>та</w:t>
      </w:r>
      <w:r w:rsidR="004C35DF" w:rsidRPr="00CC3346">
        <w:rPr>
          <w:szCs w:val="27"/>
        </w:rPr>
        <w:t xml:space="preserve"> </w:t>
      </w:r>
      <w:r w:rsidRPr="00CC3346">
        <w:rPr>
          <w:szCs w:val="27"/>
        </w:rPr>
        <w:t>методики</w:t>
      </w:r>
      <w:r w:rsidR="004C35DF" w:rsidRPr="00CC3346">
        <w:rPr>
          <w:szCs w:val="27"/>
        </w:rPr>
        <w:t xml:space="preserve"> </w:t>
      </w:r>
      <w:r w:rsidRPr="00CC3346">
        <w:rPr>
          <w:szCs w:val="27"/>
        </w:rPr>
        <w:t>оцінки</w:t>
      </w:r>
      <w:r w:rsidR="004C35DF" w:rsidRPr="00CC3346">
        <w:rPr>
          <w:szCs w:val="27"/>
        </w:rPr>
        <w:t xml:space="preserve"> </w:t>
      </w:r>
      <w:r w:rsidRPr="00CC3346">
        <w:rPr>
          <w:szCs w:val="27"/>
        </w:rPr>
        <w:t>кредито</w:t>
      </w:r>
      <w:r w:rsidRPr="00CC3346">
        <w:rPr>
          <w:szCs w:val="27"/>
        </w:rPr>
        <w:noBreakHyphen/>
      </w:r>
    </w:p>
    <w:p w:rsidR="00425D80" w:rsidRPr="00CC3346" w:rsidRDefault="00425D80" w:rsidP="00F8795C">
      <w:pPr>
        <w:pStyle w:val="1"/>
        <w:tabs>
          <w:tab w:val="left" w:pos="360"/>
        </w:tabs>
        <w:rPr>
          <w:szCs w:val="27"/>
        </w:rPr>
      </w:pPr>
      <w:r w:rsidRPr="00CC3346">
        <w:rPr>
          <w:szCs w:val="27"/>
        </w:rPr>
        <w:t>спроможності позичальників ПАТ «Райффайзен Банк Аваль»</w:t>
      </w:r>
    </w:p>
    <w:p w:rsidR="00425D80" w:rsidRPr="00CC3346" w:rsidRDefault="00425D80" w:rsidP="00F8795C">
      <w:pPr>
        <w:tabs>
          <w:tab w:val="left" w:pos="900"/>
        </w:tabs>
        <w:spacing w:line="360" w:lineRule="auto"/>
        <w:jc w:val="both"/>
        <w:rPr>
          <w:szCs w:val="27"/>
          <w:lang w:val="uk-UA"/>
        </w:rPr>
      </w:pPr>
      <w:r w:rsidRPr="00CC3346">
        <w:rPr>
          <w:szCs w:val="27"/>
          <w:lang w:val="uk-UA"/>
        </w:rPr>
        <w:t>2.3 Аналіз структури кредитного портфеля банку</w:t>
      </w:r>
    </w:p>
    <w:p w:rsidR="00425D80" w:rsidRPr="00CC3346" w:rsidRDefault="00425D80" w:rsidP="00F8795C">
      <w:pPr>
        <w:tabs>
          <w:tab w:val="left" w:pos="900"/>
        </w:tabs>
        <w:spacing w:line="360" w:lineRule="auto"/>
        <w:jc w:val="both"/>
        <w:rPr>
          <w:noProof/>
          <w:szCs w:val="27"/>
          <w:lang w:val="uk-UA"/>
        </w:rPr>
      </w:pPr>
      <w:r w:rsidRPr="00CC3346">
        <w:rPr>
          <w:szCs w:val="27"/>
          <w:lang w:val="uk-UA"/>
        </w:rPr>
        <w:t>2.4 Аналіз якості кредитів, наданих фізичним та юридичним особам</w:t>
      </w:r>
      <w:r w:rsidR="004C35DF" w:rsidRPr="00CC3346">
        <w:rPr>
          <w:szCs w:val="27"/>
          <w:lang w:val="uk-UA"/>
        </w:rPr>
        <w:t xml:space="preserve"> </w:t>
      </w:r>
      <w:r w:rsidRPr="00CC3346">
        <w:rPr>
          <w:szCs w:val="27"/>
          <w:lang w:val="uk-UA"/>
        </w:rPr>
        <w:t>банку</w:t>
      </w:r>
    </w:p>
    <w:p w:rsidR="00425D80" w:rsidRPr="00CC3346" w:rsidRDefault="00425D80" w:rsidP="00F8795C">
      <w:pPr>
        <w:spacing w:line="360" w:lineRule="auto"/>
        <w:jc w:val="both"/>
        <w:rPr>
          <w:szCs w:val="27"/>
          <w:lang w:val="uk-UA"/>
        </w:rPr>
      </w:pPr>
      <w:r w:rsidRPr="00CC3346">
        <w:rPr>
          <w:szCs w:val="27"/>
          <w:lang w:val="uk-UA"/>
        </w:rPr>
        <w:t>3</w:t>
      </w:r>
      <w:r w:rsidR="004C35DF" w:rsidRPr="00CC3346">
        <w:rPr>
          <w:szCs w:val="27"/>
          <w:lang w:val="uk-UA"/>
        </w:rPr>
        <w:t xml:space="preserve"> </w:t>
      </w:r>
      <w:r w:rsidRPr="00CC3346">
        <w:rPr>
          <w:szCs w:val="27"/>
          <w:lang w:val="uk-UA"/>
        </w:rPr>
        <w:t>ШЛЯХИ</w:t>
      </w:r>
      <w:r w:rsidR="004C35DF" w:rsidRPr="00CC3346">
        <w:rPr>
          <w:szCs w:val="27"/>
          <w:lang w:val="uk-UA"/>
        </w:rPr>
        <w:t xml:space="preserve"> </w:t>
      </w:r>
      <w:r w:rsidRPr="00CC3346">
        <w:rPr>
          <w:szCs w:val="27"/>
          <w:lang w:val="uk-UA"/>
        </w:rPr>
        <w:t>УДОСКОНАЛЕННЯ</w:t>
      </w:r>
      <w:r w:rsidR="004C35DF" w:rsidRPr="00CC3346">
        <w:rPr>
          <w:szCs w:val="27"/>
          <w:lang w:val="uk-UA"/>
        </w:rPr>
        <w:t xml:space="preserve"> </w:t>
      </w:r>
      <w:r w:rsidRPr="00CC3346">
        <w:rPr>
          <w:szCs w:val="27"/>
          <w:lang w:val="uk-UA"/>
        </w:rPr>
        <w:t>ПРОЦЕСУ</w:t>
      </w:r>
      <w:r w:rsidR="004C35DF" w:rsidRPr="00CC3346">
        <w:rPr>
          <w:szCs w:val="27"/>
          <w:lang w:val="uk-UA"/>
        </w:rPr>
        <w:t xml:space="preserve"> </w:t>
      </w:r>
      <w:r w:rsidRPr="00CC3346">
        <w:rPr>
          <w:szCs w:val="27"/>
          <w:lang w:val="uk-UA"/>
        </w:rPr>
        <w:t>КРЕДИТУВАННЯ</w:t>
      </w:r>
      <w:r w:rsidR="004C35DF" w:rsidRPr="00CC3346">
        <w:rPr>
          <w:szCs w:val="27"/>
          <w:lang w:val="uk-UA"/>
        </w:rPr>
        <w:t xml:space="preserve"> </w:t>
      </w:r>
      <w:r w:rsidRPr="00CC3346">
        <w:rPr>
          <w:szCs w:val="27"/>
          <w:lang w:val="uk-UA"/>
        </w:rPr>
        <w:t>ПАТ «РАЙФФАЙЗЕН БАНК АВАЛЬ»</w:t>
      </w:r>
    </w:p>
    <w:p w:rsidR="00425D80" w:rsidRPr="00CC3346" w:rsidRDefault="00425D80" w:rsidP="00F8795C">
      <w:pPr>
        <w:spacing w:line="360" w:lineRule="auto"/>
        <w:jc w:val="both"/>
        <w:rPr>
          <w:szCs w:val="27"/>
          <w:lang w:val="uk-UA"/>
        </w:rPr>
      </w:pPr>
      <w:r w:rsidRPr="00CC3346">
        <w:rPr>
          <w:szCs w:val="27"/>
          <w:lang w:val="uk-UA"/>
        </w:rPr>
        <w:t>3.1</w:t>
      </w:r>
      <w:r w:rsidR="004C35DF" w:rsidRPr="00CC3346">
        <w:rPr>
          <w:szCs w:val="27"/>
          <w:lang w:val="uk-UA"/>
        </w:rPr>
        <w:t xml:space="preserve"> </w:t>
      </w:r>
      <w:r w:rsidRPr="00CC3346">
        <w:rPr>
          <w:szCs w:val="27"/>
          <w:lang w:val="uk-UA"/>
        </w:rPr>
        <w:t>Заходи щодо покращення кредитного процесу з точки зору</w:t>
      </w:r>
      <w:r w:rsidR="004C35DF" w:rsidRPr="00CC3346">
        <w:rPr>
          <w:szCs w:val="27"/>
          <w:lang w:val="uk-UA"/>
        </w:rPr>
        <w:t xml:space="preserve"> </w:t>
      </w:r>
      <w:r w:rsidRPr="00CC3346">
        <w:rPr>
          <w:szCs w:val="27"/>
          <w:lang w:val="uk-UA"/>
        </w:rPr>
        <w:t>ризиків</w:t>
      </w:r>
    </w:p>
    <w:p w:rsidR="00425D80" w:rsidRPr="00CC3346" w:rsidRDefault="00425D80" w:rsidP="00F8795C">
      <w:pPr>
        <w:spacing w:line="360" w:lineRule="auto"/>
        <w:jc w:val="both"/>
        <w:rPr>
          <w:szCs w:val="27"/>
          <w:lang w:val="uk-UA"/>
        </w:rPr>
      </w:pPr>
      <w:r w:rsidRPr="00CC3346">
        <w:rPr>
          <w:szCs w:val="27"/>
          <w:lang w:val="uk-UA"/>
        </w:rPr>
        <w:t>3.2</w:t>
      </w:r>
      <w:r w:rsidR="004C35DF" w:rsidRPr="00CC3346">
        <w:rPr>
          <w:szCs w:val="27"/>
          <w:lang w:val="uk-UA"/>
        </w:rPr>
        <w:t xml:space="preserve"> </w:t>
      </w:r>
      <w:r w:rsidRPr="00CC3346">
        <w:rPr>
          <w:szCs w:val="27"/>
          <w:lang w:val="uk-UA"/>
        </w:rPr>
        <w:t>Економічне обґрунтування ефективності запропонованих</w:t>
      </w:r>
      <w:r w:rsidR="004C35DF" w:rsidRPr="00CC3346">
        <w:rPr>
          <w:szCs w:val="27"/>
          <w:lang w:val="uk-UA"/>
        </w:rPr>
        <w:t xml:space="preserve"> </w:t>
      </w:r>
      <w:r w:rsidRPr="00CC3346">
        <w:rPr>
          <w:szCs w:val="27"/>
          <w:lang w:val="uk-UA"/>
        </w:rPr>
        <w:t>заходів</w:t>
      </w:r>
    </w:p>
    <w:p w:rsidR="00425D80" w:rsidRPr="00CC3346" w:rsidRDefault="00425D80" w:rsidP="00F8795C">
      <w:pPr>
        <w:tabs>
          <w:tab w:val="left" w:pos="360"/>
        </w:tabs>
        <w:spacing w:line="360" w:lineRule="auto"/>
        <w:jc w:val="both"/>
        <w:rPr>
          <w:bCs/>
          <w:szCs w:val="27"/>
          <w:lang w:val="uk-UA"/>
        </w:rPr>
      </w:pPr>
      <w:r w:rsidRPr="00CC3346">
        <w:rPr>
          <w:bCs/>
          <w:szCs w:val="27"/>
          <w:lang w:val="uk-UA"/>
        </w:rPr>
        <w:t>ВИСНОВКИ</w:t>
      </w:r>
    </w:p>
    <w:p w:rsidR="00425D80" w:rsidRPr="00CC3346" w:rsidRDefault="00425D80" w:rsidP="00F8795C">
      <w:pPr>
        <w:spacing w:line="360" w:lineRule="auto"/>
        <w:jc w:val="both"/>
        <w:rPr>
          <w:bCs/>
          <w:szCs w:val="27"/>
          <w:lang w:val="uk-UA"/>
        </w:rPr>
      </w:pPr>
      <w:r w:rsidRPr="00CC3346">
        <w:rPr>
          <w:bCs/>
          <w:szCs w:val="27"/>
          <w:lang w:val="uk-UA"/>
        </w:rPr>
        <w:t>ПЕРЕЛІК ПОСИЛАНЬ</w:t>
      </w:r>
    </w:p>
    <w:p w:rsidR="00425D80" w:rsidRPr="00CC3346" w:rsidRDefault="00425D80" w:rsidP="00F8795C">
      <w:pPr>
        <w:spacing w:line="360" w:lineRule="auto"/>
        <w:jc w:val="both"/>
        <w:rPr>
          <w:bCs/>
          <w:szCs w:val="27"/>
          <w:lang w:val="uk-UA"/>
        </w:rPr>
      </w:pPr>
      <w:r w:rsidRPr="00CC3346">
        <w:rPr>
          <w:bCs/>
          <w:szCs w:val="27"/>
          <w:lang w:val="uk-UA"/>
        </w:rPr>
        <w:t xml:space="preserve">ДОДАТОК А </w:t>
      </w:r>
      <w:r w:rsidRPr="00CC3346">
        <w:rPr>
          <w:szCs w:val="27"/>
          <w:lang w:val="uk-UA"/>
        </w:rPr>
        <w:t>«Розгорнута класифікація видів кредитів»</w:t>
      </w:r>
    </w:p>
    <w:p w:rsidR="00425D80" w:rsidRPr="00CC3346" w:rsidRDefault="00425D80" w:rsidP="00F8795C">
      <w:pPr>
        <w:spacing w:line="360" w:lineRule="auto"/>
        <w:jc w:val="both"/>
        <w:rPr>
          <w:bCs/>
          <w:szCs w:val="27"/>
          <w:lang w:val="uk-UA"/>
        </w:rPr>
      </w:pPr>
      <w:r w:rsidRPr="00CC3346">
        <w:rPr>
          <w:bCs/>
          <w:szCs w:val="27"/>
          <w:lang w:val="uk-UA"/>
        </w:rPr>
        <w:t>ДОДАТОК Б «Баланси ПАТ «Райффайзен Банк Аваль» за 2007-2009 рр.».</w:t>
      </w:r>
    </w:p>
    <w:p w:rsidR="00425D80" w:rsidRPr="00CC3346" w:rsidRDefault="00425D80" w:rsidP="00F8795C">
      <w:pPr>
        <w:spacing w:line="360" w:lineRule="auto"/>
        <w:jc w:val="both"/>
        <w:rPr>
          <w:bCs/>
          <w:szCs w:val="27"/>
          <w:lang w:val="uk-UA"/>
        </w:rPr>
      </w:pPr>
      <w:r w:rsidRPr="00CC3346">
        <w:rPr>
          <w:bCs/>
          <w:szCs w:val="27"/>
          <w:lang w:val="uk-UA"/>
        </w:rPr>
        <w:t>ДОДАТОК В «Показники наданих кредитів фізичним та юридичним особам ПАТ «Райффайзен Банк Аваль» за 2007-2009 роки»</w:t>
      </w:r>
    </w:p>
    <w:p w:rsidR="00425D80" w:rsidRPr="00CC3346" w:rsidRDefault="00425D80" w:rsidP="00F8795C">
      <w:pPr>
        <w:spacing w:line="360" w:lineRule="auto"/>
        <w:jc w:val="both"/>
        <w:rPr>
          <w:noProof/>
          <w:szCs w:val="27"/>
          <w:lang w:val="uk-UA"/>
        </w:rPr>
      </w:pPr>
      <w:r w:rsidRPr="00CC3346">
        <w:rPr>
          <w:bCs/>
          <w:szCs w:val="27"/>
          <w:lang w:val="uk-UA"/>
        </w:rPr>
        <w:t xml:space="preserve">ДОДАТОК Г «Кредитний портфель ПАТ «Райффайзен Банк Аваль» </w:t>
      </w:r>
      <w:r w:rsidRPr="00CC3346">
        <w:rPr>
          <w:noProof/>
          <w:szCs w:val="27"/>
          <w:lang w:val="uk-UA"/>
        </w:rPr>
        <w:t>за 2007-2009 роки»</w:t>
      </w:r>
    </w:p>
    <w:p w:rsidR="00425D80" w:rsidRPr="00CC3346" w:rsidRDefault="00425D80" w:rsidP="00F8795C">
      <w:pPr>
        <w:spacing w:line="360" w:lineRule="auto"/>
        <w:jc w:val="both"/>
        <w:rPr>
          <w:szCs w:val="27"/>
          <w:lang w:val="uk-UA"/>
        </w:rPr>
      </w:pPr>
      <w:r w:rsidRPr="00CC3346">
        <w:rPr>
          <w:noProof/>
          <w:szCs w:val="27"/>
          <w:lang w:val="uk-UA"/>
        </w:rPr>
        <w:t>ДОДАТОК Д «Кредитний портфель ПАТ «Райффайзен Банк Аваль» за видами економічної діяльності 2007-2007 років»</w:t>
      </w:r>
    </w:p>
    <w:p w:rsidR="00425D80" w:rsidRPr="00CC3346" w:rsidRDefault="00425D80" w:rsidP="004C35DF">
      <w:pPr>
        <w:tabs>
          <w:tab w:val="left" w:pos="3620"/>
        </w:tabs>
        <w:spacing w:line="360" w:lineRule="auto"/>
        <w:ind w:firstLine="709"/>
        <w:jc w:val="both"/>
        <w:rPr>
          <w:lang w:val="uk-UA"/>
        </w:rPr>
      </w:pPr>
    </w:p>
    <w:p w:rsidR="00425D80" w:rsidRPr="00CC3346" w:rsidRDefault="00F8795C" w:rsidP="004C35DF">
      <w:pPr>
        <w:pStyle w:val="3"/>
        <w:spacing w:before="0" w:after="0" w:line="360" w:lineRule="auto"/>
        <w:ind w:firstLine="709"/>
        <w:jc w:val="both"/>
        <w:rPr>
          <w:rFonts w:ascii="Times New Roman" w:hAnsi="Times New Roman"/>
          <w:bCs w:val="0"/>
          <w:sz w:val="28"/>
          <w:szCs w:val="28"/>
          <w:lang w:val="uk-UA"/>
        </w:rPr>
      </w:pPr>
      <w:r w:rsidRPr="00CC3346">
        <w:rPr>
          <w:rFonts w:ascii="Times New Roman" w:hAnsi="Times New Roman"/>
          <w:bCs w:val="0"/>
          <w:sz w:val="28"/>
          <w:szCs w:val="28"/>
          <w:lang w:val="uk-UA"/>
        </w:rPr>
        <w:br w:type="page"/>
      </w:r>
      <w:r w:rsidR="00425D80" w:rsidRPr="00CC3346">
        <w:rPr>
          <w:rFonts w:ascii="Times New Roman" w:hAnsi="Times New Roman"/>
          <w:bCs w:val="0"/>
          <w:sz w:val="28"/>
          <w:szCs w:val="28"/>
          <w:lang w:val="uk-UA"/>
        </w:rPr>
        <w:t>ВСТУП</w:t>
      </w:r>
    </w:p>
    <w:p w:rsidR="00425D80" w:rsidRPr="00CC3346" w:rsidRDefault="00425D80" w:rsidP="004C35DF">
      <w:pPr>
        <w:spacing w:line="360" w:lineRule="auto"/>
        <w:ind w:firstLine="709"/>
        <w:jc w:val="both"/>
        <w:rPr>
          <w:lang w:val="uk-UA"/>
        </w:rPr>
      </w:pPr>
    </w:p>
    <w:p w:rsidR="00425D80" w:rsidRPr="00CC3346" w:rsidRDefault="00425D80" w:rsidP="004C35DF">
      <w:pPr>
        <w:pStyle w:val="a4"/>
        <w:spacing w:line="360" w:lineRule="auto"/>
        <w:rPr>
          <w:b w:val="0"/>
          <w:bCs/>
        </w:rPr>
      </w:pPr>
      <w:r w:rsidRPr="00CC3346">
        <w:rPr>
          <w:b w:val="0"/>
          <w:bCs/>
        </w:rPr>
        <w:t>В умовах формування ринкового середовища, спаду промислового та сільськогосподарського виробництва велика увага в організаційній та структурній перебудові економіки приділяється комерційним банкам та банківській системі в цілому.</w:t>
      </w:r>
    </w:p>
    <w:p w:rsidR="00425D80" w:rsidRPr="00CC3346" w:rsidRDefault="00425D80" w:rsidP="004C35DF">
      <w:pPr>
        <w:spacing w:line="360" w:lineRule="auto"/>
        <w:ind w:firstLine="709"/>
        <w:jc w:val="both"/>
        <w:rPr>
          <w:lang w:val="uk-UA"/>
        </w:rPr>
      </w:pPr>
      <w:r w:rsidRPr="00CC3346">
        <w:rPr>
          <w:bCs/>
          <w:lang w:val="uk-UA"/>
        </w:rPr>
        <w:t>Провідна роль у вирішенні значних проблем належить</w:t>
      </w:r>
      <w:r w:rsidRPr="00CC3346">
        <w:rPr>
          <w:lang w:val="uk-UA"/>
        </w:rPr>
        <w:t xml:space="preserve"> саме кредитним відносинам та банкам, що пояснюється не лише збільшенням їхньої ролі в розвитку економіки, але й наявною можливістю швидко і ефективно реагувати на нові механізми господарювання, тому актуальність даної теми є очевидною.</w:t>
      </w:r>
    </w:p>
    <w:p w:rsidR="00425D80" w:rsidRPr="00CC3346" w:rsidRDefault="00425D80" w:rsidP="004C35DF">
      <w:pPr>
        <w:spacing w:line="360" w:lineRule="auto"/>
        <w:ind w:firstLine="709"/>
        <w:jc w:val="both"/>
        <w:rPr>
          <w:lang w:val="uk-UA"/>
        </w:rPr>
      </w:pPr>
      <w:r w:rsidRPr="00CC3346">
        <w:rPr>
          <w:lang w:val="uk-UA"/>
        </w:rPr>
        <w:t>В той же час однією з проблем банківської системи в цілому, є досить високий ризик кредитних операцій. По-перше, теоретична недосконалість питання захисту інтересів кредитора від кредитних ризиків, по-друге, незадовільний фінансовий стан більшості суб’єктів підприємництва, по-третє, невисока кадрова підготовка працівників банківської системи тощо.</w:t>
      </w:r>
    </w:p>
    <w:p w:rsidR="00425D80" w:rsidRPr="00CC3346" w:rsidRDefault="00425D80" w:rsidP="004C35DF">
      <w:pPr>
        <w:spacing w:line="360" w:lineRule="auto"/>
        <w:ind w:firstLine="709"/>
        <w:jc w:val="both"/>
        <w:rPr>
          <w:lang w:val="uk-UA"/>
        </w:rPr>
      </w:pPr>
      <w:r w:rsidRPr="00CC3346">
        <w:rPr>
          <w:lang w:val="uk-UA"/>
        </w:rPr>
        <w:t>Аналізуючи ситуацію, яка склалася в банківській сфері, можна зробити висновок, що банки зазнають фінансового краху в зв’язку з надзвичайно ризикованою кредитною політикою.</w:t>
      </w:r>
    </w:p>
    <w:p w:rsidR="00425D80" w:rsidRPr="00CC3346" w:rsidRDefault="00425D80" w:rsidP="004C35DF">
      <w:pPr>
        <w:spacing w:line="360" w:lineRule="auto"/>
        <w:ind w:firstLine="709"/>
        <w:jc w:val="both"/>
        <w:rPr>
          <w:lang w:val="uk-UA"/>
        </w:rPr>
      </w:pPr>
      <w:r w:rsidRPr="00CC3346">
        <w:rPr>
          <w:lang w:val="uk-UA"/>
        </w:rPr>
        <w:t>З огляду на існуючи проблеми та ситуацію на грошово-кредитному ринку, питання щодо шляхів вдосконалення кредитної діяльності є досить цікавим. Адже, вивчення джерел і форм забезпечення погашення кредитів, розробка методів зниження питомої ваги неповернених позичок в загальному обсязі наданих кредитів, ефективне використання результатів аналізу наданих кредитів, ефективне управління процентним ризиком, формування банком резерву на покриття можливих втрат за позиками, впровадження якісних форм забезпечення та контролю за цільовим використанням позички справляють регулюючий вплив на банківську діяльність.</w:t>
      </w:r>
    </w:p>
    <w:p w:rsidR="00425D80" w:rsidRPr="00CC3346" w:rsidRDefault="00425D80" w:rsidP="004C35DF">
      <w:pPr>
        <w:spacing w:line="360" w:lineRule="auto"/>
        <w:ind w:firstLine="709"/>
        <w:jc w:val="both"/>
        <w:rPr>
          <w:lang w:val="uk-UA"/>
        </w:rPr>
      </w:pPr>
      <w:r w:rsidRPr="00CC3346">
        <w:rPr>
          <w:lang w:val="uk-UA"/>
        </w:rPr>
        <w:t>Тому з причини складності та багатогранності даної теми, що розглядається, чимало питань потребує поглибленого системного вивчення.</w:t>
      </w:r>
      <w:r w:rsidR="004C35DF" w:rsidRPr="00CC3346">
        <w:rPr>
          <w:lang w:val="uk-UA"/>
        </w:rPr>
        <w:t xml:space="preserve"> </w:t>
      </w:r>
      <w:r w:rsidRPr="00CC3346">
        <w:rPr>
          <w:lang w:val="uk-UA"/>
        </w:rPr>
        <w:t>Об’єктом дослідження виступає Публічне акціонерне товариство «Райффайзен Банк Аваль».</w:t>
      </w:r>
    </w:p>
    <w:p w:rsidR="00425D80" w:rsidRPr="00CC3346" w:rsidRDefault="00425D80" w:rsidP="004C35DF">
      <w:pPr>
        <w:spacing w:line="360" w:lineRule="auto"/>
        <w:ind w:firstLine="709"/>
        <w:jc w:val="both"/>
        <w:rPr>
          <w:lang w:val="uk-UA"/>
        </w:rPr>
      </w:pPr>
      <w:r w:rsidRPr="00CC3346">
        <w:rPr>
          <w:lang w:val="uk-UA"/>
        </w:rPr>
        <w:t>Предметом дослідження виступає кредитна діяльність ПАТ «Райффайзен Банк Аваль».</w:t>
      </w:r>
    </w:p>
    <w:p w:rsidR="00425D80" w:rsidRPr="00CC3346" w:rsidRDefault="00425D80" w:rsidP="004C35DF">
      <w:pPr>
        <w:spacing w:line="360" w:lineRule="auto"/>
        <w:ind w:firstLine="709"/>
        <w:jc w:val="both"/>
        <w:rPr>
          <w:lang w:val="uk-UA"/>
        </w:rPr>
      </w:pPr>
      <w:r w:rsidRPr="00CC3346">
        <w:rPr>
          <w:lang w:val="uk-UA"/>
        </w:rPr>
        <w:t>Метою даної роботи є пошук шляхів вдосконалення кредитної діяльності на базі</w:t>
      </w:r>
      <w:r w:rsidR="004C35DF" w:rsidRPr="00CC3346">
        <w:rPr>
          <w:lang w:val="uk-UA"/>
        </w:rPr>
        <w:t xml:space="preserve"> </w:t>
      </w:r>
      <w:r w:rsidRPr="00CC3346">
        <w:rPr>
          <w:lang w:val="uk-UA"/>
        </w:rPr>
        <w:t>ПАТ «Райффайзен Банк Аваль»</w:t>
      </w:r>
    </w:p>
    <w:p w:rsidR="00425D80" w:rsidRPr="00CC3346" w:rsidRDefault="00425D80" w:rsidP="004C35DF">
      <w:pPr>
        <w:spacing w:line="360" w:lineRule="auto"/>
        <w:ind w:firstLine="709"/>
        <w:jc w:val="both"/>
        <w:rPr>
          <w:lang w:val="uk-UA"/>
        </w:rPr>
      </w:pPr>
      <w:r w:rsidRPr="00CC3346">
        <w:rPr>
          <w:lang w:val="uk-UA"/>
        </w:rPr>
        <w:t>Виходячи з визначеної мети задачами даної дипломної роботи є:</w:t>
      </w:r>
    </w:p>
    <w:p w:rsidR="00425D80" w:rsidRPr="00CC3346" w:rsidRDefault="00425D80" w:rsidP="004C35DF">
      <w:pPr>
        <w:tabs>
          <w:tab w:val="left" w:pos="0"/>
        </w:tabs>
        <w:spacing w:line="360" w:lineRule="auto"/>
        <w:ind w:firstLine="709"/>
        <w:jc w:val="both"/>
        <w:rPr>
          <w:lang w:val="uk-UA"/>
        </w:rPr>
      </w:pPr>
      <w:r w:rsidRPr="00CC3346">
        <w:rPr>
          <w:lang w:val="uk-UA"/>
        </w:rPr>
        <w:t>1)</w:t>
      </w:r>
      <w:r w:rsidR="004C35DF" w:rsidRPr="00CC3346">
        <w:rPr>
          <w:lang w:val="uk-UA"/>
        </w:rPr>
        <w:t xml:space="preserve"> </w:t>
      </w:r>
      <w:r w:rsidRPr="00CC3346">
        <w:rPr>
          <w:lang w:val="uk-UA"/>
        </w:rPr>
        <w:t>розкрити сутність та основні аспекти кредитної діяльності комерційного банку;</w:t>
      </w:r>
    </w:p>
    <w:p w:rsidR="00425D80" w:rsidRPr="00CC3346" w:rsidRDefault="00425D80" w:rsidP="004C35DF">
      <w:pPr>
        <w:tabs>
          <w:tab w:val="left" w:pos="0"/>
        </w:tabs>
        <w:spacing w:line="360" w:lineRule="auto"/>
        <w:ind w:firstLine="709"/>
        <w:jc w:val="both"/>
        <w:rPr>
          <w:lang w:val="uk-UA"/>
        </w:rPr>
      </w:pPr>
      <w:r w:rsidRPr="00CC3346">
        <w:rPr>
          <w:lang w:val="uk-UA"/>
        </w:rPr>
        <w:t>2)</w:t>
      </w:r>
      <w:r w:rsidR="004C35DF" w:rsidRPr="00CC3346">
        <w:rPr>
          <w:lang w:val="uk-UA"/>
        </w:rPr>
        <w:t xml:space="preserve"> </w:t>
      </w:r>
      <w:r w:rsidRPr="00CC3346">
        <w:rPr>
          <w:lang w:val="uk-UA"/>
        </w:rPr>
        <w:t>розкрити поняття кредитного ризику та структури кредитного портфеля;</w:t>
      </w:r>
    </w:p>
    <w:p w:rsidR="00425D80" w:rsidRPr="00CC3346" w:rsidRDefault="00425D80" w:rsidP="004C35DF">
      <w:pPr>
        <w:tabs>
          <w:tab w:val="left" w:pos="0"/>
        </w:tabs>
        <w:spacing w:line="360" w:lineRule="auto"/>
        <w:ind w:firstLine="709"/>
        <w:jc w:val="both"/>
        <w:rPr>
          <w:lang w:val="uk-UA"/>
        </w:rPr>
      </w:pPr>
      <w:r w:rsidRPr="00CC3346">
        <w:rPr>
          <w:lang w:val="uk-UA"/>
        </w:rPr>
        <w:t>3)</w:t>
      </w:r>
      <w:r w:rsidR="004C35DF" w:rsidRPr="00CC3346">
        <w:rPr>
          <w:lang w:val="uk-UA"/>
        </w:rPr>
        <w:t xml:space="preserve"> </w:t>
      </w:r>
      <w:r w:rsidRPr="00CC3346">
        <w:rPr>
          <w:lang w:val="uk-UA"/>
        </w:rPr>
        <w:t>розглянути нормативно-правове забезпечення у сфері кредитування;</w:t>
      </w:r>
    </w:p>
    <w:p w:rsidR="00425D80" w:rsidRPr="00CC3346" w:rsidRDefault="00425D80" w:rsidP="004C35DF">
      <w:pPr>
        <w:tabs>
          <w:tab w:val="left" w:pos="0"/>
        </w:tabs>
        <w:spacing w:line="360" w:lineRule="auto"/>
        <w:ind w:firstLine="709"/>
        <w:jc w:val="both"/>
        <w:rPr>
          <w:lang w:val="uk-UA"/>
        </w:rPr>
      </w:pPr>
      <w:r w:rsidRPr="00CC3346">
        <w:rPr>
          <w:lang w:val="uk-UA"/>
        </w:rPr>
        <w:t>4)</w:t>
      </w:r>
      <w:r w:rsidR="004C35DF" w:rsidRPr="00CC3346">
        <w:rPr>
          <w:lang w:val="uk-UA"/>
        </w:rPr>
        <w:t xml:space="preserve"> </w:t>
      </w:r>
      <w:r w:rsidRPr="00CC3346">
        <w:rPr>
          <w:lang w:val="uk-UA"/>
        </w:rPr>
        <w:t>дати загальну фінансово-економічну характеристику діяльності комерційного банку;</w:t>
      </w:r>
    </w:p>
    <w:p w:rsidR="00425D80" w:rsidRPr="00CC3346" w:rsidRDefault="00425D80" w:rsidP="004C35DF">
      <w:pPr>
        <w:tabs>
          <w:tab w:val="left" w:pos="0"/>
        </w:tabs>
        <w:spacing w:line="360" w:lineRule="auto"/>
        <w:ind w:firstLine="709"/>
        <w:jc w:val="both"/>
        <w:rPr>
          <w:lang w:val="uk-UA"/>
        </w:rPr>
      </w:pPr>
      <w:r w:rsidRPr="00CC3346">
        <w:rPr>
          <w:lang w:val="uk-UA"/>
        </w:rPr>
        <w:t>5)</w:t>
      </w:r>
      <w:r w:rsidR="004C35DF" w:rsidRPr="00CC3346">
        <w:rPr>
          <w:lang w:val="uk-UA"/>
        </w:rPr>
        <w:t xml:space="preserve"> </w:t>
      </w:r>
      <w:r w:rsidRPr="00CC3346">
        <w:rPr>
          <w:lang w:val="uk-UA"/>
        </w:rPr>
        <w:t>провести аналіз структури кредитного портфеля ПАТ «Райффайзен Банк Аваль»;</w:t>
      </w:r>
    </w:p>
    <w:p w:rsidR="00425D80" w:rsidRPr="00CC3346" w:rsidRDefault="00425D80" w:rsidP="004C35DF">
      <w:pPr>
        <w:tabs>
          <w:tab w:val="left" w:pos="0"/>
        </w:tabs>
        <w:spacing w:line="360" w:lineRule="auto"/>
        <w:ind w:firstLine="709"/>
        <w:jc w:val="both"/>
        <w:rPr>
          <w:lang w:val="uk-UA"/>
        </w:rPr>
      </w:pPr>
      <w:r w:rsidRPr="00CC3346">
        <w:rPr>
          <w:lang w:val="uk-UA"/>
        </w:rPr>
        <w:t>6)</w:t>
      </w:r>
      <w:r w:rsidR="004C35DF" w:rsidRPr="00CC3346">
        <w:rPr>
          <w:lang w:val="uk-UA"/>
        </w:rPr>
        <w:t xml:space="preserve"> </w:t>
      </w:r>
      <w:r w:rsidRPr="00CC3346">
        <w:rPr>
          <w:lang w:val="uk-UA"/>
        </w:rPr>
        <w:t>на підставі проведеного аналізу кредитного портфеля та дослідження грошово-кредитного ринку запропонувати шляхи вдосконалення кредитної діяльності ПАТ «Райффайзен Банк Аваль».</w:t>
      </w:r>
    </w:p>
    <w:p w:rsidR="00425D80" w:rsidRPr="00CC3346" w:rsidRDefault="00425D80" w:rsidP="004C35DF">
      <w:pPr>
        <w:spacing w:line="360" w:lineRule="auto"/>
        <w:ind w:firstLine="709"/>
        <w:jc w:val="both"/>
        <w:rPr>
          <w:lang w:val="uk-UA"/>
        </w:rPr>
      </w:pPr>
      <w:r w:rsidRPr="00CC3346">
        <w:rPr>
          <w:lang w:val="uk-UA"/>
        </w:rPr>
        <w:t>Методичну та теоретичну основу роботи складають праці українських та заруб</w:t>
      </w:r>
      <w:r w:rsidR="00C27B65" w:rsidRPr="00CC3346">
        <w:rPr>
          <w:lang w:val="uk-UA"/>
        </w:rPr>
        <w:t>іжних науковців (А.М. Мороз, М.</w:t>
      </w:r>
      <w:r w:rsidRPr="00CC3346">
        <w:rPr>
          <w:lang w:val="uk-UA"/>
        </w:rPr>
        <w:t xml:space="preserve">І. Савлук, </w:t>
      </w:r>
      <w:r w:rsidR="00C27B65" w:rsidRPr="00CC3346">
        <w:rPr>
          <w:lang w:val="uk-UA"/>
        </w:rPr>
        <w:t>С.Н. Кабушкін, А.О. Мілай, І.</w:t>
      </w:r>
      <w:r w:rsidRPr="00CC3346">
        <w:rPr>
          <w:lang w:val="uk-UA"/>
        </w:rPr>
        <w:t>М. Парасій-Вергуненко та інші), законодавчі та нормативні акти Верховної Ради України, Президента України, Національного банку України, внутрішньобанківські інструкції та положення. Інформаційну основу складають звітні та поточні матеріали комерційного банку, дані періодичного друку, підручники, посібники, інші джерела інформації [1-12,17,27,38-41,64].</w:t>
      </w:r>
    </w:p>
    <w:p w:rsidR="00425D80" w:rsidRPr="00CC3346" w:rsidRDefault="00425D80" w:rsidP="004C35DF">
      <w:pPr>
        <w:spacing w:line="360" w:lineRule="auto"/>
        <w:ind w:firstLine="709"/>
        <w:jc w:val="both"/>
        <w:rPr>
          <w:lang w:val="uk-UA"/>
        </w:rPr>
      </w:pPr>
      <w:r w:rsidRPr="00CC3346">
        <w:rPr>
          <w:lang w:val="uk-UA"/>
        </w:rPr>
        <w:t>Результати даної дипломної роботи можуть бути враховані банківською установою при розробці</w:t>
      </w:r>
      <w:r w:rsidR="004C35DF" w:rsidRPr="00CC3346">
        <w:rPr>
          <w:lang w:val="uk-UA"/>
        </w:rPr>
        <w:t xml:space="preserve"> </w:t>
      </w:r>
      <w:r w:rsidRPr="00CC3346">
        <w:rPr>
          <w:lang w:val="uk-UA"/>
        </w:rPr>
        <w:t>своєї кредитної політики, а також висвітлений матеріал буде цікавим широкому загалу фахівців у сфері економіки та фінансів.</w:t>
      </w:r>
    </w:p>
    <w:p w:rsidR="00A57B35" w:rsidRPr="00CC3346" w:rsidRDefault="00A57B35" w:rsidP="004C35DF">
      <w:pPr>
        <w:tabs>
          <w:tab w:val="left" w:pos="0"/>
        </w:tabs>
        <w:spacing w:line="360" w:lineRule="auto"/>
        <w:ind w:firstLine="709"/>
        <w:jc w:val="both"/>
        <w:rPr>
          <w:bCs/>
          <w:lang w:val="uk-UA"/>
        </w:rPr>
      </w:pPr>
      <w:r w:rsidRPr="00CC3346">
        <w:rPr>
          <w:bCs/>
          <w:lang w:val="uk-UA"/>
        </w:rPr>
        <w:t>1 ТЕОРЕТИЧНІ ОСНОВИ ДІЯЛЬНОСТІ КОМЕРЦІЙНОГО БАНКУ ПАТ «РАЙФФАЙЗЕН БАНК АВАЛЬ»</w:t>
      </w:r>
    </w:p>
    <w:p w:rsidR="00A57B35" w:rsidRPr="00CC3346" w:rsidRDefault="00A57B35" w:rsidP="004C35DF">
      <w:pPr>
        <w:spacing w:line="360" w:lineRule="auto"/>
        <w:ind w:firstLine="709"/>
        <w:jc w:val="both"/>
        <w:rPr>
          <w:bCs/>
          <w:lang w:val="uk-UA"/>
        </w:rPr>
      </w:pPr>
    </w:p>
    <w:p w:rsidR="00A57B35" w:rsidRPr="00CC3346" w:rsidRDefault="00A57B35" w:rsidP="004C35DF">
      <w:pPr>
        <w:spacing w:line="360" w:lineRule="auto"/>
        <w:ind w:firstLine="709"/>
        <w:jc w:val="both"/>
        <w:rPr>
          <w:bCs/>
          <w:lang w:val="uk-UA"/>
        </w:rPr>
      </w:pPr>
      <w:r w:rsidRPr="00CC3346">
        <w:rPr>
          <w:bCs/>
          <w:lang w:val="uk-UA"/>
        </w:rPr>
        <w:t>1.1 Сутність кредитних операцій та їх роль у діяльності комерційного банку</w:t>
      </w:r>
    </w:p>
    <w:p w:rsidR="00A57B35" w:rsidRPr="00CC3346" w:rsidRDefault="00A57B35" w:rsidP="004C35DF">
      <w:pPr>
        <w:pStyle w:val="a4"/>
        <w:spacing w:line="360" w:lineRule="auto"/>
        <w:rPr>
          <w:b w:val="0"/>
          <w:bCs/>
        </w:rPr>
      </w:pPr>
    </w:p>
    <w:p w:rsidR="00A57B35" w:rsidRPr="00CC3346" w:rsidRDefault="00A57B35" w:rsidP="004C35DF">
      <w:pPr>
        <w:pStyle w:val="a4"/>
        <w:spacing w:line="360" w:lineRule="auto"/>
        <w:rPr>
          <w:b w:val="0"/>
          <w:bCs/>
        </w:rPr>
      </w:pPr>
      <w:r w:rsidRPr="00CC3346">
        <w:rPr>
          <w:b w:val="0"/>
          <w:bCs/>
        </w:rPr>
        <w:t>Банкiвська система сьогоднi – це одна з найважливiших та невiд'ємних структур ринкової економiки. Головними ланками кредитної системи є банки та кредитні установи, що мають ліцензію Національного банку України, які одночасно виступають у ролі покупця і продавця існуючих у суспільстві тимчасово вільних коштів.</w:t>
      </w:r>
    </w:p>
    <w:p w:rsidR="00A57B35" w:rsidRPr="00CC3346" w:rsidRDefault="00A57B35" w:rsidP="004C35DF">
      <w:pPr>
        <w:pStyle w:val="21"/>
        <w:spacing w:after="0" w:line="360" w:lineRule="auto"/>
        <w:ind w:left="0" w:firstLine="709"/>
        <w:jc w:val="both"/>
        <w:rPr>
          <w:bCs/>
          <w:lang w:val="uk-UA"/>
        </w:rPr>
      </w:pPr>
      <w:r w:rsidRPr="00CC3346">
        <w:rPr>
          <w:bCs/>
          <w:lang w:val="uk-UA"/>
        </w:rPr>
        <w:t>Банківська система шляхом надання кредитів організовує й обслуговує рух капіталу, забезпечує його залучення, акумуляцію та перерозподіл у ті сфери виробництва та обігу, де виникає дефіцит капіталу.</w:t>
      </w:r>
    </w:p>
    <w:p w:rsidR="00A57B35" w:rsidRPr="00CC3346" w:rsidRDefault="00A57B35" w:rsidP="004C35DF">
      <w:pPr>
        <w:spacing w:line="360" w:lineRule="auto"/>
        <w:ind w:firstLine="709"/>
        <w:jc w:val="both"/>
        <w:rPr>
          <w:lang w:val="uk-UA"/>
        </w:rPr>
      </w:pPr>
      <w:r w:rsidRPr="00CC3346">
        <w:rPr>
          <w:lang w:val="uk-UA"/>
        </w:rPr>
        <w:t>Діяльність ПАТ «Райффайзен Банк Аваль» як і будь-яка діяльність інших суб’єктів підприємницької діяльності нормується та забезпечується згідно з Конституцією України та законами і підзаконними актами.</w:t>
      </w:r>
    </w:p>
    <w:p w:rsidR="00A57B35" w:rsidRPr="00CC3346" w:rsidRDefault="00A57B35" w:rsidP="004C35DF">
      <w:pPr>
        <w:spacing w:line="360" w:lineRule="auto"/>
        <w:ind w:firstLine="709"/>
        <w:jc w:val="both"/>
        <w:rPr>
          <w:lang w:val="uk-UA"/>
        </w:rPr>
      </w:pPr>
      <w:r w:rsidRPr="00CC3346">
        <w:rPr>
          <w:lang w:val="uk-UA"/>
        </w:rPr>
        <w:t>Згідно статті 42 Конституції України, кожен має право на підприємницьку діяльність, яка не заборонена законом. Держава забезпечує захист конкуренції та підприємницької діяльності. Також не допускається зловживання монопольним станом на ринку, неправомірне обмежування конкуренції та недобросовісна конкуренція [1].</w:t>
      </w:r>
    </w:p>
    <w:p w:rsidR="00A57B35" w:rsidRPr="00CC3346" w:rsidRDefault="00A57B35" w:rsidP="004C35DF">
      <w:pPr>
        <w:pStyle w:val="a6"/>
        <w:spacing w:after="0" w:line="360" w:lineRule="auto"/>
        <w:ind w:firstLine="709"/>
        <w:jc w:val="both"/>
        <w:rPr>
          <w:bCs/>
          <w:lang w:val="uk-UA"/>
        </w:rPr>
      </w:pPr>
      <w:r w:rsidRPr="00CC3346">
        <w:rPr>
          <w:bCs/>
          <w:lang w:val="uk-UA"/>
        </w:rPr>
        <w:t xml:space="preserve">Законом України </w:t>
      </w:r>
      <w:r w:rsidRPr="00CC3346">
        <w:rPr>
          <w:lang w:val="uk-UA"/>
        </w:rPr>
        <w:t>«</w:t>
      </w:r>
      <w:r w:rsidRPr="00CC3346">
        <w:rPr>
          <w:bCs/>
          <w:lang w:val="uk-UA"/>
        </w:rPr>
        <w:t>Про банки i банкiвську діяльність</w:t>
      </w:r>
      <w:r w:rsidRPr="00CC3346">
        <w:rPr>
          <w:lang w:val="uk-UA"/>
        </w:rPr>
        <w:t>»</w:t>
      </w:r>
      <w:r w:rsidRPr="00CC3346">
        <w:rPr>
          <w:bCs/>
          <w:lang w:val="uk-UA"/>
        </w:rPr>
        <w:t xml:space="preserve"> встановлено, що банк – це юридична особа,</w:t>
      </w:r>
      <w:r w:rsidR="004C35DF" w:rsidRPr="00CC3346">
        <w:rPr>
          <w:bCs/>
          <w:lang w:val="uk-UA"/>
        </w:rPr>
        <w:t xml:space="preserve"> </w:t>
      </w:r>
      <w:r w:rsidRPr="00CC3346">
        <w:rPr>
          <w:bCs/>
          <w:lang w:val="uk-UA"/>
        </w:rPr>
        <w:t>яка має виключне</w:t>
      </w:r>
      <w:r w:rsidR="004C35DF" w:rsidRPr="00CC3346">
        <w:rPr>
          <w:bCs/>
          <w:lang w:val="uk-UA"/>
        </w:rPr>
        <w:t xml:space="preserve"> </w:t>
      </w:r>
      <w:r w:rsidRPr="00CC3346">
        <w:rPr>
          <w:bCs/>
          <w:lang w:val="uk-UA"/>
        </w:rPr>
        <w:t>право</w:t>
      </w:r>
      <w:r w:rsidR="004C35DF" w:rsidRPr="00CC3346">
        <w:rPr>
          <w:bCs/>
          <w:lang w:val="uk-UA"/>
        </w:rPr>
        <w:t xml:space="preserve"> </w:t>
      </w:r>
      <w:r w:rsidRPr="00CC3346">
        <w:rPr>
          <w:bCs/>
          <w:lang w:val="uk-UA"/>
        </w:rPr>
        <w:t>на</w:t>
      </w:r>
      <w:r w:rsidR="004C35DF" w:rsidRPr="00CC3346">
        <w:rPr>
          <w:bCs/>
          <w:lang w:val="uk-UA"/>
        </w:rPr>
        <w:t xml:space="preserve"> </w:t>
      </w:r>
      <w:r w:rsidRPr="00CC3346">
        <w:rPr>
          <w:bCs/>
          <w:lang w:val="uk-UA"/>
        </w:rPr>
        <w:t>підставі ліцензії Національного банку України здійснювати у сукупності такі операції:</w:t>
      </w:r>
      <w:r w:rsidR="004C35DF" w:rsidRPr="00CC3346">
        <w:rPr>
          <w:bCs/>
          <w:lang w:val="uk-UA"/>
        </w:rPr>
        <w:t xml:space="preserve"> </w:t>
      </w:r>
      <w:r w:rsidRPr="00CC3346">
        <w:rPr>
          <w:bCs/>
          <w:lang w:val="uk-UA"/>
        </w:rPr>
        <w:t>залучення у вклади грошових коштів фізичних і юридичних осіб</w:t>
      </w:r>
      <w:r w:rsidR="004C35DF" w:rsidRPr="00CC3346">
        <w:rPr>
          <w:bCs/>
          <w:lang w:val="uk-UA"/>
        </w:rPr>
        <w:t xml:space="preserve"> </w:t>
      </w:r>
      <w:r w:rsidRPr="00CC3346">
        <w:rPr>
          <w:bCs/>
          <w:lang w:val="uk-UA"/>
        </w:rPr>
        <w:t>та розміщення зазначених коштів від свого імені,</w:t>
      </w:r>
      <w:r w:rsidR="004C35DF" w:rsidRPr="00CC3346">
        <w:rPr>
          <w:bCs/>
          <w:lang w:val="uk-UA"/>
        </w:rPr>
        <w:t xml:space="preserve"> </w:t>
      </w:r>
      <w:r w:rsidRPr="00CC3346">
        <w:rPr>
          <w:bCs/>
          <w:lang w:val="uk-UA"/>
        </w:rPr>
        <w:t>на власних умовах та</w:t>
      </w:r>
      <w:r w:rsidR="004C35DF" w:rsidRPr="00CC3346">
        <w:rPr>
          <w:bCs/>
          <w:lang w:val="uk-UA"/>
        </w:rPr>
        <w:t xml:space="preserve"> </w:t>
      </w:r>
      <w:r w:rsidRPr="00CC3346">
        <w:rPr>
          <w:bCs/>
          <w:lang w:val="uk-UA"/>
        </w:rPr>
        <w:t>на</w:t>
      </w:r>
      <w:r w:rsidR="004C35DF" w:rsidRPr="00CC3346">
        <w:rPr>
          <w:bCs/>
          <w:lang w:val="uk-UA"/>
        </w:rPr>
        <w:t xml:space="preserve"> </w:t>
      </w:r>
      <w:r w:rsidRPr="00CC3346">
        <w:rPr>
          <w:bCs/>
          <w:lang w:val="uk-UA"/>
        </w:rPr>
        <w:t>власний</w:t>
      </w:r>
      <w:r w:rsidR="004C35DF" w:rsidRPr="00CC3346">
        <w:rPr>
          <w:bCs/>
          <w:lang w:val="uk-UA"/>
        </w:rPr>
        <w:t xml:space="preserve"> </w:t>
      </w:r>
      <w:r w:rsidRPr="00CC3346">
        <w:rPr>
          <w:bCs/>
          <w:lang w:val="uk-UA"/>
        </w:rPr>
        <w:t>ризик,</w:t>
      </w:r>
      <w:r w:rsidR="004C35DF" w:rsidRPr="00CC3346">
        <w:rPr>
          <w:bCs/>
          <w:lang w:val="uk-UA"/>
        </w:rPr>
        <w:t xml:space="preserve"> </w:t>
      </w:r>
      <w:r w:rsidRPr="00CC3346">
        <w:rPr>
          <w:bCs/>
          <w:lang w:val="uk-UA"/>
        </w:rPr>
        <w:t>відкриття</w:t>
      </w:r>
      <w:r w:rsidR="004C35DF" w:rsidRPr="00CC3346">
        <w:rPr>
          <w:bCs/>
          <w:lang w:val="uk-UA"/>
        </w:rPr>
        <w:t xml:space="preserve"> </w:t>
      </w:r>
      <w:r w:rsidRPr="00CC3346">
        <w:rPr>
          <w:bCs/>
          <w:lang w:val="uk-UA"/>
        </w:rPr>
        <w:t>і</w:t>
      </w:r>
      <w:r w:rsidR="004C35DF" w:rsidRPr="00CC3346">
        <w:rPr>
          <w:bCs/>
          <w:lang w:val="uk-UA"/>
        </w:rPr>
        <w:t xml:space="preserve"> </w:t>
      </w:r>
      <w:r w:rsidRPr="00CC3346">
        <w:rPr>
          <w:bCs/>
          <w:lang w:val="uk-UA"/>
        </w:rPr>
        <w:t>ведення</w:t>
      </w:r>
      <w:r w:rsidR="004C35DF" w:rsidRPr="00CC3346">
        <w:rPr>
          <w:bCs/>
          <w:lang w:val="uk-UA"/>
        </w:rPr>
        <w:t xml:space="preserve"> </w:t>
      </w:r>
      <w:r w:rsidRPr="00CC3346">
        <w:rPr>
          <w:bCs/>
          <w:lang w:val="uk-UA"/>
        </w:rPr>
        <w:t>банківських рахунків фізичних та юридичних осіб [6].</w:t>
      </w:r>
    </w:p>
    <w:p w:rsidR="00A57B35" w:rsidRPr="00CC3346" w:rsidRDefault="00A57B35" w:rsidP="004C35DF">
      <w:pPr>
        <w:pStyle w:val="a6"/>
        <w:spacing w:after="0" w:line="360" w:lineRule="auto"/>
        <w:ind w:firstLine="709"/>
        <w:jc w:val="both"/>
        <w:rPr>
          <w:bCs/>
          <w:lang w:val="uk-UA"/>
        </w:rPr>
      </w:pPr>
      <w:r w:rsidRPr="00CC3346">
        <w:rPr>
          <w:bCs/>
          <w:lang w:val="uk-UA"/>
        </w:rPr>
        <w:t>За твердженням Р. Коцовської та В. Ричаківської поняття «кредит» виникло на певному етапі розвитку людського суспільства як явище історичне. Розвиток банкiв та товарного виробництва, обiгу йшли поруч i тiсно переплiтались, тобто взаємовідносини між товаровиробниками і кредитором виникали тоді, коли продавцю потрібно було продати товар, а в покупця не було грошей, щоб його купити. Тому й виникла потреба, наприклад у передачі продавцем покупцеві товару з відстрочкою платежу, тобто – у кредит. Банки при цьому формувались як фiнансовi посередники, що залучають капiтали, заощадження населення та iншi грошовi засоби, які вивiльнюються в ходi господарської дiяльностi, i надають їх у тимчасове користування iншим агентам, що потребують додаткового капiталу [37].</w:t>
      </w:r>
    </w:p>
    <w:p w:rsidR="00A57B35" w:rsidRPr="00CC3346" w:rsidRDefault="00A57B35" w:rsidP="004C35DF">
      <w:pPr>
        <w:pStyle w:val="a6"/>
        <w:spacing w:after="0" w:line="360" w:lineRule="auto"/>
        <w:ind w:firstLine="709"/>
        <w:jc w:val="both"/>
        <w:rPr>
          <w:lang w:val="uk-UA"/>
        </w:rPr>
      </w:pPr>
      <w:r w:rsidRPr="00CC3346">
        <w:rPr>
          <w:lang w:val="uk-UA"/>
        </w:rPr>
        <w:t>Ставши iнституцiєю фiнансового перерозподiлу вартостi, у даний час комерцiйнi банки можуть запропонувати клiєнтам до 200 видiв рiзноманiтних банкiвських продуктiв та послуг. Проте є наявний визначений базовий перелiк операцій, без яких банк не може нормально функцiонувати, такою є кредитна діяльність. В структурі активних операцій банку найбільша питому вагу займає саме кредитна діяльність, тому найбiльша частина активiв банку вкладається саме у кредитнi операцiї.</w:t>
      </w:r>
    </w:p>
    <w:p w:rsidR="00A57B35" w:rsidRPr="00CC3346" w:rsidRDefault="00A57B35" w:rsidP="004C35DF">
      <w:pPr>
        <w:pStyle w:val="a6"/>
        <w:spacing w:after="0" w:line="360" w:lineRule="auto"/>
        <w:ind w:firstLine="709"/>
        <w:jc w:val="both"/>
        <w:rPr>
          <w:bCs/>
          <w:noProof/>
          <w:lang w:val="uk-UA"/>
        </w:rPr>
      </w:pPr>
      <w:r w:rsidRPr="00CC3346">
        <w:rPr>
          <w:bCs/>
          <w:noProof/>
          <w:lang w:val="uk-UA"/>
        </w:rPr>
        <w:t>Кредитні операції – це відношення між кредитором і дебітором (позичальником) із приводу надання (одержання) у тимчасове користування коштів, їхнього повернення й оплати.</w:t>
      </w:r>
    </w:p>
    <w:p w:rsidR="00A57B35" w:rsidRPr="00CC3346" w:rsidRDefault="00A57B35" w:rsidP="004C35DF">
      <w:pPr>
        <w:spacing w:line="360" w:lineRule="auto"/>
        <w:ind w:firstLine="709"/>
        <w:jc w:val="both"/>
        <w:rPr>
          <w:bCs/>
          <w:lang w:val="uk-UA"/>
        </w:rPr>
      </w:pPr>
      <w:r w:rsidRPr="00CC3346">
        <w:rPr>
          <w:bCs/>
          <w:lang w:val="uk-UA"/>
        </w:rPr>
        <w:t>Кредитнi операцiї є найважливiшим джерелом прибутку банку, проте у зв'язку зi збiльшенням в останнi роки випадкiв неповернення кредитiв данi операцiї складають пiдвищену небезпеку для стiйкостi та стабiльностi банку в цiлому. Прикладом щодо цього можуть слугувати долi ряду банкiв України, краху яких сприяла ризикова кредитна полiтика.</w:t>
      </w:r>
    </w:p>
    <w:p w:rsidR="00A57B35" w:rsidRPr="00CC3346" w:rsidRDefault="00A57B35" w:rsidP="004C35DF">
      <w:pPr>
        <w:pStyle w:val="a6"/>
        <w:spacing w:after="0" w:line="360" w:lineRule="auto"/>
        <w:ind w:firstLine="709"/>
        <w:jc w:val="both"/>
        <w:rPr>
          <w:lang w:val="uk-UA"/>
        </w:rPr>
      </w:pPr>
      <w:r w:rsidRPr="00CC3346">
        <w:rPr>
          <w:lang w:val="uk-UA"/>
        </w:rPr>
        <w:t>Кредитнi вiдносини мiж комерцiйними банками та позичальниками будуються на пiдставi кредитних договорiв (угод). В практичній дiяльностi банкiв розрiзняється кредитування пряме й опосередковане. При прямому кредитуваннi договiр на позичку укладається безпосередньо мiж банком-кредитором i позичальником. Опосередковане кредитування вiдбувається при купiвлi банком фiнансових зобов'язань (як правило, векселiв) позичальника. Зазвичай, відносини між суб'єктами кредитної угоди мають добровільний характер.</w:t>
      </w:r>
    </w:p>
    <w:p w:rsidR="00A57B35" w:rsidRPr="00CC3346" w:rsidRDefault="00A57B35" w:rsidP="004C35DF">
      <w:pPr>
        <w:pStyle w:val="31"/>
        <w:tabs>
          <w:tab w:val="clear" w:pos="7581"/>
        </w:tabs>
        <w:spacing w:line="360" w:lineRule="auto"/>
        <w:ind w:firstLine="709"/>
        <w:rPr>
          <w:sz w:val="28"/>
          <w:szCs w:val="16"/>
          <w:lang w:val="uk-UA"/>
        </w:rPr>
      </w:pPr>
      <w:r w:rsidRPr="00CC3346">
        <w:rPr>
          <w:sz w:val="28"/>
          <w:szCs w:val="16"/>
          <w:lang w:val="uk-UA"/>
        </w:rPr>
        <w:t>В умовах ринкової економіки об'єктом креди</w:t>
      </w:r>
      <w:r w:rsidR="00C27B65" w:rsidRPr="00CC3346">
        <w:rPr>
          <w:sz w:val="28"/>
          <w:szCs w:val="16"/>
          <w:lang w:val="uk-UA"/>
        </w:rPr>
        <w:t>тних відносин за твердженням М.</w:t>
      </w:r>
      <w:r w:rsidRPr="00CC3346">
        <w:rPr>
          <w:sz w:val="28"/>
          <w:szCs w:val="16"/>
          <w:lang w:val="uk-UA"/>
        </w:rPr>
        <w:t>І. Савлука виступають переважно гроші як загальний ресурс, за допомогою якого можна придбати всі інші ресурси – матеріальні, технічні, трудові, природні тощо. Матеріальні блага об'єктом кредиту виступають рідко. Характерною рисою кредиту є сплата процентів за користування ним [20].</w:t>
      </w:r>
    </w:p>
    <w:p w:rsidR="00A57B35" w:rsidRPr="00CC3346" w:rsidRDefault="00A57B35" w:rsidP="004C35DF">
      <w:pPr>
        <w:pStyle w:val="a6"/>
        <w:spacing w:after="0" w:line="360" w:lineRule="auto"/>
        <w:ind w:firstLine="709"/>
        <w:jc w:val="both"/>
        <w:rPr>
          <w:lang w:val="uk-UA"/>
        </w:rPr>
      </w:pPr>
      <w:r w:rsidRPr="00CC3346">
        <w:rPr>
          <w:lang w:val="uk-UA"/>
        </w:rPr>
        <w:t>Специфічний прояв суті кредиту полягає в виконанні таких функцій, як перерозподільчої, емісійної та контрольної.</w:t>
      </w:r>
    </w:p>
    <w:p w:rsidR="00A57B35" w:rsidRPr="00CC3346" w:rsidRDefault="00A57B35" w:rsidP="004C35DF">
      <w:pPr>
        <w:pStyle w:val="a6"/>
        <w:spacing w:after="0" w:line="360" w:lineRule="auto"/>
        <w:ind w:firstLine="709"/>
        <w:jc w:val="both"/>
        <w:rPr>
          <w:lang w:val="uk-UA"/>
        </w:rPr>
      </w:pPr>
      <w:r w:rsidRPr="00CC3346">
        <w:rPr>
          <w:lang w:val="uk-UA"/>
        </w:rPr>
        <w:t>При визначенні функцій кредиту треба мати на увазі, що при зміні економічної суті в процесі історичного розвитку змінюються і його функції. За допомогою кредиту відбувається перерозподіл вартості на засадах повернення, отже, кредит виконує перерозподільчу функцію. Вона властива всім формам та видам кредиту. Перерозподілятися може тільки вартість (як у товарній, так і в грошовій формі), яка в даний момент є вільною. При цьому власник вартості не змінюється, ним залишається кредитор. Позичальник тимчасово користується лише споживчою вартістю наданих у кредит речей чи грошових ресурсів. Вартість може перерозполятися між окремими суб'єктами господарської діяльності, галузями народного господарства, регіонами країни та між різними країнами.</w:t>
      </w:r>
    </w:p>
    <w:p w:rsidR="00A57B35" w:rsidRPr="00CC3346" w:rsidRDefault="00A57B35" w:rsidP="004C35DF">
      <w:pPr>
        <w:pStyle w:val="31"/>
        <w:tabs>
          <w:tab w:val="clear" w:pos="7581"/>
        </w:tabs>
        <w:spacing w:line="360" w:lineRule="auto"/>
        <w:ind w:firstLine="709"/>
        <w:rPr>
          <w:bCs/>
          <w:sz w:val="28"/>
          <w:szCs w:val="16"/>
          <w:lang w:val="uk-UA"/>
        </w:rPr>
      </w:pPr>
      <w:r w:rsidRPr="00CC3346">
        <w:rPr>
          <w:sz w:val="28"/>
          <w:szCs w:val="16"/>
          <w:lang w:val="uk-UA"/>
        </w:rPr>
        <w:t>Наступною функцією кредиту є створення грошей для грошового обігу – емісійна функція.</w:t>
      </w:r>
      <w:r w:rsidRPr="00CC3346">
        <w:rPr>
          <w:bCs/>
          <w:sz w:val="28"/>
          <w:szCs w:val="16"/>
          <w:lang w:val="uk-UA"/>
        </w:rPr>
        <w:t xml:space="preserve"> Її виконує тільки банківський кредит. Саме методами кредитної експансії (розширення кредиту) та кредитної рестрикції (звуження кредиту) регулюється кількість грошей в обігу. Однак вилучення грошей з обігу за допомогою кредиту досягається значно важче, ніж їх випуск в обіг. Воно повинно супроводжуватися цілим рядом заходів, які дали б можливість зменшити кількість грошей в обігу.</w:t>
      </w:r>
    </w:p>
    <w:p w:rsidR="00A57B35" w:rsidRPr="00CC3346" w:rsidRDefault="00C27B65" w:rsidP="004C35DF">
      <w:pPr>
        <w:pStyle w:val="a6"/>
        <w:spacing w:after="0" w:line="360" w:lineRule="auto"/>
        <w:ind w:firstLine="709"/>
        <w:jc w:val="both"/>
        <w:rPr>
          <w:lang w:val="uk-UA"/>
        </w:rPr>
      </w:pPr>
      <w:r w:rsidRPr="00CC3346">
        <w:rPr>
          <w:lang w:val="uk-UA"/>
        </w:rPr>
        <w:t>А.</w:t>
      </w:r>
      <w:r w:rsidR="00A57B35" w:rsidRPr="00CC3346">
        <w:rPr>
          <w:lang w:val="uk-UA"/>
        </w:rPr>
        <w:t>М. Мороз також зазначає, що кредиту властива і контрольна функція. Вступивши в кредитні відносини, позичальник і кредитор повинні здійснювати контроль за своєю діяльністю [38].</w:t>
      </w:r>
    </w:p>
    <w:p w:rsidR="00A57B35" w:rsidRPr="00CC3346" w:rsidRDefault="00A57B35" w:rsidP="004C35DF">
      <w:pPr>
        <w:pStyle w:val="a6"/>
        <w:spacing w:after="0" w:line="360" w:lineRule="auto"/>
        <w:ind w:firstLine="709"/>
        <w:jc w:val="both"/>
        <w:rPr>
          <w:bCs/>
          <w:lang w:val="uk-UA"/>
        </w:rPr>
      </w:pPr>
      <w:r w:rsidRPr="00CC3346">
        <w:rPr>
          <w:bCs/>
          <w:lang w:val="uk-UA"/>
        </w:rPr>
        <w:t>Форма кредиту характеризує зовнішній прояв і організацію кредитних відносин. Зміна його змісту, обумовлена зміною в характері виробничих відносин, призводить до зміни або появи нових форм кредиту.</w:t>
      </w:r>
    </w:p>
    <w:p w:rsidR="00A57B35" w:rsidRPr="00CC3346" w:rsidRDefault="00A57B35" w:rsidP="004C35DF">
      <w:pPr>
        <w:spacing w:line="360" w:lineRule="auto"/>
        <w:ind w:firstLine="709"/>
        <w:jc w:val="both"/>
        <w:rPr>
          <w:bCs/>
          <w:lang w:val="uk-UA"/>
        </w:rPr>
      </w:pPr>
      <w:r w:rsidRPr="00CC3346">
        <w:rPr>
          <w:bCs/>
          <w:lang w:val="uk-UA"/>
        </w:rPr>
        <w:t>Форма кредиту визначається за такими ознаками:</w:t>
      </w:r>
    </w:p>
    <w:p w:rsidR="00A57B35" w:rsidRPr="00CC3346" w:rsidRDefault="00A57B35" w:rsidP="004C35DF">
      <w:pPr>
        <w:numPr>
          <w:ilvl w:val="0"/>
          <w:numId w:val="5"/>
        </w:numPr>
        <w:tabs>
          <w:tab w:val="clear" w:pos="1400"/>
          <w:tab w:val="left" w:pos="900"/>
        </w:tabs>
        <w:spacing w:line="360" w:lineRule="auto"/>
        <w:ind w:left="0" w:firstLine="709"/>
        <w:jc w:val="both"/>
        <w:rPr>
          <w:bCs/>
          <w:lang w:val="uk-UA"/>
        </w:rPr>
      </w:pPr>
      <w:r w:rsidRPr="00CC3346">
        <w:rPr>
          <w:bCs/>
          <w:lang w:val="uk-UA"/>
        </w:rPr>
        <w:t>характером кредитних відносин;</w:t>
      </w:r>
    </w:p>
    <w:p w:rsidR="00A57B35" w:rsidRPr="00CC3346" w:rsidRDefault="00A57B35" w:rsidP="004C35DF">
      <w:pPr>
        <w:numPr>
          <w:ilvl w:val="0"/>
          <w:numId w:val="5"/>
        </w:numPr>
        <w:tabs>
          <w:tab w:val="clear" w:pos="1400"/>
          <w:tab w:val="left" w:pos="900"/>
        </w:tabs>
        <w:spacing w:line="360" w:lineRule="auto"/>
        <w:ind w:left="0" w:firstLine="709"/>
        <w:jc w:val="both"/>
        <w:rPr>
          <w:bCs/>
          <w:lang w:val="uk-UA"/>
        </w:rPr>
      </w:pPr>
      <w:r w:rsidRPr="00CC3346">
        <w:rPr>
          <w:bCs/>
          <w:lang w:val="uk-UA"/>
        </w:rPr>
        <w:t>складом учасників;</w:t>
      </w:r>
    </w:p>
    <w:p w:rsidR="00A57B35" w:rsidRPr="00CC3346" w:rsidRDefault="00A57B35" w:rsidP="004C35DF">
      <w:pPr>
        <w:numPr>
          <w:ilvl w:val="0"/>
          <w:numId w:val="5"/>
        </w:numPr>
        <w:tabs>
          <w:tab w:val="clear" w:pos="1400"/>
          <w:tab w:val="left" w:pos="900"/>
        </w:tabs>
        <w:spacing w:line="360" w:lineRule="auto"/>
        <w:ind w:left="0" w:firstLine="709"/>
        <w:jc w:val="both"/>
        <w:rPr>
          <w:bCs/>
          <w:lang w:val="uk-UA"/>
        </w:rPr>
      </w:pPr>
      <w:r w:rsidRPr="00CC3346">
        <w:rPr>
          <w:bCs/>
          <w:lang w:val="uk-UA"/>
        </w:rPr>
        <w:t>рівнем та джерелом виплати процента;</w:t>
      </w:r>
    </w:p>
    <w:p w:rsidR="00A57B35" w:rsidRPr="00CC3346" w:rsidRDefault="00A57B35" w:rsidP="004C35DF">
      <w:pPr>
        <w:numPr>
          <w:ilvl w:val="0"/>
          <w:numId w:val="5"/>
        </w:numPr>
        <w:tabs>
          <w:tab w:val="clear" w:pos="1400"/>
          <w:tab w:val="left" w:pos="900"/>
        </w:tabs>
        <w:spacing w:line="360" w:lineRule="auto"/>
        <w:ind w:left="0" w:firstLine="709"/>
        <w:jc w:val="both"/>
        <w:rPr>
          <w:bCs/>
          <w:lang w:val="uk-UA"/>
        </w:rPr>
      </w:pPr>
      <w:r w:rsidRPr="00CC3346">
        <w:rPr>
          <w:bCs/>
          <w:lang w:val="uk-UA"/>
        </w:rPr>
        <w:t>речовим проявом кредитної угоди.</w:t>
      </w:r>
    </w:p>
    <w:p w:rsidR="00A57B35" w:rsidRPr="00CC3346" w:rsidRDefault="00A57B35" w:rsidP="004C35DF">
      <w:pPr>
        <w:pStyle w:val="31"/>
        <w:tabs>
          <w:tab w:val="clear" w:pos="7581"/>
        </w:tabs>
        <w:spacing w:line="360" w:lineRule="auto"/>
        <w:ind w:firstLine="709"/>
        <w:rPr>
          <w:bCs/>
          <w:sz w:val="28"/>
          <w:szCs w:val="16"/>
          <w:lang w:val="uk-UA"/>
        </w:rPr>
      </w:pPr>
      <w:r w:rsidRPr="00CC3346">
        <w:rPr>
          <w:bCs/>
          <w:sz w:val="28"/>
          <w:szCs w:val="16"/>
          <w:lang w:val="uk-UA"/>
        </w:rPr>
        <w:t>Кредитні відносини мають вартісну форму оскільки вони виникають за умов, коли гроші передаються на умовах повернення.</w:t>
      </w:r>
    </w:p>
    <w:p w:rsidR="00A57B35" w:rsidRPr="00CC3346" w:rsidRDefault="00A57B35" w:rsidP="004C35DF">
      <w:pPr>
        <w:widowControl w:val="0"/>
        <w:spacing w:line="360" w:lineRule="auto"/>
        <w:ind w:firstLine="709"/>
        <w:jc w:val="both"/>
        <w:rPr>
          <w:bCs/>
          <w:snapToGrid w:val="0"/>
          <w:lang w:val="uk-UA"/>
        </w:rPr>
      </w:pPr>
      <w:r w:rsidRPr="00CC3346">
        <w:rPr>
          <w:bCs/>
          <w:snapToGrid w:val="0"/>
          <w:lang w:val="uk-UA"/>
        </w:rPr>
        <w:t>Залежно від суб’єктів кредитних відносин, їх організації</w:t>
      </w:r>
      <w:r w:rsidR="004C35DF" w:rsidRPr="00CC3346">
        <w:rPr>
          <w:bCs/>
          <w:snapToGrid w:val="0"/>
          <w:lang w:val="uk-UA"/>
        </w:rPr>
        <w:t xml:space="preserve"> </w:t>
      </w:r>
      <w:r w:rsidRPr="00CC3346">
        <w:rPr>
          <w:bCs/>
          <w:snapToGrid w:val="0"/>
          <w:lang w:val="uk-UA"/>
        </w:rPr>
        <w:t>та цільового призначення позичок кредит поділяється на ряд видів: банківський, державний, міжгосподарський (комерційний); виробничий; споживчий; лізинговий; міжнародний</w:t>
      </w:r>
      <w:r w:rsidRPr="00CC3346">
        <w:rPr>
          <w:lang w:val="uk-UA"/>
        </w:rPr>
        <w:t xml:space="preserve"> [38].</w:t>
      </w:r>
    </w:p>
    <w:p w:rsidR="00A57B35" w:rsidRPr="00CC3346" w:rsidRDefault="00A57B35" w:rsidP="004C35DF">
      <w:pPr>
        <w:pStyle w:val="21"/>
        <w:spacing w:after="0" w:line="360" w:lineRule="auto"/>
        <w:ind w:left="0" w:firstLine="709"/>
        <w:jc w:val="both"/>
        <w:rPr>
          <w:bCs/>
          <w:lang w:val="uk-UA"/>
        </w:rPr>
      </w:pPr>
      <w:r w:rsidRPr="00CC3346">
        <w:rPr>
          <w:bCs/>
          <w:lang w:val="uk-UA"/>
        </w:rPr>
        <w:t>Провідним видом кредиту є банківський, тобто кредит, який надають і одержують банки. Саме банки акумулюють переважну частину кредитних ресурсів і надають їх у позички. Банківський кредит – це двосторонній рух грошових коштів, які надаються банком у позику за певну плату на засадах забезпеченості, поверненості, строковості. Він відображає економічні відносини між кредиторами (банками) та суб’єктами кредитування (позичальниками), ними можуть бути як юридичні так і фізичні особи.</w:t>
      </w:r>
    </w:p>
    <w:p w:rsidR="00A57B35" w:rsidRPr="00CC3346" w:rsidRDefault="00A57B35" w:rsidP="004C35DF">
      <w:pPr>
        <w:pStyle w:val="21"/>
        <w:spacing w:after="0" w:line="360" w:lineRule="auto"/>
        <w:ind w:left="0" w:firstLine="709"/>
        <w:jc w:val="both"/>
        <w:rPr>
          <w:lang w:val="uk-UA"/>
        </w:rPr>
      </w:pPr>
      <w:r w:rsidRPr="00CC3346">
        <w:rPr>
          <w:lang w:val="uk-UA"/>
        </w:rPr>
        <w:t>Банківський кредит пов’язаний з акумулюванням тимчасово вільних грошових коштів, їх перерозподілом на умовах поверненості, а також з емісією грошових знаків в обігу через систему кредитування. Умова поверненості грошових коштів дає можливість перерозподіляти грошові кошти неодноразово.</w:t>
      </w:r>
    </w:p>
    <w:p w:rsidR="00A57B35" w:rsidRPr="00CC3346" w:rsidRDefault="00C27B65" w:rsidP="004C35DF">
      <w:pPr>
        <w:pStyle w:val="21"/>
        <w:spacing w:after="0" w:line="360" w:lineRule="auto"/>
        <w:ind w:left="0" w:firstLine="709"/>
        <w:jc w:val="both"/>
        <w:rPr>
          <w:bCs/>
          <w:lang w:val="uk-UA"/>
        </w:rPr>
      </w:pPr>
      <w:r w:rsidRPr="00CC3346">
        <w:rPr>
          <w:lang w:val="uk-UA"/>
        </w:rPr>
        <w:t>Як ствердує О.</w:t>
      </w:r>
      <w:r w:rsidR="00A57B35" w:rsidRPr="00CC3346">
        <w:rPr>
          <w:lang w:val="uk-UA"/>
        </w:rPr>
        <w:t>Я. Стойко, банківський кредит – це основна форма кредиту. Ступінь і спрямованість його впливу на економічні процеси залежать від використання певних методів кредитування, які застосовуються до конкретних економічних умов [60].</w:t>
      </w:r>
    </w:p>
    <w:p w:rsidR="00A57B35" w:rsidRPr="00CC3346" w:rsidRDefault="00A57B35" w:rsidP="004C35DF">
      <w:pPr>
        <w:pStyle w:val="31"/>
        <w:tabs>
          <w:tab w:val="clear" w:pos="7581"/>
        </w:tabs>
        <w:spacing w:line="360" w:lineRule="auto"/>
        <w:ind w:firstLine="709"/>
        <w:rPr>
          <w:bCs/>
          <w:sz w:val="28"/>
          <w:szCs w:val="16"/>
          <w:lang w:val="uk-UA"/>
        </w:rPr>
      </w:pPr>
      <w:r w:rsidRPr="00CC3346">
        <w:rPr>
          <w:bCs/>
          <w:sz w:val="28"/>
          <w:szCs w:val="16"/>
          <w:lang w:val="uk-UA"/>
        </w:rPr>
        <w:t>Державний кредит становить друге за значенням джерело фінансування державних витрат. Найбільш широко державні кредити розповсюджені в економічно розвинених країнах. Так вони становлять собою найбільш цивілізовану форму покриття дефіциту бюджету.</w:t>
      </w:r>
    </w:p>
    <w:p w:rsidR="00A57B35" w:rsidRPr="00CC3346" w:rsidRDefault="00A57B35" w:rsidP="004C35DF">
      <w:pPr>
        <w:pStyle w:val="31"/>
        <w:widowControl w:val="0"/>
        <w:tabs>
          <w:tab w:val="clear" w:pos="7581"/>
        </w:tabs>
        <w:spacing w:line="360" w:lineRule="auto"/>
        <w:ind w:firstLine="709"/>
        <w:rPr>
          <w:bCs/>
          <w:snapToGrid w:val="0"/>
          <w:sz w:val="28"/>
          <w:szCs w:val="16"/>
          <w:lang w:val="uk-UA"/>
        </w:rPr>
      </w:pPr>
      <w:r w:rsidRPr="00CC3346">
        <w:rPr>
          <w:bCs/>
          <w:snapToGrid w:val="0"/>
          <w:sz w:val="28"/>
          <w:szCs w:val="16"/>
          <w:lang w:val="uk-UA"/>
        </w:rPr>
        <w:t>Державний кредит – це сукупність грошових відносин, які виникають між державою, з одного боку, та фізичними й юридичними особами, з іншого боку, з приводу, по-перше, вилучення тимчасово вільних коштів та їх використання на фінансування державних витрат; по-друге, надання фінансової допомоги підприємствам та організаціям на умовах строковості, платності та повернення.</w:t>
      </w:r>
    </w:p>
    <w:p w:rsidR="00A57B35" w:rsidRPr="00CC3346" w:rsidRDefault="00A57B35" w:rsidP="004C35DF">
      <w:pPr>
        <w:spacing w:line="360" w:lineRule="auto"/>
        <w:ind w:firstLine="709"/>
        <w:jc w:val="both"/>
        <w:rPr>
          <w:bCs/>
          <w:snapToGrid w:val="0"/>
          <w:lang w:val="uk-UA"/>
        </w:rPr>
      </w:pPr>
      <w:r w:rsidRPr="00CC3346">
        <w:rPr>
          <w:bCs/>
          <w:lang w:val="uk-UA"/>
        </w:rPr>
        <w:t xml:space="preserve">Комерційний кредит відображає кредитний договір між двома господарюючими суб’єктами – продавцем (кредитором) та покупцем (позичальником). </w:t>
      </w:r>
      <w:r w:rsidRPr="00CC3346">
        <w:rPr>
          <w:bCs/>
          <w:iCs/>
          <w:snapToGrid w:val="0"/>
          <w:lang w:val="uk-UA"/>
        </w:rPr>
        <w:t xml:space="preserve">Комерційний кредит </w:t>
      </w:r>
      <w:r w:rsidRPr="00CC3346">
        <w:rPr>
          <w:bCs/>
          <w:snapToGrid w:val="0"/>
          <w:lang w:val="uk-UA"/>
        </w:rPr>
        <w:t xml:space="preserve">надається постачальником покупцеві. Потреба у ньому виникає тоді, коли підприємство-товаровиробник прагне реалізувати вироблений товар, але у покупця немає грошей для його придбання. У таких випадках товар може бути добровільно переданий постачальником покупцеві в кредит. Ця передача може оформлятися векселем (борговим зобов'язанням). Під вексель постачальник (векселедержатель) отримує в банку кредит, при цьому міжгосподарський кредит трансформується у банківський. </w:t>
      </w:r>
    </w:p>
    <w:p w:rsidR="00A57B35" w:rsidRPr="00CC3346" w:rsidRDefault="00A57B35" w:rsidP="004C35DF">
      <w:pPr>
        <w:spacing w:line="360" w:lineRule="auto"/>
        <w:ind w:firstLine="709"/>
        <w:jc w:val="both"/>
        <w:rPr>
          <w:lang w:val="uk-UA"/>
        </w:rPr>
      </w:pPr>
      <w:r w:rsidRPr="00CC3346">
        <w:rPr>
          <w:lang w:val="uk-UA"/>
        </w:rPr>
        <w:t>Комерційний кредит має такі недоліки: обмеженість у часі, розмірах; іноді вимушений з боку постачальника характер відстрочки платежу у зв'язку з фінансовим становищем покупця, ризик для постачальника, великий вплив з боку банківської сфери при обліку векселів.</w:t>
      </w:r>
    </w:p>
    <w:p w:rsidR="00A57B35" w:rsidRPr="00CC3346" w:rsidRDefault="00A57B35" w:rsidP="004C35DF">
      <w:pPr>
        <w:spacing w:line="360" w:lineRule="auto"/>
        <w:ind w:firstLine="709"/>
        <w:jc w:val="both"/>
        <w:rPr>
          <w:bCs/>
          <w:lang w:val="uk-UA"/>
        </w:rPr>
      </w:pPr>
      <w:r w:rsidRPr="00CC3346">
        <w:rPr>
          <w:bCs/>
          <w:lang w:val="uk-UA"/>
        </w:rPr>
        <w:t>Споживчий кредит відображає відносини між кредитором та позичальником з приводу кредитування кінцевих потреб.</w:t>
      </w:r>
    </w:p>
    <w:p w:rsidR="00A57B35" w:rsidRPr="00CC3346" w:rsidRDefault="00A57B35" w:rsidP="004C35DF">
      <w:pPr>
        <w:spacing w:line="360" w:lineRule="auto"/>
        <w:ind w:firstLine="709"/>
        <w:jc w:val="both"/>
        <w:rPr>
          <w:bCs/>
          <w:lang w:val="uk-UA"/>
        </w:rPr>
      </w:pPr>
      <w:r w:rsidRPr="00CC3346">
        <w:rPr>
          <w:bCs/>
          <w:iCs/>
          <w:lang w:val="uk-UA"/>
        </w:rPr>
        <w:t>Споживчий кредит</w:t>
      </w:r>
      <w:r w:rsidRPr="00CC3346">
        <w:rPr>
          <w:bCs/>
          <w:lang w:val="uk-UA"/>
        </w:rPr>
        <w:t xml:space="preserve"> – кредит, який надається тільки в національній грошовій одиниці фізичним особам на придбання споживчих товарів тривалого користування та послуг і який повертається в розстрочку, якщо інше не передбачено умовами кредитного договору.</w:t>
      </w:r>
    </w:p>
    <w:p w:rsidR="00A57B35" w:rsidRPr="00CC3346" w:rsidRDefault="00A57B35" w:rsidP="004C35DF">
      <w:pPr>
        <w:spacing w:line="360" w:lineRule="auto"/>
        <w:ind w:firstLine="709"/>
        <w:jc w:val="both"/>
        <w:rPr>
          <w:bCs/>
          <w:lang w:val="uk-UA"/>
        </w:rPr>
      </w:pPr>
      <w:r w:rsidRPr="00CC3346">
        <w:rPr>
          <w:bCs/>
          <w:lang w:val="uk-UA"/>
        </w:rPr>
        <w:t>В усіх країнах споживчий кредит виступає системою грошових відносин, пов'язаною з тимчасовим перерозподілом вільних коштів юридичних і фізичних осіб.</w:t>
      </w:r>
    </w:p>
    <w:p w:rsidR="00A57B35" w:rsidRPr="00CC3346" w:rsidRDefault="00A57B35" w:rsidP="004C35DF">
      <w:pPr>
        <w:spacing w:line="360" w:lineRule="auto"/>
        <w:ind w:firstLine="709"/>
        <w:jc w:val="both"/>
        <w:rPr>
          <w:bCs/>
          <w:lang w:val="uk-UA"/>
        </w:rPr>
      </w:pPr>
      <w:r w:rsidRPr="00CC3346">
        <w:rPr>
          <w:bCs/>
          <w:lang w:val="uk-UA"/>
        </w:rPr>
        <w:t>Споживчий кредит – це кредит, який дає:</w:t>
      </w:r>
    </w:p>
    <w:p w:rsidR="00A57B35" w:rsidRPr="00CC3346" w:rsidRDefault="00A57B35" w:rsidP="004C35DF">
      <w:pPr>
        <w:numPr>
          <w:ilvl w:val="0"/>
          <w:numId w:val="6"/>
        </w:numPr>
        <w:tabs>
          <w:tab w:val="left" w:pos="0"/>
        </w:tabs>
        <w:spacing w:line="360" w:lineRule="auto"/>
        <w:ind w:left="0" w:firstLine="709"/>
        <w:jc w:val="both"/>
        <w:rPr>
          <w:bCs/>
          <w:iCs/>
          <w:lang w:val="uk-UA"/>
        </w:rPr>
      </w:pPr>
      <w:r w:rsidRPr="00CC3346">
        <w:rPr>
          <w:bCs/>
          <w:iCs/>
          <w:lang w:val="uk-UA"/>
        </w:rPr>
        <w:t>можливість отримати ті речі, яких без використання кредиту потрібно було б довго чекати, або ж які були б недоступні для отримання;</w:t>
      </w:r>
    </w:p>
    <w:p w:rsidR="00A57B35" w:rsidRPr="00CC3346" w:rsidRDefault="00A57B35" w:rsidP="004C35DF">
      <w:pPr>
        <w:numPr>
          <w:ilvl w:val="0"/>
          <w:numId w:val="6"/>
        </w:numPr>
        <w:tabs>
          <w:tab w:val="left" w:pos="0"/>
        </w:tabs>
        <w:spacing w:line="360" w:lineRule="auto"/>
        <w:ind w:left="0" w:firstLine="709"/>
        <w:jc w:val="both"/>
        <w:rPr>
          <w:bCs/>
          <w:iCs/>
          <w:lang w:val="uk-UA"/>
        </w:rPr>
      </w:pPr>
      <w:r w:rsidRPr="00CC3346">
        <w:rPr>
          <w:bCs/>
          <w:iCs/>
          <w:lang w:val="uk-UA"/>
        </w:rPr>
        <w:t>гнучкість: робити придбання товарів в зручний час, навіть тоді, коли споживач не має в своєму розпорядженні необхідної суми готівки;</w:t>
      </w:r>
    </w:p>
    <w:p w:rsidR="00A57B35" w:rsidRPr="00CC3346" w:rsidRDefault="00A57B35" w:rsidP="004C35DF">
      <w:pPr>
        <w:numPr>
          <w:ilvl w:val="0"/>
          <w:numId w:val="6"/>
        </w:numPr>
        <w:tabs>
          <w:tab w:val="left" w:pos="0"/>
        </w:tabs>
        <w:spacing w:line="360" w:lineRule="auto"/>
        <w:ind w:left="0" w:firstLine="709"/>
        <w:jc w:val="both"/>
        <w:rPr>
          <w:bCs/>
          <w:lang w:val="uk-UA"/>
        </w:rPr>
      </w:pPr>
      <w:r w:rsidRPr="00CC3346">
        <w:rPr>
          <w:bCs/>
          <w:iCs/>
          <w:lang w:val="uk-UA"/>
        </w:rPr>
        <w:t>безпеку: коли людина купує або мандрує, кредитні картки є більш зручним і надійним засобом платежу в порівнянні з готівкою;</w:t>
      </w:r>
    </w:p>
    <w:p w:rsidR="00A57B35" w:rsidRPr="00CC3346" w:rsidRDefault="00A57B35" w:rsidP="004C35DF">
      <w:pPr>
        <w:numPr>
          <w:ilvl w:val="0"/>
          <w:numId w:val="6"/>
        </w:numPr>
        <w:tabs>
          <w:tab w:val="left" w:pos="0"/>
        </w:tabs>
        <w:spacing w:line="360" w:lineRule="auto"/>
        <w:ind w:left="0" w:firstLine="709"/>
        <w:jc w:val="both"/>
        <w:rPr>
          <w:bCs/>
          <w:lang w:val="uk-UA"/>
        </w:rPr>
      </w:pPr>
      <w:r w:rsidRPr="00CC3346">
        <w:rPr>
          <w:bCs/>
          <w:iCs/>
          <w:lang w:val="uk-UA"/>
        </w:rPr>
        <w:t>допомогу: споживчий кредит дозволяє оплачувати непередбачені термінові витрати (ремонт автомобіля після аварії тощо).</w:t>
      </w:r>
    </w:p>
    <w:p w:rsidR="00A57B35" w:rsidRPr="00CC3346" w:rsidRDefault="00A57B35" w:rsidP="004C35DF">
      <w:pPr>
        <w:tabs>
          <w:tab w:val="num" w:pos="0"/>
        </w:tabs>
        <w:spacing w:line="360" w:lineRule="auto"/>
        <w:ind w:firstLine="709"/>
        <w:jc w:val="both"/>
        <w:rPr>
          <w:bCs/>
          <w:lang w:val="uk-UA"/>
        </w:rPr>
      </w:pPr>
      <w:r w:rsidRPr="00CC3346">
        <w:rPr>
          <w:bCs/>
          <w:lang w:val="uk-UA"/>
        </w:rPr>
        <w:t>Але споживчий кредит має і свої недолік</w:t>
      </w:r>
      <w:r w:rsidR="00C27B65" w:rsidRPr="00CC3346">
        <w:rPr>
          <w:bCs/>
          <w:lang w:val="uk-UA"/>
        </w:rPr>
        <w:t>и, які слід враховувати. Так В.</w:t>
      </w:r>
      <w:r w:rsidRPr="00CC3346">
        <w:rPr>
          <w:bCs/>
          <w:lang w:val="uk-UA"/>
        </w:rPr>
        <w:t>Д. Лагутін зазначає, що іноді кредитні рахунки створюють оману багатства і це призводить до надмірних витрат і згодом по мірі накопичення боргів часто виникають труднощі, щодо щомісячних платежів. Покупки в кредит обходяться дорожче, ніж при оплаті готівкою. Це відбувається тому, що при купівлі товару в кредит ціна на товар часто вища, ніж при оплаті готівкою, а також до неї слід добавити процент за користування кредитом [32].</w:t>
      </w:r>
    </w:p>
    <w:p w:rsidR="00A57B35" w:rsidRPr="00CC3346" w:rsidRDefault="00A57B35" w:rsidP="004C35DF">
      <w:pPr>
        <w:spacing w:line="360" w:lineRule="auto"/>
        <w:ind w:firstLine="709"/>
        <w:jc w:val="both"/>
        <w:rPr>
          <w:lang w:val="uk-UA"/>
        </w:rPr>
      </w:pPr>
      <w:r w:rsidRPr="00CC3346">
        <w:rPr>
          <w:lang w:val="uk-UA"/>
        </w:rPr>
        <w:t>Отже, споживчий кредит прискорює реалізацію товарів широкого вжитку і побутових послуг, збільшує платоспроможний попит населення, підвищує його життєвий рівень.</w:t>
      </w:r>
    </w:p>
    <w:p w:rsidR="00A57B35" w:rsidRPr="00CC3346" w:rsidRDefault="00A57B35" w:rsidP="004C35DF">
      <w:pPr>
        <w:spacing w:line="360" w:lineRule="auto"/>
        <w:ind w:firstLine="709"/>
        <w:jc w:val="both"/>
        <w:rPr>
          <w:bCs/>
          <w:lang w:val="uk-UA"/>
        </w:rPr>
      </w:pPr>
      <w:r w:rsidRPr="00CC3346">
        <w:rPr>
          <w:bCs/>
          <w:lang w:val="uk-UA"/>
        </w:rPr>
        <w:t xml:space="preserve">Лізинговий кредит – це відносини між самостійними юридичними особами з приводу надання в оренду засобів праці, а також фінансування, придбання рухомого та нерухомого майна на визначений строк. Лізинг представляє собою форму майнового кредиту. Об’єктом лізингу є будь-яке рухоме майно (автомобілі, устаткування) та нерухоме (будівлі, споруди) майно, що відносяться до основних фондів і є об’єктом купівлі-продажу. </w:t>
      </w:r>
    </w:p>
    <w:p w:rsidR="00A57B35" w:rsidRPr="00CC3346" w:rsidRDefault="00A57B35" w:rsidP="004C35DF">
      <w:pPr>
        <w:spacing w:line="360" w:lineRule="auto"/>
        <w:ind w:firstLine="709"/>
        <w:jc w:val="both"/>
        <w:rPr>
          <w:bCs/>
          <w:lang w:val="uk-UA"/>
        </w:rPr>
      </w:pPr>
      <w:r w:rsidRPr="00CC3346">
        <w:rPr>
          <w:bCs/>
          <w:lang w:val="uk-UA"/>
        </w:rPr>
        <w:t>Розрізняють оперативний та фінансовий лізинг:</w:t>
      </w:r>
    </w:p>
    <w:p w:rsidR="00A57B35" w:rsidRPr="00CC3346" w:rsidRDefault="00A57B35" w:rsidP="004C35DF">
      <w:pPr>
        <w:numPr>
          <w:ilvl w:val="0"/>
          <w:numId w:val="7"/>
        </w:numPr>
        <w:spacing w:line="360" w:lineRule="auto"/>
        <w:ind w:left="0" w:firstLine="709"/>
        <w:jc w:val="both"/>
        <w:rPr>
          <w:bCs/>
          <w:lang w:val="uk-UA"/>
        </w:rPr>
      </w:pPr>
      <w:r w:rsidRPr="00CC3346">
        <w:rPr>
          <w:bCs/>
          <w:iCs/>
          <w:lang w:val="uk-UA"/>
        </w:rPr>
        <w:t>оперативний лізинг</w:t>
      </w:r>
      <w:r w:rsidRPr="00CC3346">
        <w:rPr>
          <w:bCs/>
          <w:lang w:val="uk-UA"/>
        </w:rPr>
        <w:t xml:space="preserve"> – це перепоступка майна на термін, який менший терміну повної амортизації. Він поділяється на короткостроковий оперативний лізинг – від декількох днів до 1 року та середньостроковий від 1 року до 5 – 10 років;</w:t>
      </w:r>
    </w:p>
    <w:p w:rsidR="00A57B35" w:rsidRPr="00CC3346" w:rsidRDefault="00A57B35" w:rsidP="004C35DF">
      <w:pPr>
        <w:numPr>
          <w:ilvl w:val="0"/>
          <w:numId w:val="7"/>
        </w:numPr>
        <w:spacing w:line="360" w:lineRule="auto"/>
        <w:ind w:left="0" w:firstLine="709"/>
        <w:jc w:val="both"/>
        <w:rPr>
          <w:bCs/>
          <w:lang w:val="uk-UA"/>
        </w:rPr>
      </w:pPr>
      <w:r w:rsidRPr="00CC3346">
        <w:rPr>
          <w:bCs/>
          <w:iCs/>
          <w:lang w:val="uk-UA"/>
        </w:rPr>
        <w:t>фінансовий лізинг</w:t>
      </w:r>
      <w:r w:rsidRPr="00CC3346">
        <w:rPr>
          <w:bCs/>
          <w:i/>
          <w:lang w:val="uk-UA"/>
        </w:rPr>
        <w:t xml:space="preserve"> </w:t>
      </w:r>
      <w:r w:rsidRPr="00CC3346">
        <w:rPr>
          <w:bCs/>
          <w:lang w:val="uk-UA"/>
        </w:rPr>
        <w:t>– це перепоступка майна на термін повної амортизації.</w:t>
      </w:r>
    </w:p>
    <w:p w:rsidR="00A57B35" w:rsidRPr="00CC3346" w:rsidRDefault="00A57B35" w:rsidP="004C35DF">
      <w:pPr>
        <w:spacing w:line="360" w:lineRule="auto"/>
        <w:ind w:firstLine="709"/>
        <w:jc w:val="both"/>
        <w:rPr>
          <w:bCs/>
          <w:lang w:val="uk-UA"/>
        </w:rPr>
      </w:pPr>
      <w:r w:rsidRPr="00CC3346">
        <w:rPr>
          <w:bCs/>
          <w:lang w:val="uk-UA"/>
        </w:rPr>
        <w:t>Лізинговий кредит може бути погашений шляхом повернення кредитору вартості в тій самій натурально-речовій формі, укладення нової лізингової угоди на коротший термін та за пільговими ставками.</w:t>
      </w:r>
    </w:p>
    <w:p w:rsidR="00A57B35" w:rsidRPr="00CC3346" w:rsidRDefault="00A57B35" w:rsidP="004C35DF">
      <w:pPr>
        <w:spacing w:line="360" w:lineRule="auto"/>
        <w:ind w:firstLine="709"/>
        <w:jc w:val="both"/>
        <w:rPr>
          <w:bCs/>
          <w:lang w:val="uk-UA"/>
        </w:rPr>
      </w:pPr>
      <w:r w:rsidRPr="00CC3346">
        <w:rPr>
          <w:bCs/>
          <w:lang w:val="uk-UA"/>
        </w:rPr>
        <w:t>Лізинг сприяє прискоренню реалізації продукції виробництва, доведення її до споживача. Для кредитора (лізингової фірми) лізингові операції є джерелом доходів у вигляді орендної плати, коштів, отриманих від продажу орендатору орендуємого майна. Лізингова фірма здійснює посередницькі, технічні, маркетингові, інформаційні, рекламні послуги.</w:t>
      </w:r>
    </w:p>
    <w:p w:rsidR="00A57B35" w:rsidRPr="00CC3346" w:rsidRDefault="00A57B35" w:rsidP="004C35DF">
      <w:pPr>
        <w:spacing w:line="360" w:lineRule="auto"/>
        <w:ind w:firstLine="709"/>
        <w:jc w:val="both"/>
        <w:rPr>
          <w:bCs/>
          <w:snapToGrid w:val="0"/>
          <w:lang w:val="uk-UA"/>
        </w:rPr>
      </w:pPr>
      <w:r w:rsidRPr="00CC3346">
        <w:rPr>
          <w:bCs/>
          <w:snapToGrid w:val="0"/>
          <w:lang w:val="uk-UA"/>
        </w:rPr>
        <w:t>Будь-яка національна економіка у процесі свого функціонування вдається до зовнішніх позик за умови недостатності власних фінансових ресурсів на даному етапі розвитку. Зовнішні позики дозволяють країні задовольнити потреби споживання та інвестування за рахунок залучення заощаджень ззовні.</w:t>
      </w:r>
    </w:p>
    <w:p w:rsidR="00A57B35" w:rsidRPr="00CC3346" w:rsidRDefault="00A57B35" w:rsidP="004C35DF">
      <w:pPr>
        <w:widowControl w:val="0"/>
        <w:spacing w:line="360" w:lineRule="auto"/>
        <w:ind w:firstLine="709"/>
        <w:jc w:val="both"/>
        <w:rPr>
          <w:bCs/>
          <w:lang w:val="uk-UA"/>
        </w:rPr>
      </w:pPr>
      <w:r w:rsidRPr="00CC3346">
        <w:rPr>
          <w:bCs/>
          <w:snapToGrid w:val="0"/>
          <w:lang w:val="uk-UA"/>
        </w:rPr>
        <w:t xml:space="preserve">Формою руху позичкових капіталів у сфері міжнародних економічних відносин є </w:t>
      </w:r>
      <w:r w:rsidRPr="00CC3346">
        <w:rPr>
          <w:bCs/>
          <w:iCs/>
          <w:snapToGrid w:val="0"/>
          <w:lang w:val="uk-UA"/>
        </w:rPr>
        <w:t>міжнародний кредит</w:t>
      </w:r>
      <w:r w:rsidRPr="00CC3346">
        <w:rPr>
          <w:bCs/>
          <w:i/>
          <w:snapToGrid w:val="0"/>
          <w:lang w:val="uk-UA"/>
        </w:rPr>
        <w:t xml:space="preserve">. </w:t>
      </w:r>
      <w:r w:rsidRPr="00CC3346">
        <w:rPr>
          <w:bCs/>
          <w:snapToGrid w:val="0"/>
          <w:lang w:val="uk-UA"/>
        </w:rPr>
        <w:t>Міжнародний кредит – це надання валютних та матеріальних ресурсів одними суб'єктами системи світового господарства іншим у тимчасове користування на умовах платності, зворотності та строковості.</w:t>
      </w:r>
      <w:r w:rsidRPr="00CC3346">
        <w:rPr>
          <w:bCs/>
          <w:i/>
          <w:snapToGrid w:val="0"/>
          <w:lang w:val="uk-UA"/>
        </w:rPr>
        <w:t xml:space="preserve"> </w:t>
      </w:r>
      <w:r w:rsidRPr="00CC3346">
        <w:rPr>
          <w:bCs/>
          <w:lang w:val="uk-UA"/>
        </w:rPr>
        <w:t>Кредиторами та позичальниками можуть бути суб'єкти системи світового господарства усіх рівнів: приватні фірми та банки, державні заклади, уряди, міжнародні та регіональні кредитні і фінансові організації.</w:t>
      </w:r>
    </w:p>
    <w:p w:rsidR="00A57B35" w:rsidRPr="00CC3346" w:rsidRDefault="00C27B65" w:rsidP="004C35DF">
      <w:pPr>
        <w:widowControl w:val="0"/>
        <w:spacing w:line="360" w:lineRule="auto"/>
        <w:ind w:firstLine="709"/>
        <w:jc w:val="both"/>
        <w:rPr>
          <w:lang w:val="uk-UA"/>
        </w:rPr>
      </w:pPr>
      <w:r w:rsidRPr="00CC3346">
        <w:rPr>
          <w:lang w:val="uk-UA"/>
        </w:rPr>
        <w:br w:type="page"/>
      </w:r>
      <w:r w:rsidR="00A57B35" w:rsidRPr="00CC3346">
        <w:rPr>
          <w:lang w:val="uk-UA"/>
        </w:rPr>
        <w:t>1.2 Принципи та процес банківського кредитування</w:t>
      </w:r>
    </w:p>
    <w:p w:rsidR="00A57B35" w:rsidRPr="00CC3346" w:rsidRDefault="00A57B35" w:rsidP="004C35DF">
      <w:pPr>
        <w:spacing w:line="360" w:lineRule="auto"/>
        <w:ind w:firstLine="709"/>
        <w:jc w:val="both"/>
        <w:rPr>
          <w:bCs/>
          <w:lang w:val="uk-UA"/>
        </w:rPr>
      </w:pPr>
    </w:p>
    <w:p w:rsidR="00A57B35" w:rsidRPr="00CC3346" w:rsidRDefault="00A57B35" w:rsidP="004C35DF">
      <w:pPr>
        <w:pStyle w:val="a6"/>
        <w:spacing w:after="0" w:line="360" w:lineRule="auto"/>
        <w:ind w:firstLine="709"/>
        <w:jc w:val="both"/>
        <w:rPr>
          <w:lang w:val="uk-UA"/>
        </w:rPr>
      </w:pPr>
      <w:r w:rsidRPr="00CC3346">
        <w:rPr>
          <w:lang w:val="uk-UA"/>
        </w:rPr>
        <w:t>Акціонерно-комерційні банки, керуючись статутом банку, Законом України «Про банки і банківську діяльність», нормативними документами НБУ та іншими законодавчими нормами надає короткострокові і довгострокові кредити платоспроможним підприємствам і іншим господарським структурам, які мають самостійний баланс і власні кошти.</w:t>
      </w:r>
    </w:p>
    <w:p w:rsidR="00A57B35" w:rsidRPr="00CC3346" w:rsidRDefault="00A57B35" w:rsidP="004C35DF">
      <w:pPr>
        <w:spacing w:line="360" w:lineRule="auto"/>
        <w:ind w:firstLine="709"/>
        <w:jc w:val="both"/>
        <w:rPr>
          <w:lang w:val="uk-UA"/>
        </w:rPr>
      </w:pPr>
      <w:r w:rsidRPr="00CC3346">
        <w:rPr>
          <w:lang w:val="uk-UA"/>
        </w:rPr>
        <w:t>Банківський кредит надається для забезпечення, розвитку і розширення сфери виробництва і обігу, задоволення споживчого попиту населення, інших напрямків господарської діяльності. Надання кредитів здійснюється в межах наявних кредитних ресурсів за умови обов’язкового дотримання економічних нормативів діяльності.</w:t>
      </w:r>
    </w:p>
    <w:p w:rsidR="00A57B35" w:rsidRPr="00CC3346" w:rsidRDefault="00A57B35" w:rsidP="004C35DF">
      <w:pPr>
        <w:spacing w:line="360" w:lineRule="auto"/>
        <w:ind w:firstLine="709"/>
        <w:jc w:val="both"/>
        <w:rPr>
          <w:bCs/>
          <w:lang w:val="uk-UA"/>
        </w:rPr>
      </w:pPr>
      <w:r w:rsidRPr="00CC3346">
        <w:rPr>
          <w:bCs/>
          <w:lang w:val="uk-UA"/>
        </w:rPr>
        <w:t>Кредит – це позичковий капiтал банку у грошовiй формi, що передається у тимчасове користування на умовах забезпеченостi, повернення, строковостi, платностi та цiльового характеру використання. Метою банкiвського бiзнесу є отримання зиску за рахунок вмiлого, рацiонального та безпечного вкладення банкiвського капiталу.</w:t>
      </w:r>
    </w:p>
    <w:p w:rsidR="00A57B35" w:rsidRPr="00CC3346" w:rsidRDefault="00A57B35" w:rsidP="004C35DF">
      <w:pPr>
        <w:pStyle w:val="31"/>
        <w:tabs>
          <w:tab w:val="clear" w:pos="7581"/>
        </w:tabs>
        <w:spacing w:line="360" w:lineRule="auto"/>
        <w:ind w:firstLine="709"/>
        <w:rPr>
          <w:bCs/>
          <w:sz w:val="28"/>
          <w:szCs w:val="16"/>
          <w:lang w:val="uk-UA"/>
        </w:rPr>
      </w:pPr>
      <w:r w:rsidRPr="00CC3346">
        <w:rPr>
          <w:bCs/>
          <w:sz w:val="28"/>
          <w:szCs w:val="16"/>
          <w:lang w:val="uk-UA"/>
        </w:rPr>
        <w:t>Принцип забезпеченостi надання кредиту означає наявнiсть в банка права для захисту власних iнтересiв, недопущення збиткiв вiд можливого неповернення боргу позичальником через його неплатоспроможнiсть.</w:t>
      </w:r>
    </w:p>
    <w:p w:rsidR="00A57B35" w:rsidRPr="00CC3346" w:rsidRDefault="00A57B35" w:rsidP="004C35DF">
      <w:pPr>
        <w:spacing w:line="360" w:lineRule="auto"/>
        <w:ind w:firstLine="709"/>
        <w:jc w:val="both"/>
        <w:rPr>
          <w:bCs/>
          <w:lang w:val="uk-UA"/>
        </w:rPr>
      </w:pPr>
      <w:r w:rsidRPr="00CC3346">
        <w:rPr>
          <w:bCs/>
          <w:lang w:val="uk-UA"/>
        </w:rPr>
        <w:t>Принцип тимчасового користування, повернення та строковостi має на увазi те, що кредит повинен бути повернутий банку позичальником не пiзнiше обумовленого при наданнi позики термiну.</w:t>
      </w:r>
    </w:p>
    <w:p w:rsidR="00A57B35" w:rsidRPr="00CC3346" w:rsidRDefault="00A57B35" w:rsidP="004C35DF">
      <w:pPr>
        <w:spacing w:line="360" w:lineRule="auto"/>
        <w:ind w:firstLine="709"/>
        <w:jc w:val="both"/>
        <w:rPr>
          <w:bCs/>
          <w:lang w:val="uk-UA"/>
        </w:rPr>
      </w:pPr>
      <w:r w:rsidRPr="00CC3346">
        <w:rPr>
          <w:bCs/>
          <w:lang w:val="uk-UA"/>
        </w:rPr>
        <w:t>Принцип платностi за кредит передбачає право банку справляти плату у виглядi процента за користування позикою, яка є основним джерелом традицiйних доходiв комерцiйного банка.</w:t>
      </w:r>
    </w:p>
    <w:p w:rsidR="00A57B35" w:rsidRPr="00CC3346" w:rsidRDefault="00A57B35" w:rsidP="004C35DF">
      <w:pPr>
        <w:spacing w:line="360" w:lineRule="auto"/>
        <w:ind w:firstLine="709"/>
        <w:jc w:val="both"/>
        <w:rPr>
          <w:bCs/>
          <w:lang w:val="uk-UA"/>
        </w:rPr>
      </w:pPr>
      <w:r w:rsidRPr="00CC3346">
        <w:rPr>
          <w:bCs/>
          <w:lang w:val="uk-UA"/>
        </w:rPr>
        <w:t xml:space="preserve">Принцип цільового характеру кредитування припускає вкладення позичкових коштів у конкретні господарчі процеси, на чітко визначені цілі, операції, техніко-економічна експертиза яких свідчить про їх достатню дохідність із урахуванням економічної кон’юнктури і ризиків у конкретній галузі народного господарства, тенденцій розвитку ринку [47]. </w:t>
      </w:r>
    </w:p>
    <w:p w:rsidR="00A57B35" w:rsidRPr="00CC3346" w:rsidRDefault="00A57B35" w:rsidP="004C35DF">
      <w:pPr>
        <w:pStyle w:val="23"/>
        <w:spacing w:after="0" w:line="360" w:lineRule="auto"/>
        <w:ind w:firstLine="709"/>
        <w:jc w:val="both"/>
        <w:rPr>
          <w:bCs/>
          <w:lang w:val="uk-UA"/>
        </w:rPr>
      </w:pPr>
      <w:r w:rsidRPr="00CC3346">
        <w:rPr>
          <w:bCs/>
          <w:lang w:val="uk-UA"/>
        </w:rPr>
        <w:t>Комерцiйнi банки можуть надавати кредити суб'єктам господарської дiяльностi незалежно вiд їх галузевої належностi, статусу, форм власностi у разi наявностi в них можливостей та правових форм забезпечення своєчасного повернення кредиту та сплати всіх вiдсоткiв за користування.</w:t>
      </w:r>
    </w:p>
    <w:p w:rsidR="00A57B35" w:rsidRPr="00CC3346" w:rsidRDefault="00A57B35" w:rsidP="004C35DF">
      <w:pPr>
        <w:pStyle w:val="31"/>
        <w:tabs>
          <w:tab w:val="clear" w:pos="7581"/>
        </w:tabs>
        <w:spacing w:line="360" w:lineRule="auto"/>
        <w:ind w:firstLine="709"/>
        <w:rPr>
          <w:sz w:val="28"/>
          <w:szCs w:val="16"/>
          <w:lang w:val="uk-UA"/>
        </w:rPr>
      </w:pPr>
      <w:r w:rsidRPr="00CC3346">
        <w:rPr>
          <w:sz w:val="28"/>
          <w:szCs w:val="16"/>
          <w:lang w:val="uk-UA"/>
        </w:rPr>
        <w:t>Банки можуть надавати кредити як в національній так і в іноземній валюті. Кредити надаються на підставі укладання кредитної угоди з кожним позичальником індивідуально, таким чином, щоб ступінь ризику кредитної угоди був мінімальним. Якщо кредит надається на пільгових умовах, компенсація втрат комерційним банкам здійснюється за рахунок держустанови, за рахунок коштів відповідних бюджетів.</w:t>
      </w:r>
    </w:p>
    <w:p w:rsidR="00A57B35" w:rsidRPr="00CC3346" w:rsidRDefault="00A57B35" w:rsidP="004C35DF">
      <w:pPr>
        <w:spacing w:line="360" w:lineRule="auto"/>
        <w:ind w:firstLine="709"/>
        <w:jc w:val="both"/>
        <w:rPr>
          <w:bCs/>
          <w:snapToGrid w:val="0"/>
          <w:lang w:val="uk-UA"/>
        </w:rPr>
      </w:pPr>
      <w:r w:rsidRPr="00CC3346">
        <w:rPr>
          <w:bCs/>
          <w:snapToGrid w:val="0"/>
          <w:lang w:val="uk-UA"/>
        </w:rPr>
        <w:t>Банківський кредит може бути прямий та через посередника. Прямі (банк – позичальник) кредитні відносини є більш поширенішими. Значно вужче застосовується надання позик через посередника.</w:t>
      </w:r>
    </w:p>
    <w:p w:rsidR="00A57B35" w:rsidRPr="00CC3346" w:rsidRDefault="00A57B35" w:rsidP="004C35DF">
      <w:pPr>
        <w:pStyle w:val="23"/>
        <w:spacing w:after="0" w:line="360" w:lineRule="auto"/>
        <w:ind w:firstLine="709"/>
        <w:jc w:val="both"/>
        <w:rPr>
          <w:lang w:val="uk-UA"/>
        </w:rPr>
      </w:pPr>
      <w:r w:rsidRPr="00CC3346">
        <w:rPr>
          <w:lang w:val="uk-UA"/>
        </w:rPr>
        <w:t>Комерцiйний банк в залежностi вiд потреб та можливостей позичальника, а також iнтересiв самого банку може надавати кредити на рiзних умовах. Тому на практицi iснує подiл банкiвських позик за рiзноманiтними ознаками та критерiями для полегшення контролю та управлiння кредитним портфелем банку (додаток А) [20].</w:t>
      </w:r>
    </w:p>
    <w:p w:rsidR="00A57B35" w:rsidRPr="00CC3346" w:rsidRDefault="00A57B35" w:rsidP="004C35DF">
      <w:pPr>
        <w:pStyle w:val="a6"/>
        <w:spacing w:after="0" w:line="360" w:lineRule="auto"/>
        <w:ind w:firstLine="709"/>
        <w:jc w:val="both"/>
        <w:rPr>
          <w:lang w:val="uk-UA"/>
        </w:rPr>
      </w:pPr>
      <w:r w:rsidRPr="00CC3346">
        <w:rPr>
          <w:lang w:val="uk-UA"/>
        </w:rPr>
        <w:t xml:space="preserve">Наведена класифікація не є вичерпною, тому що можна кредити класифікувати і за іншими параметрами і ознаками, але по суті така класифікація зумовлена великою кількістю видів критеріїв, а також умовами гарантування, і дає підтвердження тому, що кредит – це складна економічна категорія, до якої потрібно ставитися дуже уважно. Тому банки працюють зі своїми позичальниками в щільній взаємодії від подання заяви на отримання кредиту до повного повернення кредиту і відсотків за ним. Банки співпрацюють лише з фінансово-стійкими підприємствами, які мають постійні надходження коштів на розрахунковий рахунок, або з тими підприємствами та організаціями, які в цей час, долаючи труднощі, мають в майбутньому перспективи свого розвитку. </w:t>
      </w:r>
    </w:p>
    <w:p w:rsidR="00A57B35" w:rsidRPr="00CC3346" w:rsidRDefault="00A57B35" w:rsidP="004C35DF">
      <w:pPr>
        <w:spacing w:line="360" w:lineRule="auto"/>
        <w:ind w:firstLine="709"/>
        <w:jc w:val="both"/>
        <w:rPr>
          <w:lang w:val="uk-UA"/>
        </w:rPr>
      </w:pPr>
      <w:r w:rsidRPr="00CC3346">
        <w:rPr>
          <w:lang w:val="uk-UA"/>
        </w:rPr>
        <w:t>Організація кредитних відносин банку з клієнтами визначається багатьма факторами, включаючи стратегію і тактику банку, кваліфікацію банківських працівників, розмір статутного та власного капіталу, кредитну політику банку тощо [27].</w:t>
      </w:r>
    </w:p>
    <w:p w:rsidR="00A57B35" w:rsidRPr="00CC3346" w:rsidRDefault="00A57B35" w:rsidP="004C35DF">
      <w:pPr>
        <w:spacing w:line="360" w:lineRule="auto"/>
        <w:ind w:firstLine="709"/>
        <w:jc w:val="both"/>
        <w:rPr>
          <w:lang w:val="uk-UA"/>
        </w:rPr>
      </w:pPr>
      <w:r w:rsidRPr="00CC3346">
        <w:rPr>
          <w:lang w:val="uk-UA"/>
        </w:rPr>
        <w:t>В свою чергу процес банківського кредитування являє собою сукупність певних дій банку, пов’язаних із наданням і поверненням кредиту.</w:t>
      </w:r>
    </w:p>
    <w:p w:rsidR="00A57B35" w:rsidRPr="00CC3346" w:rsidRDefault="00A57B35" w:rsidP="004C35DF">
      <w:pPr>
        <w:spacing w:line="360" w:lineRule="auto"/>
        <w:ind w:firstLine="709"/>
        <w:jc w:val="both"/>
        <w:rPr>
          <w:lang w:val="uk-UA"/>
        </w:rPr>
      </w:pPr>
      <w:r w:rsidRPr="00CC3346">
        <w:rPr>
          <w:lang w:val="uk-UA"/>
        </w:rPr>
        <w:t>Цей процес складається з певних етапів, кожний з яких, окремо, забезпечує розв’язання локальної задачі і разом досягається головна ціль позичкових операцій — їх надійність і прибутковість для банку.</w:t>
      </w:r>
    </w:p>
    <w:p w:rsidR="00A57B35" w:rsidRPr="00CC3346" w:rsidRDefault="00A57B35" w:rsidP="004C35DF">
      <w:pPr>
        <w:spacing w:line="360" w:lineRule="auto"/>
        <w:ind w:firstLine="709"/>
        <w:jc w:val="both"/>
        <w:rPr>
          <w:lang w:val="uk-UA"/>
        </w:rPr>
      </w:pPr>
      <w:r w:rsidRPr="00CC3346">
        <w:rPr>
          <w:lang w:val="uk-UA"/>
        </w:rPr>
        <w:t>Основна робота з організації кредитного процесу в банку може бути подана у вигляді таких етапів:</w:t>
      </w:r>
    </w:p>
    <w:p w:rsidR="00A57B35" w:rsidRPr="00CC3346" w:rsidRDefault="00A57B35" w:rsidP="004C35DF">
      <w:pPr>
        <w:spacing w:line="360" w:lineRule="auto"/>
        <w:ind w:firstLine="709"/>
        <w:jc w:val="both"/>
        <w:rPr>
          <w:lang w:val="uk-UA"/>
        </w:rPr>
      </w:pPr>
      <w:r w:rsidRPr="00CC3346">
        <w:rPr>
          <w:lang w:val="uk-UA"/>
        </w:rPr>
        <w:t>а) формування портфеля кредитних заявок;</w:t>
      </w:r>
    </w:p>
    <w:p w:rsidR="00A57B35" w:rsidRPr="00CC3346" w:rsidRDefault="00A57B35" w:rsidP="004C35DF">
      <w:pPr>
        <w:spacing w:line="360" w:lineRule="auto"/>
        <w:ind w:firstLine="709"/>
        <w:jc w:val="both"/>
        <w:rPr>
          <w:lang w:val="uk-UA"/>
        </w:rPr>
      </w:pPr>
      <w:r w:rsidRPr="00CC3346">
        <w:rPr>
          <w:lang w:val="uk-UA"/>
        </w:rPr>
        <w:t>б) проведення переговорів із потенційним клієнтом;</w:t>
      </w:r>
    </w:p>
    <w:p w:rsidR="00A57B35" w:rsidRPr="00CC3346" w:rsidRDefault="00A57B35" w:rsidP="004C35DF">
      <w:pPr>
        <w:spacing w:line="360" w:lineRule="auto"/>
        <w:ind w:firstLine="709"/>
        <w:jc w:val="both"/>
        <w:rPr>
          <w:lang w:val="uk-UA"/>
        </w:rPr>
      </w:pPr>
      <w:r w:rsidRPr="00CC3346">
        <w:rPr>
          <w:lang w:val="uk-UA"/>
        </w:rPr>
        <w:t>в) прийняття рішення про доц</w:t>
      </w:r>
      <w:r w:rsidR="00C27B65" w:rsidRPr="00CC3346">
        <w:rPr>
          <w:lang w:val="uk-UA"/>
        </w:rPr>
        <w:t>і</w:t>
      </w:r>
      <w:r w:rsidRPr="00CC3346">
        <w:rPr>
          <w:lang w:val="uk-UA"/>
        </w:rPr>
        <w:t>льн</w:t>
      </w:r>
      <w:r w:rsidR="00C27B65" w:rsidRPr="00CC3346">
        <w:rPr>
          <w:lang w:val="uk-UA"/>
        </w:rPr>
        <w:t>і</w:t>
      </w:r>
      <w:r w:rsidRPr="00CC3346">
        <w:rPr>
          <w:lang w:val="uk-UA"/>
        </w:rPr>
        <w:t>сть надання кредиту та його форму;</w:t>
      </w:r>
    </w:p>
    <w:p w:rsidR="00A57B35" w:rsidRPr="00CC3346" w:rsidRDefault="00A57B35" w:rsidP="004C35DF">
      <w:pPr>
        <w:spacing w:line="360" w:lineRule="auto"/>
        <w:ind w:firstLine="709"/>
        <w:jc w:val="both"/>
        <w:rPr>
          <w:lang w:val="uk-UA"/>
        </w:rPr>
      </w:pPr>
      <w:r w:rsidRPr="00CC3346">
        <w:rPr>
          <w:lang w:val="uk-UA"/>
        </w:rPr>
        <w:t>г) оформлення кредитної справи;</w:t>
      </w:r>
    </w:p>
    <w:p w:rsidR="00A57B35" w:rsidRPr="00CC3346" w:rsidRDefault="00A57B35" w:rsidP="004C35DF">
      <w:pPr>
        <w:spacing w:line="360" w:lineRule="auto"/>
        <w:ind w:firstLine="709"/>
        <w:jc w:val="both"/>
        <w:rPr>
          <w:lang w:val="uk-UA"/>
        </w:rPr>
      </w:pPr>
      <w:r w:rsidRPr="00CC3346">
        <w:rPr>
          <w:lang w:val="uk-UA"/>
        </w:rPr>
        <w:t>д) робота з клієнтом після отримання ним позики;</w:t>
      </w:r>
    </w:p>
    <w:p w:rsidR="00A57B35" w:rsidRPr="00CC3346" w:rsidRDefault="00A57B35" w:rsidP="004C35DF">
      <w:pPr>
        <w:spacing w:line="360" w:lineRule="auto"/>
        <w:ind w:firstLine="709"/>
        <w:jc w:val="both"/>
        <w:rPr>
          <w:lang w:val="uk-UA"/>
        </w:rPr>
      </w:pPr>
      <w:r w:rsidRPr="00CC3346">
        <w:rPr>
          <w:lang w:val="uk-UA"/>
        </w:rPr>
        <w:t>е) повернення кредиту з процентами і закриття кредитної справи.</w:t>
      </w:r>
    </w:p>
    <w:p w:rsidR="00A57B35" w:rsidRPr="00CC3346" w:rsidRDefault="00A57B35" w:rsidP="004C35DF">
      <w:pPr>
        <w:spacing w:line="360" w:lineRule="auto"/>
        <w:ind w:firstLine="709"/>
        <w:jc w:val="both"/>
        <w:rPr>
          <w:lang w:val="uk-UA"/>
        </w:rPr>
      </w:pPr>
      <w:r w:rsidRPr="00CC3346">
        <w:rPr>
          <w:lang w:val="uk-UA"/>
        </w:rPr>
        <w:t xml:space="preserve">До першого етапу входять збір інформації про попит на кредит, її аналіз та попередній відбір заявок. При цьому повинен бути дотриманий основний принцип: вся інформація про потенційних позичальників, що надходить до банку, повинна письмово фіксуватиcя кредитними працівниками. </w:t>
      </w:r>
    </w:p>
    <w:p w:rsidR="00A57B35" w:rsidRPr="00CC3346" w:rsidRDefault="00A57B35" w:rsidP="004C35DF">
      <w:pPr>
        <w:spacing w:line="360" w:lineRule="auto"/>
        <w:ind w:firstLine="709"/>
        <w:jc w:val="both"/>
        <w:rPr>
          <w:lang w:val="uk-UA"/>
        </w:rPr>
      </w:pPr>
      <w:r w:rsidRPr="00CC3346">
        <w:rPr>
          <w:lang w:val="uk-UA"/>
        </w:rPr>
        <w:t>Також до заявки додається пакет обов’язкових документів, відповідно до вимог банку.</w:t>
      </w:r>
    </w:p>
    <w:p w:rsidR="00A57B35" w:rsidRPr="00CC3346" w:rsidRDefault="00A57B35" w:rsidP="004C35DF">
      <w:pPr>
        <w:spacing w:line="360" w:lineRule="auto"/>
        <w:ind w:firstLine="709"/>
        <w:jc w:val="both"/>
        <w:rPr>
          <w:lang w:val="uk-UA"/>
        </w:rPr>
      </w:pPr>
      <w:r w:rsidRPr="00CC3346">
        <w:rPr>
          <w:lang w:val="uk-UA"/>
        </w:rPr>
        <w:t>При надходженні до банку великої кількості заявок така інформація створює передумови для попереднього відбору найбільш привабливих пропозицій, а також дає можливість наповнювати інформаційний портфель кредитних заявок для подальшої роботи з ними. Працівник кредитного відділу відіграє роль продавця і експерта у процесі надання позики.</w:t>
      </w:r>
    </w:p>
    <w:p w:rsidR="00A57B35" w:rsidRPr="00CC3346" w:rsidRDefault="00A57B35" w:rsidP="004C35DF">
      <w:pPr>
        <w:spacing w:line="360" w:lineRule="auto"/>
        <w:ind w:firstLine="709"/>
        <w:jc w:val="both"/>
        <w:rPr>
          <w:lang w:val="uk-UA"/>
        </w:rPr>
      </w:pPr>
      <w:r w:rsidRPr="00CC3346">
        <w:rPr>
          <w:lang w:val="uk-UA"/>
        </w:rPr>
        <w:t xml:space="preserve">На другому етапі головна мета банку — кінцеве визначення кредитоспроможності та фінансового стану клієнта з метою укладення кредитної угоди на найбільш вигідних для банку умовах. </w:t>
      </w:r>
    </w:p>
    <w:p w:rsidR="00A57B35" w:rsidRPr="00CC3346" w:rsidRDefault="00A57B35" w:rsidP="004C35DF">
      <w:pPr>
        <w:pStyle w:val="23"/>
        <w:spacing w:after="0" w:line="360" w:lineRule="auto"/>
        <w:ind w:firstLine="709"/>
        <w:jc w:val="both"/>
        <w:rPr>
          <w:lang w:val="uk-UA"/>
        </w:rPr>
      </w:pPr>
      <w:r w:rsidRPr="00CC3346">
        <w:rPr>
          <w:lang w:val="uk-UA"/>
        </w:rPr>
        <w:t>Враховуючи велику значимість цього етапу, в багатьох установах банків створюють спеціальні підрозділи, які називаються відділом чи сектором економічного аналізу.</w:t>
      </w:r>
    </w:p>
    <w:p w:rsidR="00A57B35" w:rsidRPr="00CC3346" w:rsidRDefault="00A57B35" w:rsidP="004C35DF">
      <w:pPr>
        <w:spacing w:line="360" w:lineRule="auto"/>
        <w:ind w:firstLine="709"/>
        <w:jc w:val="both"/>
        <w:rPr>
          <w:lang w:val="uk-UA"/>
        </w:rPr>
      </w:pPr>
      <w:r w:rsidRPr="00CC3346">
        <w:rPr>
          <w:lang w:val="uk-UA"/>
        </w:rPr>
        <w:t>На третьому етапі банк провадить підготовку до складання кредитної угоди. Третій етап можливий лише за умови позитивного закінчення другого етапу, тобто оцінки кредитоспроможності та ризику.</w:t>
      </w:r>
    </w:p>
    <w:p w:rsidR="00A57B35" w:rsidRPr="00CC3346" w:rsidRDefault="00A57B35" w:rsidP="004C35DF">
      <w:pPr>
        <w:spacing w:line="360" w:lineRule="auto"/>
        <w:ind w:firstLine="709"/>
        <w:jc w:val="both"/>
        <w:rPr>
          <w:lang w:val="uk-UA"/>
        </w:rPr>
      </w:pPr>
      <w:r w:rsidRPr="00CC3346">
        <w:rPr>
          <w:lang w:val="uk-UA"/>
        </w:rPr>
        <w:t>Третій етап має назву «структурування позички». У процесі структурування банк визначає основні параметри позички: вид кредиту, суму, строк, забезпечення, порядок видачі та погашення, ціну позики та інше.</w:t>
      </w:r>
    </w:p>
    <w:p w:rsidR="00A57B35" w:rsidRPr="00CC3346" w:rsidRDefault="00A57B35" w:rsidP="004C35DF">
      <w:pPr>
        <w:spacing w:line="360" w:lineRule="auto"/>
        <w:ind w:firstLine="709"/>
        <w:jc w:val="both"/>
        <w:rPr>
          <w:lang w:val="uk-UA"/>
        </w:rPr>
      </w:pPr>
      <w:r w:rsidRPr="00CC3346">
        <w:rPr>
          <w:lang w:val="uk-UA"/>
        </w:rPr>
        <w:t>Далі угода розглядається юристами банку, котрі звертають особливу увагу на відповідність наявних контрактів і угод чинному законодавству та на можливість успішного вирішення питання повернення коштів у разі невиконання позичальником кредитного договору.</w:t>
      </w:r>
    </w:p>
    <w:p w:rsidR="00A57B35" w:rsidRPr="00CC3346" w:rsidRDefault="00A57B35" w:rsidP="004C35DF">
      <w:pPr>
        <w:spacing w:line="360" w:lineRule="auto"/>
        <w:ind w:firstLine="709"/>
        <w:jc w:val="both"/>
        <w:rPr>
          <w:lang w:val="uk-UA"/>
        </w:rPr>
      </w:pPr>
      <w:r w:rsidRPr="00CC3346">
        <w:rPr>
          <w:lang w:val="uk-UA"/>
        </w:rPr>
        <w:t xml:space="preserve">За наявності позитивного висновку юристів пакет документів перевіряється службою безпеки банку. </w:t>
      </w:r>
    </w:p>
    <w:p w:rsidR="00A57B35" w:rsidRPr="00CC3346" w:rsidRDefault="00A57B35" w:rsidP="004C35DF">
      <w:pPr>
        <w:spacing w:line="360" w:lineRule="auto"/>
        <w:ind w:firstLine="709"/>
        <w:jc w:val="both"/>
        <w:rPr>
          <w:lang w:val="uk-UA"/>
        </w:rPr>
      </w:pPr>
      <w:r w:rsidRPr="00CC3346">
        <w:rPr>
          <w:lang w:val="uk-UA"/>
        </w:rPr>
        <w:t>Ґрунтуючись на аналізі наявної та отриманої інформації, служба безпеки банку дає свої висновки про ступінь ризику даного кредиту.</w:t>
      </w:r>
    </w:p>
    <w:p w:rsidR="00A57B35" w:rsidRPr="00CC3346" w:rsidRDefault="00A57B35" w:rsidP="004C35DF">
      <w:pPr>
        <w:spacing w:line="360" w:lineRule="auto"/>
        <w:ind w:firstLine="709"/>
        <w:jc w:val="both"/>
        <w:rPr>
          <w:lang w:val="uk-UA"/>
        </w:rPr>
      </w:pPr>
      <w:r w:rsidRPr="00CC3346">
        <w:rPr>
          <w:lang w:val="uk-UA"/>
        </w:rPr>
        <w:t>Повний пакет документів подається керівництву банку для прийняття остаточного рішення та укладання кредитного договору або відмови клієнтові.</w:t>
      </w:r>
    </w:p>
    <w:p w:rsidR="00A57B35" w:rsidRPr="00CC3346" w:rsidRDefault="00A57B35" w:rsidP="004C35DF">
      <w:pPr>
        <w:spacing w:line="360" w:lineRule="auto"/>
        <w:ind w:firstLine="709"/>
        <w:jc w:val="both"/>
        <w:rPr>
          <w:lang w:val="uk-UA"/>
        </w:rPr>
      </w:pPr>
      <w:r w:rsidRPr="00CC3346">
        <w:rPr>
          <w:lang w:val="uk-UA"/>
        </w:rPr>
        <w:t>На четвертому етапі банк після закінчення роботи щодо структурування позички приступає до переговорів з клієнтом про укладання договору.</w:t>
      </w:r>
    </w:p>
    <w:p w:rsidR="00A57B35" w:rsidRPr="00CC3346" w:rsidRDefault="00A57B35" w:rsidP="004C35DF">
      <w:pPr>
        <w:spacing w:line="360" w:lineRule="auto"/>
        <w:ind w:firstLine="709"/>
        <w:jc w:val="both"/>
        <w:rPr>
          <w:lang w:val="uk-UA"/>
        </w:rPr>
      </w:pPr>
      <w:r w:rsidRPr="00CC3346">
        <w:rPr>
          <w:lang w:val="uk-UA"/>
        </w:rPr>
        <w:t>Посадова особа, яка веде переговори з клієнтом відносно кредиту, повинна довести до нього обов’язкові умови майбутньої кредитної угоди, без виконання яких позичка не може бути надана, і ті умови, відносно яких може бути досягнутий компроміс.</w:t>
      </w:r>
    </w:p>
    <w:p w:rsidR="00A57B35" w:rsidRPr="00CC3346" w:rsidRDefault="00A57B35" w:rsidP="004C35DF">
      <w:pPr>
        <w:spacing w:line="360" w:lineRule="auto"/>
        <w:ind w:firstLine="709"/>
        <w:jc w:val="both"/>
        <w:rPr>
          <w:lang w:val="uk-UA"/>
        </w:rPr>
      </w:pPr>
      <w:r w:rsidRPr="00CC3346">
        <w:rPr>
          <w:lang w:val="uk-UA"/>
        </w:rPr>
        <w:t>Після вирішення всіх питань і узгодження всіх параметрів майбутньої кредитної угоди робляться відповідні висновки щодо кредиту. Після позитивного рішення цього органу відбувається підписання кредитної угоди з боку керівництва банківської установи і клієнта. Після цього на підставі внутрішнього розпорядження банку відкривається позичковий рахунок, з якого і провадиться видача кредиту. Видача кредиту може здійснюватися одноразово або частинами у строки, визначені у кредитній угоді.</w:t>
      </w:r>
    </w:p>
    <w:p w:rsidR="00A57B35" w:rsidRPr="00CC3346" w:rsidRDefault="00A57B35" w:rsidP="004C35DF">
      <w:pPr>
        <w:spacing w:line="360" w:lineRule="auto"/>
        <w:ind w:firstLine="709"/>
        <w:jc w:val="both"/>
        <w:rPr>
          <w:lang w:val="uk-UA"/>
        </w:rPr>
      </w:pPr>
      <w:r w:rsidRPr="00CC3346">
        <w:rPr>
          <w:lang w:val="uk-UA"/>
        </w:rPr>
        <w:t xml:space="preserve">У більшості варіантів позичка при її наданні зараховується на поточний рахунок позичальника. </w:t>
      </w:r>
    </w:p>
    <w:p w:rsidR="00A57B35" w:rsidRPr="00CC3346" w:rsidRDefault="00A57B35" w:rsidP="004C35DF">
      <w:pPr>
        <w:spacing w:line="360" w:lineRule="auto"/>
        <w:ind w:firstLine="709"/>
        <w:jc w:val="both"/>
        <w:rPr>
          <w:lang w:val="uk-UA"/>
        </w:rPr>
      </w:pPr>
      <w:r w:rsidRPr="00CC3346">
        <w:rPr>
          <w:lang w:val="uk-UA"/>
        </w:rPr>
        <w:t>При споживчому кредиті видача його здійснюється переважно готівкою, а при наданні кредиту на капітальні затрати (на будівництво житла та _н..) — видача здійснюється в безготівковому порядку.</w:t>
      </w:r>
    </w:p>
    <w:p w:rsidR="00A57B35" w:rsidRPr="00CC3346" w:rsidRDefault="00A57B35" w:rsidP="004C35DF">
      <w:pPr>
        <w:spacing w:line="360" w:lineRule="auto"/>
        <w:ind w:firstLine="709"/>
        <w:jc w:val="both"/>
        <w:rPr>
          <w:lang w:val="uk-UA"/>
        </w:rPr>
      </w:pPr>
      <w:r w:rsidRPr="00CC3346">
        <w:rPr>
          <w:lang w:val="uk-UA"/>
        </w:rPr>
        <w:t>Якщо банк виявляє проблемну позичку, він негайно повинен вжити заходів для забезпечення повного і своєчасного її повернення. Найдоцільнішим кроком буде розробка разом з позичальником заходів щодо покращення фінансового стану підприємства. Якщо цей спосіб не дасть результатів, банк повинен забезпечити свої інтереси шляхом реалізації забезпечення, пред’явлення претензії до гаранта і т. д. Крайній захід – це порушення питання про оголошення позичальника банкрутом [24].</w:t>
      </w:r>
    </w:p>
    <w:p w:rsidR="00A57B35" w:rsidRPr="00CC3346" w:rsidRDefault="00A57B35" w:rsidP="004C35DF">
      <w:pPr>
        <w:spacing w:line="360" w:lineRule="auto"/>
        <w:ind w:firstLine="709"/>
        <w:jc w:val="both"/>
        <w:rPr>
          <w:lang w:val="uk-UA"/>
        </w:rPr>
      </w:pPr>
      <w:r w:rsidRPr="00CC3346">
        <w:rPr>
          <w:lang w:val="uk-UA"/>
        </w:rPr>
        <w:t>Якщо в процесі кредитування відбулися певні зміни в умовах здійснення проекту, що кредитується, з незалежних від позичальника причин, і це призвело до додаткової потреби в кредиті, банк може задовольнити її на умовах укладання додаткової кредитної угоди.</w:t>
      </w:r>
    </w:p>
    <w:p w:rsidR="00A57B35" w:rsidRPr="00CC3346" w:rsidRDefault="00A57B35" w:rsidP="004C35DF">
      <w:pPr>
        <w:spacing w:line="360" w:lineRule="auto"/>
        <w:ind w:firstLine="709"/>
        <w:jc w:val="both"/>
        <w:rPr>
          <w:lang w:val="uk-UA"/>
        </w:rPr>
      </w:pPr>
      <w:r w:rsidRPr="00CC3346">
        <w:rPr>
          <w:lang w:val="uk-UA"/>
        </w:rPr>
        <w:t>У кредитній угоді передбачаються також, як правило, окремі форс-мажорні обставини, які дають гарантії банку і клієнту на випадок втрат внаслідок незалежних від них обставин.</w:t>
      </w:r>
    </w:p>
    <w:p w:rsidR="00A57B35" w:rsidRPr="00CC3346" w:rsidRDefault="00A57B35" w:rsidP="004C35DF">
      <w:pPr>
        <w:spacing w:line="360" w:lineRule="auto"/>
        <w:ind w:firstLine="709"/>
        <w:jc w:val="both"/>
        <w:rPr>
          <w:lang w:val="uk-UA"/>
        </w:rPr>
      </w:pPr>
      <w:r w:rsidRPr="00CC3346">
        <w:rPr>
          <w:lang w:val="uk-UA"/>
        </w:rPr>
        <w:t xml:space="preserve">На п’ятому етапі банк провадить роботу з клієнтом вже після отримання ним позики. Ця робота передбачає проведення контролю за виконанням кредитного договору та пошук нових форм співпраці з клієнтом. У разі погіршення фінансового стану клієнта та виникнення ризику неповернення позики кредитний працівник ставить до відома керівництво для того, щоб можна було вжити відповідні заходи. </w:t>
      </w:r>
    </w:p>
    <w:p w:rsidR="00A57B35" w:rsidRPr="00CC3346" w:rsidRDefault="00A57B35" w:rsidP="004C35DF">
      <w:pPr>
        <w:spacing w:line="360" w:lineRule="auto"/>
        <w:ind w:firstLine="709"/>
        <w:jc w:val="both"/>
        <w:rPr>
          <w:lang w:val="uk-UA"/>
        </w:rPr>
      </w:pPr>
      <w:r w:rsidRPr="00CC3346">
        <w:rPr>
          <w:lang w:val="uk-UA"/>
        </w:rPr>
        <w:t>Шостий етап — повернення кредиту з процентами та закриття кредитної справи — завершальний етап кредитних взаємовідносин банку з позичальником. Випадки непогашення позик повинні щорічно аналізуватися (частіше слід розглядати випадки непогашення проблемних кредитів), при цьому вся інформація повинна бути скорегована. Останнє включає аналітичну оцінку позичальника та кредитних послуг, калькуляцію, дотримання кредитних угод і т.</w:t>
      </w:r>
      <w:r w:rsidR="004C35DF" w:rsidRPr="00CC3346">
        <w:rPr>
          <w:lang w:val="uk-UA"/>
        </w:rPr>
        <w:t xml:space="preserve"> </w:t>
      </w:r>
      <w:r w:rsidRPr="00CC3346">
        <w:rPr>
          <w:lang w:val="uk-UA"/>
        </w:rPr>
        <w:t>д.</w:t>
      </w:r>
    </w:p>
    <w:p w:rsidR="00A57B35" w:rsidRPr="00CC3346" w:rsidRDefault="00A57B35" w:rsidP="004C35DF">
      <w:pPr>
        <w:spacing w:line="360" w:lineRule="auto"/>
        <w:ind w:firstLine="709"/>
        <w:jc w:val="both"/>
        <w:rPr>
          <w:lang w:val="uk-UA"/>
        </w:rPr>
      </w:pPr>
      <w:r w:rsidRPr="00CC3346">
        <w:rPr>
          <w:lang w:val="uk-UA"/>
        </w:rPr>
        <w:t>Неухильне і послідовне дотримання даних етапів дасть змогу більш ретельно контролювати кредитний процес та, як наслідок, забезпечити якість кредитного портфеля банку, а, отже, ефективність діяльності банківської установи в цілому [64].</w:t>
      </w:r>
    </w:p>
    <w:p w:rsidR="00A57B35" w:rsidRPr="00CC3346" w:rsidRDefault="00A57B35" w:rsidP="004C35DF">
      <w:pPr>
        <w:pStyle w:val="a6"/>
        <w:spacing w:after="0" w:line="360" w:lineRule="auto"/>
        <w:ind w:firstLine="709"/>
        <w:jc w:val="both"/>
        <w:rPr>
          <w:lang w:val="uk-UA"/>
        </w:rPr>
      </w:pPr>
    </w:p>
    <w:p w:rsidR="00A57B35" w:rsidRPr="00CC3346" w:rsidRDefault="00A57B35" w:rsidP="004C35DF">
      <w:pPr>
        <w:spacing w:line="360" w:lineRule="auto"/>
        <w:ind w:firstLine="709"/>
        <w:jc w:val="both"/>
        <w:rPr>
          <w:noProof/>
          <w:lang w:val="uk-UA"/>
        </w:rPr>
      </w:pPr>
      <w:r w:rsidRPr="00CC3346">
        <w:rPr>
          <w:lang w:val="uk-UA"/>
        </w:rPr>
        <w:t xml:space="preserve">1.3 </w:t>
      </w:r>
      <w:r w:rsidRPr="00CC3346">
        <w:rPr>
          <w:noProof/>
          <w:lang w:val="uk-UA"/>
        </w:rPr>
        <w:t>Система управління кредитним ризиком комерційного банку</w:t>
      </w:r>
    </w:p>
    <w:p w:rsidR="00A57B35" w:rsidRPr="00CC3346" w:rsidRDefault="00A57B35" w:rsidP="004C35DF">
      <w:pPr>
        <w:spacing w:line="360" w:lineRule="auto"/>
        <w:ind w:firstLine="709"/>
        <w:jc w:val="both"/>
        <w:rPr>
          <w:noProof/>
          <w:lang w:val="uk-UA"/>
        </w:rPr>
      </w:pPr>
    </w:p>
    <w:p w:rsidR="00A57B35" w:rsidRPr="00CC3346" w:rsidRDefault="00A57B35" w:rsidP="004C35DF">
      <w:pPr>
        <w:spacing w:line="360" w:lineRule="auto"/>
        <w:ind w:firstLine="709"/>
        <w:jc w:val="both"/>
        <w:rPr>
          <w:lang w:val="uk-UA"/>
        </w:rPr>
      </w:pPr>
      <w:r w:rsidRPr="00CC3346">
        <w:rPr>
          <w:lang w:val="uk-UA"/>
        </w:rPr>
        <w:t xml:space="preserve">Основою сучасної банківської діяльності є оптимізація параметрів ризиків, що викликає потребу у комплексному підході до створення системи управління ними. </w:t>
      </w:r>
    </w:p>
    <w:p w:rsidR="00A57B35" w:rsidRPr="00CC3346" w:rsidRDefault="00A57B35" w:rsidP="004C35DF">
      <w:pPr>
        <w:spacing w:line="360" w:lineRule="auto"/>
        <w:ind w:firstLine="709"/>
        <w:jc w:val="both"/>
        <w:rPr>
          <w:lang w:val="uk-UA"/>
        </w:rPr>
      </w:pPr>
      <w:r w:rsidRPr="00CC3346">
        <w:rPr>
          <w:lang w:val="uk-UA"/>
        </w:rPr>
        <w:t xml:space="preserve">Оптимізація методів та технології управління ризиками в банках стало однією з основних передумов набуття конкурентної переваги, залучення клієнтів та збільшення прибутковості банківського бізнесу [54]. </w:t>
      </w:r>
    </w:p>
    <w:p w:rsidR="00A57B35" w:rsidRPr="00CC3346" w:rsidRDefault="00A57B35" w:rsidP="004C35DF">
      <w:pPr>
        <w:spacing w:line="360" w:lineRule="auto"/>
        <w:ind w:firstLine="709"/>
        <w:jc w:val="both"/>
        <w:rPr>
          <w:lang w:val="uk-UA"/>
        </w:rPr>
      </w:pPr>
      <w:r w:rsidRPr="00CC3346">
        <w:rPr>
          <w:lang w:val="uk-UA"/>
        </w:rPr>
        <w:t>Кредитний ризик - основний вид фінансових ризиків, з яким стикаються банки у процесі свої діяльності. Його поява спричинена, перш за все, несвоєчасним виявленням проблемних кредитів і недостатністю створених під них резервів, а також недосконалістю кредитного контролю в банках. Підвищення інтересу до оцінки кредитного ризику пов'язано зі зростанням обсягів кредитних портфелів банків, зниженням рентабельності в банківській сфері, що спонукає банки приймати на себе високі кредитні ризики. Усе це обумовило актуальність вдосконалення існуючих і впровадження нових методик оцінок та управління кредитним ризиком.</w:t>
      </w:r>
    </w:p>
    <w:p w:rsidR="00A57B35" w:rsidRPr="00CC3346" w:rsidRDefault="00A57B35" w:rsidP="004C35DF">
      <w:pPr>
        <w:spacing w:line="360" w:lineRule="auto"/>
        <w:ind w:firstLine="709"/>
        <w:jc w:val="both"/>
        <w:rPr>
          <w:lang w:val="uk-UA"/>
        </w:rPr>
      </w:pPr>
      <w:r w:rsidRPr="00CC3346">
        <w:rPr>
          <w:lang w:val="uk-UA"/>
        </w:rPr>
        <w:t>Основними напрямками регулювання кредитного ризику є розробка й реалізація заходів щодо запобігання або мінімізації пов'язаних з ним втрат. Мінімізація кредитного ризику передбачає здійснення комплексу заходів, спрямованих на зниження ймовірності настання подій або обставин, що приводять до кредитних збитків, та (або) на зменшення (обмеження) розміру потенційних кредитних збитків.</w:t>
      </w:r>
    </w:p>
    <w:p w:rsidR="00A57B35" w:rsidRPr="00CC3346" w:rsidRDefault="00A57B35" w:rsidP="004C35DF">
      <w:pPr>
        <w:spacing w:line="360" w:lineRule="auto"/>
        <w:ind w:firstLine="709"/>
        <w:jc w:val="both"/>
        <w:rPr>
          <w:lang w:val="uk-UA"/>
        </w:rPr>
      </w:pPr>
      <w:r w:rsidRPr="00CC3346">
        <w:rPr>
          <w:lang w:val="uk-UA"/>
        </w:rPr>
        <w:t>Банк управляє кредитним ризиком як на рівні окремої позички, так і на</w:t>
      </w:r>
      <w:r w:rsidR="004C35DF" w:rsidRPr="00CC3346">
        <w:rPr>
          <w:lang w:val="uk-UA"/>
        </w:rPr>
        <w:t xml:space="preserve"> </w:t>
      </w:r>
      <w:r w:rsidRPr="00CC3346">
        <w:rPr>
          <w:lang w:val="uk-UA"/>
        </w:rPr>
        <w:t>рівні кредитного портфеля Банку в цілому.</w:t>
      </w:r>
    </w:p>
    <w:p w:rsidR="00A57B35" w:rsidRPr="00CC3346" w:rsidRDefault="00A57B35" w:rsidP="004C35DF">
      <w:pPr>
        <w:spacing w:line="360" w:lineRule="auto"/>
        <w:ind w:firstLine="709"/>
        <w:jc w:val="both"/>
        <w:rPr>
          <w:lang w:val="uk-UA"/>
        </w:rPr>
      </w:pPr>
      <w:r w:rsidRPr="00CC3346">
        <w:rPr>
          <w:lang w:val="uk-UA"/>
        </w:rPr>
        <w:t>Джерелом індивідуального кредитного ризику є окремий конкретний контрагент банку - позичальник, боржник, емітент цінних паперів. Оцінювання індивідуального кредитного ризику передбачає оцінювання кредитоспроможності окремого контрагента, тобто його індивідуальної спроможності своєчасно та в повному обсязі розрахуватися за прийнятими зобов'язаннями. Результати оцінки кредитоспроможності клієнта лежать в основі ухвалення рішення про надання або не надання кредиту. Виходячи із кредитоспроможності позичальника банк визначає, який розмір ризику він може прийняти на себе. Після надання кредиту працівники кредитного підрозділу повинні перебувати в постійному контакті з позичальником з метою контролю за дотриманням умов кредитування. Контроль за кредитною операцією дозволяє вчасно виявляти зміни у фінансово-правовому стані клієнта й адекватно реагувати на зміну якості наданого кредиту.</w:t>
      </w:r>
    </w:p>
    <w:p w:rsidR="00A57B35" w:rsidRPr="00CC3346" w:rsidRDefault="00A57B35" w:rsidP="004C35DF">
      <w:pPr>
        <w:spacing w:line="360" w:lineRule="auto"/>
        <w:ind w:firstLine="709"/>
        <w:jc w:val="both"/>
        <w:rPr>
          <w:lang w:val="uk-UA"/>
        </w:rPr>
      </w:pPr>
      <w:r w:rsidRPr="00CC3346">
        <w:rPr>
          <w:lang w:val="uk-UA"/>
        </w:rPr>
        <w:t>Управління кредитним ризиком при кредитуванні проводиться через:</w:t>
      </w:r>
    </w:p>
    <w:p w:rsidR="00A57B35" w:rsidRPr="00CC3346" w:rsidRDefault="00A57B35" w:rsidP="004C35DF">
      <w:pPr>
        <w:numPr>
          <w:ilvl w:val="0"/>
          <w:numId w:val="8"/>
        </w:numPr>
        <w:spacing w:line="360" w:lineRule="auto"/>
        <w:ind w:left="0" w:firstLine="709"/>
        <w:jc w:val="both"/>
        <w:rPr>
          <w:lang w:val="uk-UA"/>
        </w:rPr>
      </w:pPr>
      <w:r w:rsidRPr="00CC3346">
        <w:rPr>
          <w:lang w:val="uk-UA"/>
        </w:rPr>
        <w:t>зміну умов кредитного договору;</w:t>
      </w:r>
    </w:p>
    <w:p w:rsidR="00A57B35" w:rsidRPr="00CC3346" w:rsidRDefault="00A57B35" w:rsidP="004C35DF">
      <w:pPr>
        <w:numPr>
          <w:ilvl w:val="0"/>
          <w:numId w:val="8"/>
        </w:numPr>
        <w:spacing w:line="360" w:lineRule="auto"/>
        <w:ind w:left="0" w:firstLine="709"/>
        <w:jc w:val="both"/>
        <w:rPr>
          <w:lang w:val="uk-UA"/>
        </w:rPr>
      </w:pPr>
      <w:r w:rsidRPr="00CC3346">
        <w:rPr>
          <w:lang w:val="uk-UA"/>
        </w:rPr>
        <w:t>через припинення (обмеження) кредитування;</w:t>
      </w:r>
    </w:p>
    <w:p w:rsidR="00A57B35" w:rsidRPr="00CC3346" w:rsidRDefault="00A57B35" w:rsidP="004C35DF">
      <w:pPr>
        <w:numPr>
          <w:ilvl w:val="0"/>
          <w:numId w:val="8"/>
        </w:numPr>
        <w:spacing w:line="360" w:lineRule="auto"/>
        <w:ind w:left="0" w:firstLine="709"/>
        <w:jc w:val="both"/>
        <w:rPr>
          <w:lang w:val="uk-UA"/>
        </w:rPr>
      </w:pPr>
      <w:r w:rsidRPr="00CC3346">
        <w:rPr>
          <w:lang w:val="uk-UA"/>
        </w:rPr>
        <w:t>встановлення контролю за рухом коштів по рахунках позичальника в банку, договірне списання коштів з рахунків позичальника;</w:t>
      </w:r>
    </w:p>
    <w:p w:rsidR="00A57B35" w:rsidRPr="00CC3346" w:rsidRDefault="00A57B35" w:rsidP="004C35DF">
      <w:pPr>
        <w:numPr>
          <w:ilvl w:val="0"/>
          <w:numId w:val="8"/>
        </w:numPr>
        <w:spacing w:line="360" w:lineRule="auto"/>
        <w:ind w:left="0" w:firstLine="709"/>
        <w:jc w:val="both"/>
        <w:rPr>
          <w:lang w:val="uk-UA"/>
        </w:rPr>
      </w:pPr>
      <w:r w:rsidRPr="00CC3346">
        <w:rPr>
          <w:lang w:val="uk-UA"/>
        </w:rPr>
        <w:t>встановлення строку погашення кредиту й інше.</w:t>
      </w:r>
    </w:p>
    <w:p w:rsidR="00A57B35" w:rsidRPr="00CC3346" w:rsidRDefault="00A57B35" w:rsidP="004C35DF">
      <w:pPr>
        <w:spacing w:line="360" w:lineRule="auto"/>
        <w:ind w:firstLine="709"/>
        <w:jc w:val="both"/>
        <w:rPr>
          <w:lang w:val="uk-UA"/>
        </w:rPr>
      </w:pPr>
      <w:r w:rsidRPr="00CC3346">
        <w:rPr>
          <w:lang w:val="uk-UA"/>
        </w:rPr>
        <w:t>Портфельний кредитний ризик - міра (ступінь) ризиковості кредитного портфеля (сукупності всіх кредитних угод) комерційного банку. Він проявляється у зменшенні вартості активів банку. Джерелом портфельного кредитного ризику є сукупна заборгованість перед банком за операціями, яким притаманний кредитний ризик (кредитний портфель, портфель цінних паперів, портфель дебіторської заборгованості тощо).</w:t>
      </w:r>
    </w:p>
    <w:p w:rsidR="00A57B35" w:rsidRPr="00CC3346" w:rsidRDefault="00A57B35" w:rsidP="004C35DF">
      <w:pPr>
        <w:spacing w:line="360" w:lineRule="auto"/>
        <w:ind w:firstLine="709"/>
        <w:jc w:val="both"/>
        <w:rPr>
          <w:lang w:val="uk-UA"/>
        </w:rPr>
      </w:pPr>
      <w:r w:rsidRPr="00CC3346">
        <w:rPr>
          <w:lang w:val="uk-UA"/>
        </w:rPr>
        <w:t>Управління кредитним ризиком банку складається з наступних етапів:</w:t>
      </w:r>
    </w:p>
    <w:p w:rsidR="00A57B35" w:rsidRPr="00CC3346" w:rsidRDefault="00A57B35" w:rsidP="004C35DF">
      <w:pPr>
        <w:numPr>
          <w:ilvl w:val="0"/>
          <w:numId w:val="9"/>
        </w:numPr>
        <w:spacing w:line="360" w:lineRule="auto"/>
        <w:ind w:left="0" w:firstLine="709"/>
        <w:jc w:val="both"/>
        <w:rPr>
          <w:lang w:val="uk-UA"/>
        </w:rPr>
      </w:pPr>
      <w:r w:rsidRPr="00CC3346">
        <w:rPr>
          <w:lang w:val="uk-UA"/>
        </w:rPr>
        <w:t>оцінка кредитного ризику;</w:t>
      </w:r>
    </w:p>
    <w:p w:rsidR="00A57B35" w:rsidRPr="00CC3346" w:rsidRDefault="00A57B35" w:rsidP="004C35DF">
      <w:pPr>
        <w:numPr>
          <w:ilvl w:val="0"/>
          <w:numId w:val="9"/>
        </w:numPr>
        <w:spacing w:line="360" w:lineRule="auto"/>
        <w:ind w:left="0" w:firstLine="709"/>
        <w:jc w:val="both"/>
        <w:rPr>
          <w:lang w:val="uk-UA"/>
        </w:rPr>
      </w:pPr>
      <w:r w:rsidRPr="00CC3346">
        <w:rPr>
          <w:lang w:val="uk-UA"/>
        </w:rPr>
        <w:t>моніторинг кредитного ризику;</w:t>
      </w:r>
    </w:p>
    <w:p w:rsidR="00A57B35" w:rsidRPr="00CC3346" w:rsidRDefault="00A57B35" w:rsidP="004C35DF">
      <w:pPr>
        <w:numPr>
          <w:ilvl w:val="0"/>
          <w:numId w:val="9"/>
        </w:numPr>
        <w:spacing w:line="360" w:lineRule="auto"/>
        <w:ind w:left="0" w:firstLine="709"/>
        <w:jc w:val="both"/>
        <w:rPr>
          <w:lang w:val="uk-UA"/>
        </w:rPr>
      </w:pPr>
      <w:r w:rsidRPr="00CC3346">
        <w:rPr>
          <w:lang w:val="uk-UA"/>
        </w:rPr>
        <w:t>регулювання кредитного ризику;</w:t>
      </w:r>
    </w:p>
    <w:p w:rsidR="00A57B35" w:rsidRPr="00CC3346" w:rsidRDefault="00A57B35" w:rsidP="004C35DF">
      <w:pPr>
        <w:numPr>
          <w:ilvl w:val="0"/>
          <w:numId w:val="9"/>
        </w:numPr>
        <w:spacing w:line="360" w:lineRule="auto"/>
        <w:ind w:left="0" w:firstLine="709"/>
        <w:jc w:val="both"/>
        <w:rPr>
          <w:lang w:val="uk-UA"/>
        </w:rPr>
      </w:pPr>
      <w:r w:rsidRPr="00CC3346">
        <w:rPr>
          <w:lang w:val="uk-UA"/>
        </w:rPr>
        <w:t>мінімізація ризику.</w:t>
      </w:r>
    </w:p>
    <w:p w:rsidR="00A57B35" w:rsidRPr="00CC3346" w:rsidRDefault="00A57B35" w:rsidP="004C35DF">
      <w:pPr>
        <w:spacing w:line="360" w:lineRule="auto"/>
        <w:ind w:firstLine="709"/>
        <w:jc w:val="both"/>
        <w:rPr>
          <w:lang w:val="uk-UA"/>
        </w:rPr>
      </w:pPr>
      <w:r w:rsidRPr="00CC3346">
        <w:rPr>
          <w:lang w:val="uk-UA"/>
        </w:rPr>
        <w:t>В цілому управління кредитним ризиком можна розглядати як сукупність заходів, спрямованих на мінімізацію витрат з метою встановлення оптимального співвідношення доходності та ризику. Метою такої діяльності є створення умов захисту кредитора шляхом встановлення лімітів та диверсифікації строків позик, провадження належної аналітичної діагностики фінансового стану позичальника, яка повинна передбачати аналіз грошових потоків клієнта та комплексний аналіз його кредитоспроможності, вибір оптимальної форми забезпечення кредиту [21].</w:t>
      </w:r>
    </w:p>
    <w:p w:rsidR="00A57B35" w:rsidRPr="00CC3346" w:rsidRDefault="00A57B35" w:rsidP="004C35DF">
      <w:pPr>
        <w:spacing w:line="360" w:lineRule="auto"/>
        <w:ind w:firstLine="709"/>
        <w:jc w:val="both"/>
        <w:rPr>
          <w:lang w:val="uk-UA"/>
        </w:rPr>
      </w:pPr>
      <w:r w:rsidRPr="00CC3346">
        <w:rPr>
          <w:lang w:val="uk-UA"/>
        </w:rPr>
        <w:t>Кредитний ризик є невід’ємною частиною системи банківських ризиків, яка має спеціальну стратегію зі своїми взаємозв’язками, властивостями, ознаками і відносинами. Управління кредитним ризиком банку – це формалізований процес з чіткою послідовністю етапів, механізмів та методів, за допомогою яких банк виявляє ризики, оцінює їх рівень. Здійснює моніторинг і контролює свої ризикові позиції. Управління кредитним ризиком полягає у проведенні дій, спрямованих на підтримання такого рівня ризику, який відповідає поставленим цілям банку.</w:t>
      </w:r>
    </w:p>
    <w:p w:rsidR="00A57B35" w:rsidRPr="00CC3346" w:rsidRDefault="00A57B35" w:rsidP="004C35DF">
      <w:pPr>
        <w:spacing w:line="360" w:lineRule="auto"/>
        <w:ind w:firstLine="709"/>
        <w:jc w:val="both"/>
        <w:rPr>
          <w:lang w:val="uk-UA"/>
        </w:rPr>
      </w:pPr>
      <w:r w:rsidRPr="00CC3346">
        <w:rPr>
          <w:lang w:val="uk-UA"/>
        </w:rPr>
        <w:t>Система управління кредитним ризиком повинна відповідати певним вимогам. Серед них:</w:t>
      </w:r>
    </w:p>
    <w:p w:rsidR="00A57B35" w:rsidRPr="00CC3346" w:rsidRDefault="00A57B35" w:rsidP="004C35DF">
      <w:pPr>
        <w:numPr>
          <w:ilvl w:val="0"/>
          <w:numId w:val="10"/>
        </w:numPr>
        <w:spacing w:line="360" w:lineRule="auto"/>
        <w:ind w:left="0" w:firstLine="709"/>
        <w:jc w:val="both"/>
        <w:rPr>
          <w:lang w:val="uk-UA"/>
        </w:rPr>
      </w:pPr>
      <w:r w:rsidRPr="00CC3346">
        <w:rPr>
          <w:lang w:val="uk-UA"/>
        </w:rPr>
        <w:t>Цілісність. Система управління повинна бути цілісною, оскільки порушення цілісності може призвести до зміни зв’язків між частинами системи та механізму її функціонування.</w:t>
      </w:r>
    </w:p>
    <w:p w:rsidR="00A57B35" w:rsidRPr="00CC3346" w:rsidRDefault="00A57B35" w:rsidP="004C35DF">
      <w:pPr>
        <w:numPr>
          <w:ilvl w:val="0"/>
          <w:numId w:val="10"/>
        </w:numPr>
        <w:spacing w:line="360" w:lineRule="auto"/>
        <w:ind w:left="0" w:firstLine="709"/>
        <w:jc w:val="both"/>
        <w:rPr>
          <w:lang w:val="uk-UA"/>
        </w:rPr>
      </w:pPr>
      <w:r w:rsidRPr="00CC3346">
        <w:rPr>
          <w:lang w:val="uk-UA"/>
        </w:rPr>
        <w:t>Стійкість. Система управління повинна зберігати свої властивості при дії зовнішніх та внутрішніх чинників.</w:t>
      </w:r>
    </w:p>
    <w:p w:rsidR="00A57B35" w:rsidRPr="00CC3346" w:rsidRDefault="00A57B35" w:rsidP="004C35DF">
      <w:pPr>
        <w:numPr>
          <w:ilvl w:val="0"/>
          <w:numId w:val="10"/>
        </w:numPr>
        <w:spacing w:line="360" w:lineRule="auto"/>
        <w:ind w:left="0" w:firstLine="709"/>
        <w:jc w:val="both"/>
        <w:rPr>
          <w:lang w:val="uk-UA"/>
        </w:rPr>
      </w:pPr>
      <w:r w:rsidRPr="00CC3346">
        <w:rPr>
          <w:lang w:val="uk-UA"/>
        </w:rPr>
        <w:t>Цілеспрямованість. Цілеспрямованість передбачає розробку цілей та завдань, шляхи їх досягнення.</w:t>
      </w:r>
    </w:p>
    <w:p w:rsidR="00A57B35" w:rsidRPr="00CC3346" w:rsidRDefault="00A57B35" w:rsidP="004C35DF">
      <w:pPr>
        <w:numPr>
          <w:ilvl w:val="0"/>
          <w:numId w:val="10"/>
        </w:numPr>
        <w:spacing w:line="360" w:lineRule="auto"/>
        <w:ind w:left="0" w:firstLine="709"/>
        <w:jc w:val="both"/>
        <w:rPr>
          <w:lang w:val="uk-UA"/>
        </w:rPr>
      </w:pPr>
      <w:r w:rsidRPr="00CC3346">
        <w:rPr>
          <w:lang w:val="uk-UA"/>
        </w:rPr>
        <w:t>Гнучкість. Гнучкість означає здатність та готовність до змін в результаті виникнення нових завдань.</w:t>
      </w:r>
    </w:p>
    <w:p w:rsidR="00A57B35" w:rsidRPr="00CC3346" w:rsidRDefault="00A57B35" w:rsidP="004C35DF">
      <w:pPr>
        <w:numPr>
          <w:ilvl w:val="0"/>
          <w:numId w:val="10"/>
        </w:numPr>
        <w:spacing w:line="360" w:lineRule="auto"/>
        <w:ind w:left="0" w:firstLine="709"/>
        <w:jc w:val="both"/>
        <w:rPr>
          <w:lang w:val="uk-UA"/>
        </w:rPr>
      </w:pPr>
      <w:r w:rsidRPr="00CC3346">
        <w:rPr>
          <w:lang w:val="uk-UA"/>
        </w:rPr>
        <w:t>Одноманітність. Одноманітність передбачає підпорядкованість всіх елементів принципам побудови та функціонування.</w:t>
      </w:r>
    </w:p>
    <w:p w:rsidR="00A57B35" w:rsidRPr="00CC3346" w:rsidRDefault="00A57B35" w:rsidP="004C35DF">
      <w:pPr>
        <w:numPr>
          <w:ilvl w:val="0"/>
          <w:numId w:val="10"/>
        </w:numPr>
        <w:spacing w:line="360" w:lineRule="auto"/>
        <w:ind w:left="0" w:firstLine="709"/>
        <w:jc w:val="both"/>
        <w:rPr>
          <w:lang w:val="uk-UA"/>
        </w:rPr>
      </w:pPr>
      <w:r w:rsidRPr="00CC3346">
        <w:rPr>
          <w:lang w:val="uk-UA"/>
        </w:rPr>
        <w:t>Оперативність. Система повинна бути оперативною для того, щоб за період прийняття та виконання рішень не настали зміни, при яких реалізація прийнятих рішень недоцільна.</w:t>
      </w:r>
    </w:p>
    <w:p w:rsidR="00A57B35" w:rsidRPr="00CC3346" w:rsidRDefault="00A57B35" w:rsidP="004C35DF">
      <w:pPr>
        <w:numPr>
          <w:ilvl w:val="0"/>
          <w:numId w:val="10"/>
        </w:numPr>
        <w:spacing w:line="360" w:lineRule="auto"/>
        <w:ind w:left="0" w:firstLine="709"/>
        <w:jc w:val="both"/>
        <w:rPr>
          <w:lang w:val="uk-UA"/>
        </w:rPr>
      </w:pPr>
      <w:r w:rsidRPr="00CC3346">
        <w:rPr>
          <w:lang w:val="uk-UA"/>
        </w:rPr>
        <w:t>Надійність. Система повинна функціонувати постійно і безперебійно.</w:t>
      </w:r>
    </w:p>
    <w:p w:rsidR="00A57B35" w:rsidRPr="00CC3346" w:rsidRDefault="00A57B35" w:rsidP="004C35DF">
      <w:pPr>
        <w:numPr>
          <w:ilvl w:val="0"/>
          <w:numId w:val="10"/>
        </w:numPr>
        <w:spacing w:line="360" w:lineRule="auto"/>
        <w:ind w:left="0" w:firstLine="709"/>
        <w:jc w:val="both"/>
        <w:rPr>
          <w:lang w:val="uk-UA"/>
        </w:rPr>
      </w:pPr>
      <w:r w:rsidRPr="00CC3346">
        <w:rPr>
          <w:lang w:val="uk-UA"/>
        </w:rPr>
        <w:t>Оптимальність. Оптимальність системи управління характеризується встановленням між її елементами раціональних зв’язків на всіх рівнях.</w:t>
      </w:r>
    </w:p>
    <w:p w:rsidR="00A57B35" w:rsidRPr="00CC3346" w:rsidRDefault="00A57B35" w:rsidP="004C35DF">
      <w:pPr>
        <w:numPr>
          <w:ilvl w:val="0"/>
          <w:numId w:val="10"/>
        </w:numPr>
        <w:spacing w:line="360" w:lineRule="auto"/>
        <w:ind w:left="0" w:firstLine="709"/>
        <w:jc w:val="both"/>
        <w:rPr>
          <w:lang w:val="uk-UA"/>
        </w:rPr>
      </w:pPr>
      <w:r w:rsidRPr="00CC3346">
        <w:rPr>
          <w:lang w:val="uk-UA"/>
        </w:rPr>
        <w:t>Економічність. Економічність передбачає отримання необхідного результату при мінімальних затратах [23,26,55].</w:t>
      </w:r>
    </w:p>
    <w:p w:rsidR="00A57B35" w:rsidRPr="00CC3346" w:rsidRDefault="00A57B35" w:rsidP="004C35DF">
      <w:pPr>
        <w:spacing w:line="360" w:lineRule="auto"/>
        <w:ind w:firstLine="709"/>
        <w:jc w:val="both"/>
        <w:rPr>
          <w:lang w:val="uk-UA"/>
        </w:rPr>
      </w:pPr>
      <w:r w:rsidRPr="00CC3346">
        <w:rPr>
          <w:lang w:val="uk-UA"/>
        </w:rPr>
        <w:t>Система управління кредитним ризиком не лише дозволяє банкам забезпечувати свою прибутковість та ефективність кредитних операцій, а й сприяє виконанню банківським кредитом його ролі у сфері грошового обігу. Видані і неповернені в зазначений термін кредити збільшують грошову масу в країні, сприяють інфляційним процесам.</w:t>
      </w:r>
    </w:p>
    <w:p w:rsidR="00A57B35" w:rsidRPr="00CC3346" w:rsidRDefault="00A57B35" w:rsidP="004C35DF">
      <w:pPr>
        <w:spacing w:line="360" w:lineRule="auto"/>
        <w:ind w:firstLine="709"/>
        <w:jc w:val="both"/>
        <w:rPr>
          <w:lang w:val="uk-UA"/>
        </w:rPr>
      </w:pPr>
      <w:r w:rsidRPr="00CC3346">
        <w:rPr>
          <w:lang w:val="uk-UA"/>
        </w:rPr>
        <w:t>Система управління кредитним ризиком включає об’єкт, суб’єкти, інструменти та підсистеми забезпечення (таблиця 1.1).</w:t>
      </w:r>
    </w:p>
    <w:p w:rsidR="00A57B35" w:rsidRPr="00CC3346" w:rsidRDefault="00A57B35" w:rsidP="004C35DF">
      <w:pPr>
        <w:spacing w:line="360" w:lineRule="auto"/>
        <w:ind w:firstLine="709"/>
        <w:jc w:val="both"/>
        <w:rPr>
          <w:lang w:val="uk-UA"/>
        </w:rPr>
      </w:pPr>
    </w:p>
    <w:p w:rsidR="00A57B35" w:rsidRPr="00CC3346" w:rsidRDefault="00577CBE" w:rsidP="00577CBE">
      <w:pPr>
        <w:spacing w:line="360" w:lineRule="auto"/>
        <w:ind w:firstLine="709"/>
        <w:jc w:val="both"/>
        <w:rPr>
          <w:lang w:val="uk-UA"/>
        </w:rPr>
      </w:pPr>
      <w:r>
        <w:rPr>
          <w:lang w:val="uk-UA"/>
        </w:rPr>
        <w:br w:type="page"/>
      </w:r>
      <w:r w:rsidR="00A57B35" w:rsidRPr="00CC3346">
        <w:rPr>
          <w:lang w:val="uk-UA"/>
        </w:rPr>
        <w:t>Таблиця 1.1 – Система управління кредитним ризиком</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1"/>
        <w:gridCol w:w="6485"/>
      </w:tblGrid>
      <w:tr w:rsidR="00A57B35" w:rsidRPr="00015C52" w:rsidTr="00015C52">
        <w:trPr>
          <w:trHeight w:val="802"/>
          <w:jc w:val="center"/>
        </w:trPr>
        <w:tc>
          <w:tcPr>
            <w:tcW w:w="2880" w:type="dxa"/>
            <w:shd w:val="clear" w:color="auto" w:fill="auto"/>
            <w:vAlign w:val="center"/>
          </w:tcPr>
          <w:p w:rsidR="00A57B35" w:rsidRPr="00015C52" w:rsidRDefault="00A57B35" w:rsidP="00015C52">
            <w:pPr>
              <w:spacing w:line="360" w:lineRule="auto"/>
              <w:rPr>
                <w:sz w:val="20"/>
                <w:szCs w:val="20"/>
                <w:lang w:val="uk-UA"/>
              </w:rPr>
            </w:pPr>
            <w:r w:rsidRPr="00015C52">
              <w:rPr>
                <w:sz w:val="20"/>
                <w:szCs w:val="20"/>
                <w:lang w:val="uk-UA"/>
              </w:rPr>
              <w:t>Елементи системи управління</w:t>
            </w:r>
          </w:p>
        </w:tc>
        <w:tc>
          <w:tcPr>
            <w:tcW w:w="6506" w:type="dxa"/>
            <w:shd w:val="clear" w:color="auto" w:fill="auto"/>
            <w:vAlign w:val="center"/>
          </w:tcPr>
          <w:p w:rsidR="00A57B35" w:rsidRPr="00015C52" w:rsidRDefault="00A57B35" w:rsidP="00015C52">
            <w:pPr>
              <w:spacing w:line="360" w:lineRule="auto"/>
              <w:rPr>
                <w:sz w:val="20"/>
                <w:szCs w:val="20"/>
                <w:lang w:val="uk-UA"/>
              </w:rPr>
            </w:pPr>
            <w:r w:rsidRPr="00015C52">
              <w:rPr>
                <w:sz w:val="20"/>
                <w:szCs w:val="20"/>
                <w:lang w:val="uk-UA"/>
              </w:rPr>
              <w:t>Характеристика елемента</w:t>
            </w:r>
          </w:p>
        </w:tc>
      </w:tr>
      <w:tr w:rsidR="00A57B35" w:rsidRPr="00015C52" w:rsidTr="00015C52">
        <w:trPr>
          <w:trHeight w:val="186"/>
          <w:jc w:val="center"/>
        </w:trPr>
        <w:tc>
          <w:tcPr>
            <w:tcW w:w="2880" w:type="dxa"/>
            <w:shd w:val="clear" w:color="auto" w:fill="auto"/>
          </w:tcPr>
          <w:p w:rsidR="00A57B35" w:rsidRPr="00015C52" w:rsidRDefault="00A57B35" w:rsidP="00015C52">
            <w:pPr>
              <w:spacing w:line="360" w:lineRule="auto"/>
              <w:rPr>
                <w:sz w:val="20"/>
                <w:szCs w:val="20"/>
                <w:lang w:val="uk-UA"/>
              </w:rPr>
            </w:pPr>
            <w:r w:rsidRPr="00015C52">
              <w:rPr>
                <w:sz w:val="20"/>
                <w:szCs w:val="20"/>
                <w:lang w:val="uk-UA"/>
              </w:rPr>
              <w:t>1</w:t>
            </w:r>
          </w:p>
        </w:tc>
        <w:tc>
          <w:tcPr>
            <w:tcW w:w="6506" w:type="dxa"/>
            <w:shd w:val="clear" w:color="auto" w:fill="auto"/>
          </w:tcPr>
          <w:p w:rsidR="00A57B35" w:rsidRPr="00015C52" w:rsidRDefault="00A57B35" w:rsidP="00015C52">
            <w:pPr>
              <w:spacing w:line="360" w:lineRule="auto"/>
              <w:rPr>
                <w:sz w:val="20"/>
                <w:szCs w:val="20"/>
                <w:lang w:val="uk-UA"/>
              </w:rPr>
            </w:pPr>
            <w:r w:rsidRPr="00015C52">
              <w:rPr>
                <w:sz w:val="20"/>
                <w:szCs w:val="20"/>
                <w:lang w:val="uk-UA"/>
              </w:rPr>
              <w:t>2</w:t>
            </w:r>
          </w:p>
        </w:tc>
      </w:tr>
      <w:tr w:rsidR="00A57B35" w:rsidRPr="00015C52" w:rsidTr="00015C52">
        <w:trPr>
          <w:trHeight w:val="776"/>
          <w:jc w:val="center"/>
        </w:trPr>
        <w:tc>
          <w:tcPr>
            <w:tcW w:w="2880" w:type="dxa"/>
            <w:shd w:val="clear" w:color="auto" w:fill="auto"/>
            <w:vAlign w:val="center"/>
          </w:tcPr>
          <w:p w:rsidR="00A57B35" w:rsidRPr="00015C52" w:rsidRDefault="00A57B35" w:rsidP="00015C52">
            <w:pPr>
              <w:spacing w:line="360" w:lineRule="auto"/>
              <w:rPr>
                <w:sz w:val="20"/>
                <w:szCs w:val="20"/>
                <w:lang w:val="uk-UA"/>
              </w:rPr>
            </w:pPr>
          </w:p>
          <w:p w:rsidR="00A57B35" w:rsidRPr="00015C52" w:rsidRDefault="00A57B35" w:rsidP="00015C52">
            <w:pPr>
              <w:spacing w:line="360" w:lineRule="auto"/>
              <w:rPr>
                <w:sz w:val="20"/>
                <w:szCs w:val="20"/>
                <w:lang w:val="uk-UA"/>
              </w:rPr>
            </w:pPr>
            <w:r w:rsidRPr="00015C52">
              <w:rPr>
                <w:sz w:val="20"/>
                <w:szCs w:val="20"/>
                <w:lang w:val="uk-UA"/>
              </w:rPr>
              <w:t>Об’єкт</w:t>
            </w:r>
          </w:p>
        </w:tc>
        <w:tc>
          <w:tcPr>
            <w:tcW w:w="6506" w:type="dxa"/>
            <w:shd w:val="clear" w:color="auto" w:fill="auto"/>
          </w:tcPr>
          <w:p w:rsidR="00A57B35" w:rsidRPr="00015C52" w:rsidRDefault="00A57B35" w:rsidP="00015C52">
            <w:pPr>
              <w:numPr>
                <w:ilvl w:val="0"/>
                <w:numId w:val="11"/>
              </w:numPr>
              <w:spacing w:line="360" w:lineRule="auto"/>
              <w:ind w:left="0" w:firstLine="0"/>
              <w:rPr>
                <w:sz w:val="20"/>
                <w:szCs w:val="20"/>
                <w:lang w:val="uk-UA"/>
              </w:rPr>
            </w:pPr>
            <w:r w:rsidRPr="00015C52">
              <w:rPr>
                <w:sz w:val="20"/>
                <w:szCs w:val="20"/>
                <w:lang w:val="uk-UA"/>
              </w:rPr>
              <w:t>індивідуальний кредитний ризик (ризик конкретного позичальника);</w:t>
            </w:r>
          </w:p>
          <w:p w:rsidR="00A57B35" w:rsidRPr="00015C52" w:rsidRDefault="00A57B35" w:rsidP="00015C52">
            <w:pPr>
              <w:numPr>
                <w:ilvl w:val="0"/>
                <w:numId w:val="11"/>
              </w:numPr>
              <w:spacing w:line="360" w:lineRule="auto"/>
              <w:ind w:left="0" w:firstLine="0"/>
              <w:rPr>
                <w:sz w:val="20"/>
                <w:szCs w:val="20"/>
                <w:lang w:val="uk-UA"/>
              </w:rPr>
            </w:pPr>
            <w:r w:rsidRPr="00015C52">
              <w:rPr>
                <w:sz w:val="20"/>
                <w:szCs w:val="20"/>
                <w:lang w:val="uk-UA"/>
              </w:rPr>
              <w:t>портфельний кредитний ризик (ризик портфеля)</w:t>
            </w:r>
          </w:p>
        </w:tc>
      </w:tr>
      <w:tr w:rsidR="00A57B35" w:rsidRPr="00015C52" w:rsidTr="00015C52">
        <w:trPr>
          <w:trHeight w:val="1238"/>
          <w:jc w:val="center"/>
        </w:trPr>
        <w:tc>
          <w:tcPr>
            <w:tcW w:w="2880" w:type="dxa"/>
            <w:shd w:val="clear" w:color="auto" w:fill="auto"/>
            <w:vAlign w:val="center"/>
          </w:tcPr>
          <w:p w:rsidR="00A57B35" w:rsidRPr="00015C52" w:rsidRDefault="00A57B35" w:rsidP="00015C52">
            <w:pPr>
              <w:spacing w:line="360" w:lineRule="auto"/>
              <w:rPr>
                <w:sz w:val="20"/>
                <w:szCs w:val="20"/>
                <w:lang w:val="uk-UA"/>
              </w:rPr>
            </w:pPr>
            <w:r w:rsidRPr="00015C52">
              <w:rPr>
                <w:sz w:val="20"/>
                <w:szCs w:val="20"/>
                <w:lang w:val="uk-UA"/>
              </w:rPr>
              <w:t>Суб’єкти</w:t>
            </w:r>
          </w:p>
        </w:tc>
        <w:tc>
          <w:tcPr>
            <w:tcW w:w="6506" w:type="dxa"/>
            <w:shd w:val="clear" w:color="auto" w:fill="auto"/>
          </w:tcPr>
          <w:p w:rsidR="00A57B35" w:rsidRPr="00015C52" w:rsidRDefault="00A57B35" w:rsidP="00015C52">
            <w:pPr>
              <w:numPr>
                <w:ilvl w:val="0"/>
                <w:numId w:val="11"/>
              </w:numPr>
              <w:spacing w:line="360" w:lineRule="auto"/>
              <w:ind w:left="0" w:firstLine="0"/>
              <w:rPr>
                <w:sz w:val="20"/>
                <w:szCs w:val="20"/>
                <w:lang w:val="uk-UA"/>
              </w:rPr>
            </w:pPr>
            <w:r w:rsidRPr="00015C52">
              <w:rPr>
                <w:sz w:val="20"/>
                <w:szCs w:val="20"/>
                <w:lang w:val="uk-UA"/>
              </w:rPr>
              <w:t>загальні збори акціонерів (учасників), спостережна рада, правління;</w:t>
            </w:r>
          </w:p>
          <w:p w:rsidR="00A57B35" w:rsidRPr="00015C52" w:rsidRDefault="00A57B35" w:rsidP="00015C52">
            <w:pPr>
              <w:numPr>
                <w:ilvl w:val="0"/>
                <w:numId w:val="11"/>
              </w:numPr>
              <w:spacing w:line="360" w:lineRule="auto"/>
              <w:ind w:left="0" w:firstLine="0"/>
              <w:rPr>
                <w:sz w:val="20"/>
                <w:szCs w:val="20"/>
                <w:lang w:val="uk-UA"/>
              </w:rPr>
            </w:pPr>
            <w:r w:rsidRPr="00015C52">
              <w:rPr>
                <w:sz w:val="20"/>
                <w:szCs w:val="20"/>
                <w:lang w:val="uk-UA"/>
              </w:rPr>
              <w:t>кредитний комітет, комітет кредитного нагляду, служба ризик-менеджменту;</w:t>
            </w:r>
          </w:p>
          <w:p w:rsidR="00A57B35" w:rsidRPr="00015C52" w:rsidRDefault="00A57B35" w:rsidP="00015C52">
            <w:pPr>
              <w:numPr>
                <w:ilvl w:val="0"/>
                <w:numId w:val="11"/>
              </w:numPr>
              <w:spacing w:line="360" w:lineRule="auto"/>
              <w:ind w:left="0" w:firstLine="0"/>
              <w:rPr>
                <w:sz w:val="20"/>
                <w:szCs w:val="20"/>
                <w:lang w:val="uk-UA"/>
              </w:rPr>
            </w:pPr>
            <w:r w:rsidRPr="00015C52">
              <w:rPr>
                <w:sz w:val="20"/>
                <w:szCs w:val="20"/>
                <w:lang w:val="uk-UA"/>
              </w:rPr>
              <w:t>співробітники кредитних підрозділів</w:t>
            </w:r>
          </w:p>
        </w:tc>
      </w:tr>
      <w:tr w:rsidR="00A57B35" w:rsidRPr="00015C52" w:rsidTr="00015C52">
        <w:trPr>
          <w:trHeight w:val="1284"/>
          <w:jc w:val="center"/>
        </w:trPr>
        <w:tc>
          <w:tcPr>
            <w:tcW w:w="2880" w:type="dxa"/>
            <w:shd w:val="clear" w:color="auto" w:fill="auto"/>
            <w:vAlign w:val="center"/>
          </w:tcPr>
          <w:p w:rsidR="00A57B35" w:rsidRPr="00015C52" w:rsidRDefault="00A57B35" w:rsidP="00015C52">
            <w:pPr>
              <w:spacing w:line="360" w:lineRule="auto"/>
              <w:rPr>
                <w:sz w:val="20"/>
                <w:szCs w:val="20"/>
                <w:lang w:val="uk-UA"/>
              </w:rPr>
            </w:pPr>
            <w:r w:rsidRPr="00015C52">
              <w:rPr>
                <w:sz w:val="20"/>
                <w:szCs w:val="20"/>
                <w:lang w:val="uk-UA"/>
              </w:rPr>
              <w:t>Інструменти</w:t>
            </w:r>
          </w:p>
        </w:tc>
        <w:tc>
          <w:tcPr>
            <w:tcW w:w="6506" w:type="dxa"/>
            <w:shd w:val="clear" w:color="auto" w:fill="auto"/>
          </w:tcPr>
          <w:p w:rsidR="00A57B35" w:rsidRPr="00015C52" w:rsidRDefault="00A57B35" w:rsidP="00015C52">
            <w:pPr>
              <w:numPr>
                <w:ilvl w:val="0"/>
                <w:numId w:val="11"/>
              </w:numPr>
              <w:spacing w:line="360" w:lineRule="auto"/>
              <w:ind w:left="0" w:firstLine="0"/>
              <w:rPr>
                <w:sz w:val="20"/>
                <w:szCs w:val="20"/>
                <w:lang w:val="uk-UA"/>
              </w:rPr>
            </w:pPr>
            <w:r w:rsidRPr="00015C52">
              <w:rPr>
                <w:sz w:val="20"/>
                <w:szCs w:val="20"/>
                <w:lang w:val="uk-UA"/>
              </w:rPr>
              <w:t>планування;</w:t>
            </w:r>
          </w:p>
          <w:p w:rsidR="00A57B35" w:rsidRPr="00015C52" w:rsidRDefault="00A57B35" w:rsidP="00015C52">
            <w:pPr>
              <w:numPr>
                <w:ilvl w:val="0"/>
                <w:numId w:val="11"/>
              </w:numPr>
              <w:spacing w:line="360" w:lineRule="auto"/>
              <w:ind w:left="0" w:firstLine="0"/>
              <w:rPr>
                <w:sz w:val="20"/>
                <w:szCs w:val="20"/>
                <w:lang w:val="uk-UA"/>
              </w:rPr>
            </w:pPr>
            <w:r w:rsidRPr="00015C52">
              <w:rPr>
                <w:sz w:val="20"/>
                <w:szCs w:val="20"/>
                <w:lang w:val="uk-UA"/>
              </w:rPr>
              <w:t>регулювання;</w:t>
            </w:r>
          </w:p>
          <w:p w:rsidR="00A57B35" w:rsidRPr="00015C52" w:rsidRDefault="00A57B35" w:rsidP="00015C52">
            <w:pPr>
              <w:numPr>
                <w:ilvl w:val="0"/>
                <w:numId w:val="11"/>
              </w:numPr>
              <w:spacing w:line="360" w:lineRule="auto"/>
              <w:ind w:left="0" w:firstLine="0"/>
              <w:rPr>
                <w:sz w:val="20"/>
                <w:szCs w:val="20"/>
                <w:lang w:val="uk-UA"/>
              </w:rPr>
            </w:pPr>
            <w:r w:rsidRPr="00015C52">
              <w:rPr>
                <w:sz w:val="20"/>
                <w:szCs w:val="20"/>
                <w:lang w:val="uk-UA"/>
              </w:rPr>
              <w:t>аналіз;</w:t>
            </w:r>
          </w:p>
          <w:p w:rsidR="00A57B35" w:rsidRPr="00015C52" w:rsidRDefault="00A57B35" w:rsidP="00015C52">
            <w:pPr>
              <w:numPr>
                <w:ilvl w:val="0"/>
                <w:numId w:val="11"/>
              </w:numPr>
              <w:spacing w:line="360" w:lineRule="auto"/>
              <w:ind w:left="0" w:firstLine="0"/>
              <w:rPr>
                <w:sz w:val="20"/>
                <w:szCs w:val="20"/>
                <w:lang w:val="uk-UA"/>
              </w:rPr>
            </w:pPr>
            <w:r w:rsidRPr="00015C52">
              <w:rPr>
                <w:sz w:val="20"/>
                <w:szCs w:val="20"/>
                <w:lang w:val="uk-UA"/>
              </w:rPr>
              <w:t>контроль</w:t>
            </w:r>
          </w:p>
        </w:tc>
      </w:tr>
      <w:tr w:rsidR="00A57B35" w:rsidRPr="00015C52" w:rsidTr="00015C52">
        <w:trPr>
          <w:trHeight w:val="1304"/>
          <w:jc w:val="center"/>
        </w:trPr>
        <w:tc>
          <w:tcPr>
            <w:tcW w:w="2880" w:type="dxa"/>
            <w:shd w:val="clear" w:color="auto" w:fill="auto"/>
            <w:vAlign w:val="center"/>
          </w:tcPr>
          <w:p w:rsidR="00A57B35" w:rsidRPr="00015C52" w:rsidRDefault="00A57B35" w:rsidP="00015C52">
            <w:pPr>
              <w:spacing w:line="360" w:lineRule="auto"/>
              <w:rPr>
                <w:sz w:val="20"/>
                <w:szCs w:val="20"/>
                <w:lang w:val="uk-UA"/>
              </w:rPr>
            </w:pPr>
            <w:r w:rsidRPr="00015C52">
              <w:rPr>
                <w:sz w:val="20"/>
                <w:szCs w:val="20"/>
                <w:lang w:val="uk-UA"/>
              </w:rPr>
              <w:t>Підсистеми забезпечення</w:t>
            </w:r>
          </w:p>
        </w:tc>
        <w:tc>
          <w:tcPr>
            <w:tcW w:w="6506" w:type="dxa"/>
            <w:shd w:val="clear" w:color="auto" w:fill="auto"/>
          </w:tcPr>
          <w:p w:rsidR="00A57B35" w:rsidRPr="00015C52" w:rsidRDefault="00A57B35" w:rsidP="00015C52">
            <w:pPr>
              <w:numPr>
                <w:ilvl w:val="0"/>
                <w:numId w:val="11"/>
              </w:numPr>
              <w:spacing w:line="360" w:lineRule="auto"/>
              <w:ind w:left="0" w:firstLine="0"/>
              <w:rPr>
                <w:sz w:val="20"/>
                <w:szCs w:val="20"/>
                <w:lang w:val="uk-UA"/>
              </w:rPr>
            </w:pPr>
            <w:r w:rsidRPr="00015C52">
              <w:rPr>
                <w:sz w:val="20"/>
                <w:szCs w:val="20"/>
                <w:lang w:val="uk-UA"/>
              </w:rPr>
              <w:t>нормативна;</w:t>
            </w:r>
          </w:p>
          <w:p w:rsidR="00A57B35" w:rsidRPr="00015C52" w:rsidRDefault="00A57B35" w:rsidP="00015C52">
            <w:pPr>
              <w:numPr>
                <w:ilvl w:val="0"/>
                <w:numId w:val="11"/>
              </w:numPr>
              <w:spacing w:line="360" w:lineRule="auto"/>
              <w:ind w:left="0" w:firstLine="0"/>
              <w:rPr>
                <w:sz w:val="20"/>
                <w:szCs w:val="20"/>
                <w:lang w:val="uk-UA"/>
              </w:rPr>
            </w:pPr>
            <w:r w:rsidRPr="00015C52">
              <w:rPr>
                <w:sz w:val="20"/>
                <w:szCs w:val="20"/>
                <w:lang w:val="uk-UA"/>
              </w:rPr>
              <w:t>інформаційна;</w:t>
            </w:r>
          </w:p>
          <w:p w:rsidR="00A57B35" w:rsidRPr="00015C52" w:rsidRDefault="00A57B35" w:rsidP="00015C52">
            <w:pPr>
              <w:numPr>
                <w:ilvl w:val="0"/>
                <w:numId w:val="11"/>
              </w:numPr>
              <w:spacing w:line="360" w:lineRule="auto"/>
              <w:ind w:left="0" w:firstLine="0"/>
              <w:rPr>
                <w:sz w:val="20"/>
                <w:szCs w:val="20"/>
                <w:lang w:val="uk-UA"/>
              </w:rPr>
            </w:pPr>
            <w:r w:rsidRPr="00015C52">
              <w:rPr>
                <w:sz w:val="20"/>
                <w:szCs w:val="20"/>
                <w:lang w:val="uk-UA"/>
              </w:rPr>
              <w:t>технологічна;</w:t>
            </w:r>
          </w:p>
          <w:p w:rsidR="00A57B35" w:rsidRPr="00015C52" w:rsidRDefault="00A57B35" w:rsidP="00015C52">
            <w:pPr>
              <w:numPr>
                <w:ilvl w:val="0"/>
                <w:numId w:val="11"/>
              </w:numPr>
              <w:spacing w:line="360" w:lineRule="auto"/>
              <w:ind w:left="0" w:firstLine="0"/>
              <w:rPr>
                <w:sz w:val="20"/>
                <w:szCs w:val="20"/>
                <w:lang w:val="uk-UA"/>
              </w:rPr>
            </w:pPr>
            <w:r w:rsidRPr="00015C52">
              <w:rPr>
                <w:sz w:val="20"/>
                <w:szCs w:val="20"/>
                <w:lang w:val="uk-UA"/>
              </w:rPr>
              <w:t>кадрова</w:t>
            </w:r>
          </w:p>
        </w:tc>
      </w:tr>
    </w:tbl>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Кредитний ризик є основним об’єктом управління для банків. При</w:t>
      </w:r>
      <w:r w:rsidR="00C27B65" w:rsidRPr="00CC3346">
        <w:rPr>
          <w:lang w:val="uk-UA"/>
        </w:rPr>
        <w:t xml:space="preserve"> </w:t>
      </w:r>
      <w:r w:rsidRPr="00CC3346">
        <w:rPr>
          <w:lang w:val="uk-UA"/>
        </w:rPr>
        <w:t>цьому всі види кредитного ризику мають окремий механізм управління.</w:t>
      </w:r>
    </w:p>
    <w:p w:rsidR="00A57B35" w:rsidRPr="00CC3346" w:rsidRDefault="00A57B35" w:rsidP="004C35DF">
      <w:pPr>
        <w:spacing w:line="360" w:lineRule="auto"/>
        <w:ind w:firstLine="709"/>
        <w:jc w:val="both"/>
        <w:rPr>
          <w:lang w:val="uk-UA"/>
        </w:rPr>
      </w:pPr>
      <w:r w:rsidRPr="00CC3346">
        <w:rPr>
          <w:lang w:val="uk-UA"/>
        </w:rPr>
        <w:t>Організаційне забезпечення управління кредитним ризиком банку починається із загальних зборів акціонерів (учасників), які визначають загальну стратегію розвитку банку та відповідну стратегію щодо управління ризиками. Спостережна рада здійснює нагляд за законністю та обґрунтованістю прийнятих рішень. Реалізація розробленої політики проводиться правлінням банку, якев свою чергу розподіляє окремі завдання відповідним департаментам та відділам банку. Організаційна структура кредитної функції в кожному конкретному банку має особливості, що визначаюься розмірами, можливостями банку, а також потребами клієнтури.</w:t>
      </w:r>
    </w:p>
    <w:p w:rsidR="00A57B35" w:rsidRPr="00CC3346" w:rsidRDefault="00A57B35" w:rsidP="004C35DF">
      <w:pPr>
        <w:spacing w:line="360" w:lineRule="auto"/>
        <w:ind w:firstLine="709"/>
        <w:jc w:val="both"/>
        <w:rPr>
          <w:lang w:val="uk-UA"/>
        </w:rPr>
      </w:pPr>
      <w:r w:rsidRPr="00CC3346">
        <w:rPr>
          <w:lang w:val="uk-UA"/>
        </w:rPr>
        <w:t>Банки повинні використовувати різноманітні форми організації контролю, методи звірки кредитів, структуру підрозділів залежно від специфіки діяльності та клієнтів, потреб і можливостей, особливостей ринку та конкретної ситуації. Однак існують загальні принципи та правила, яких повинен дотримуватись менеджмент кожного банку, формуючи організаційну структуру процесу кредитування.</w:t>
      </w:r>
    </w:p>
    <w:p w:rsidR="00A57B35" w:rsidRPr="00CC3346" w:rsidRDefault="00A57B35" w:rsidP="004C35DF">
      <w:pPr>
        <w:spacing w:line="360" w:lineRule="auto"/>
        <w:ind w:firstLine="709"/>
        <w:jc w:val="both"/>
        <w:rPr>
          <w:lang w:val="uk-UA"/>
        </w:rPr>
      </w:pPr>
      <w:r w:rsidRPr="00CC3346">
        <w:rPr>
          <w:lang w:val="uk-UA"/>
        </w:rPr>
        <w:t>Функцію надання кредитів необхідно відокремити від функції контролю за наданими кредитами. У кредитному департаменті банку функцію кредитного аналізу доцільно відокремити від процесу надання та оформлення кредитної угоди. Це сприятиме підвищенню рівня об’єктивності оцінки кредиту та зменшенню кредитних ризиків.</w:t>
      </w:r>
    </w:p>
    <w:p w:rsidR="00A57B35" w:rsidRPr="00CC3346" w:rsidRDefault="00A57B35" w:rsidP="004C35DF">
      <w:pPr>
        <w:spacing w:line="360" w:lineRule="auto"/>
        <w:ind w:firstLine="709"/>
        <w:jc w:val="both"/>
        <w:rPr>
          <w:lang w:val="uk-UA"/>
        </w:rPr>
      </w:pPr>
      <w:r w:rsidRPr="00CC3346">
        <w:rPr>
          <w:lang w:val="uk-UA"/>
        </w:rPr>
        <w:t>Узагальнюючи викладене, можна зробити висновок, що головним завданням управління кредитними ризиками є визначення ступеня допустимості та виправданості того чи іншого ризику і прийняття практичного рішення, спрямованого або на використання ризикових ситуацій, або на вироблення системи заходів, що зменшують небезпеку виникнення збитків банку від проведення тієї чи іншої операції.</w:t>
      </w:r>
    </w:p>
    <w:p w:rsidR="00A57B35" w:rsidRPr="00CC3346" w:rsidRDefault="00A57B35" w:rsidP="004C35DF">
      <w:pPr>
        <w:spacing w:line="360" w:lineRule="auto"/>
        <w:ind w:firstLine="709"/>
        <w:jc w:val="both"/>
        <w:rPr>
          <w:lang w:val="uk-UA"/>
        </w:rPr>
      </w:pPr>
      <w:r w:rsidRPr="00CC3346">
        <w:rPr>
          <w:lang w:val="uk-UA"/>
        </w:rPr>
        <w:t>Найважливішим питанням для банку є оцінка й регулювання ризикованості кредитного портфеля, як одного з основних напрямків ефективного управління кредитною діяльністю банку, а головна мета процесу управління кредитним портфелем - забезпечення максимальної прибутковості при визначеному рівні ризику [31].</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noProof/>
          <w:lang w:val="uk-UA"/>
        </w:rPr>
        <w:t>1.4 Методика оцінки кредитоспроможності позичальників</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З необхідністю оцінки кредитоспроможності позичальників стикається будь-який банк, який надає кредити. Кожний потенційний позичальник, який прагне одержати кредит, повинен пройти цю процедуру. Від результату її проведення залежить чи одержить він кредит, і якщо одержить, то в якому обсязі [49].</w:t>
      </w:r>
    </w:p>
    <w:p w:rsidR="00A57B35" w:rsidRPr="00CC3346" w:rsidRDefault="00A57B35" w:rsidP="004C35DF">
      <w:pPr>
        <w:spacing w:line="360" w:lineRule="auto"/>
        <w:ind w:firstLine="709"/>
        <w:jc w:val="both"/>
        <w:rPr>
          <w:lang w:val="uk-UA"/>
        </w:rPr>
      </w:pPr>
      <w:r w:rsidRPr="00CC3346">
        <w:rPr>
          <w:lang w:val="uk-UA"/>
        </w:rPr>
        <w:t>Взагалі кредитоспроможність являє собою спроможність позичальника в повному обсязі та у визначений кредитною угодою термін розрахуватися за своїми борговими зобов’язаннями виключно грошовими коштами, генерованими позичальниками у ході звичайної діяльності [35, 49].</w:t>
      </w:r>
    </w:p>
    <w:p w:rsidR="00A57B35" w:rsidRPr="00CC3346" w:rsidRDefault="00A57B35" w:rsidP="004C35DF">
      <w:pPr>
        <w:spacing w:line="360" w:lineRule="auto"/>
        <w:ind w:firstLine="709"/>
        <w:jc w:val="both"/>
        <w:rPr>
          <w:lang w:val="uk-UA"/>
        </w:rPr>
      </w:pPr>
      <w:r w:rsidRPr="00CC3346">
        <w:rPr>
          <w:lang w:val="uk-UA"/>
        </w:rPr>
        <w:t>Кожен чинник повинен бути визначений конкретним показником, що досить важливо для банків. Проте додаткові складності у визначенні кредитоспроможності виникають у зв'язку з існуванням таких чинників, які виміряти і оцінити у цифрах не можливо. Це стосується, у першу чергу морального обличчя і репутації позичальника. Відповідні висновки щодо цієї оціню не можуть бути беззаперечними [42].</w:t>
      </w:r>
    </w:p>
    <w:p w:rsidR="00A57B35" w:rsidRPr="00CC3346" w:rsidRDefault="00A57B35" w:rsidP="004C35DF">
      <w:pPr>
        <w:spacing w:line="360" w:lineRule="auto"/>
        <w:ind w:firstLine="709"/>
        <w:jc w:val="both"/>
        <w:rPr>
          <w:lang w:val="uk-UA"/>
        </w:rPr>
      </w:pPr>
      <w:r w:rsidRPr="00CC3346">
        <w:rPr>
          <w:lang w:val="uk-UA"/>
        </w:rPr>
        <w:t>Отже, отримати єдину оцінку кредитоспроможності позичальника завдяки узагальненням цифрових і нецифрових даних не можна. Для обґрунтованої оцінки кредитоспроможності, крім інформації у цифрових величинах, потрібна оцінка кваліфікованих аналітиків. Кредитоспроможність характеризує рівень фінансово-господарського становища клієнта, на основі якого банківський працівник робить висновок про його фінансову стійкість, можливу ефективність використання одержаних коштів, здатність і готовність повернути їх у відповідності з умовами угоди.</w:t>
      </w:r>
    </w:p>
    <w:p w:rsidR="00A57B35" w:rsidRPr="00CC3346" w:rsidRDefault="00C27B65" w:rsidP="004C35DF">
      <w:pPr>
        <w:spacing w:line="360" w:lineRule="auto"/>
        <w:ind w:firstLine="709"/>
        <w:jc w:val="both"/>
        <w:rPr>
          <w:lang w:val="uk-UA"/>
        </w:rPr>
      </w:pPr>
      <w:r w:rsidRPr="00CC3346">
        <w:rPr>
          <w:lang w:val="uk-UA"/>
        </w:rPr>
        <w:t>Як відзначає О.</w:t>
      </w:r>
      <w:r w:rsidR="00A57B35" w:rsidRPr="00CC3346">
        <w:rPr>
          <w:lang w:val="uk-UA"/>
        </w:rPr>
        <w:t>Я Стойко, комерційні банки України, здійснюючи оцінку кредитоспроможності, керуються власними положеннями, що розробляються кожним банком, а також повинні враховувати нормативні вимоги НБУ [60].</w:t>
      </w:r>
    </w:p>
    <w:p w:rsidR="00A57B35" w:rsidRPr="00CC3346" w:rsidRDefault="00A57B35" w:rsidP="004C35DF">
      <w:pPr>
        <w:spacing w:line="360" w:lineRule="auto"/>
        <w:ind w:firstLine="709"/>
        <w:jc w:val="both"/>
        <w:rPr>
          <w:lang w:val="uk-UA"/>
        </w:rPr>
      </w:pPr>
      <w:r w:rsidRPr="00CC3346">
        <w:rPr>
          <w:lang w:val="uk-UA"/>
        </w:rPr>
        <w:t>Основні вимоги до кредитоспроможності позичальника визначені «Положенням про порядок формування та використання резерву для відшкодування можливих втрат за кредитними операціями банків», затвердженим постановою Правління НБУ від 06.07.2000 р. № 279</w:t>
      </w:r>
      <w:r w:rsidR="004C35DF" w:rsidRPr="00CC3346">
        <w:rPr>
          <w:lang w:val="uk-UA"/>
        </w:rPr>
        <w:t xml:space="preserve"> </w:t>
      </w:r>
      <w:r w:rsidRPr="00CC3346">
        <w:rPr>
          <w:lang w:val="uk-UA"/>
        </w:rPr>
        <w:t>(редакція вiд 28.12.2008 на пiдставi z1206-08) [12].</w:t>
      </w:r>
    </w:p>
    <w:p w:rsidR="00A57B35" w:rsidRPr="00CC3346" w:rsidRDefault="00A57B35" w:rsidP="004C35DF">
      <w:pPr>
        <w:spacing w:line="360" w:lineRule="auto"/>
        <w:ind w:firstLine="709"/>
        <w:jc w:val="both"/>
        <w:rPr>
          <w:lang w:val="uk-UA"/>
        </w:rPr>
      </w:pPr>
      <w:r w:rsidRPr="00CC3346">
        <w:rPr>
          <w:lang w:val="uk-UA"/>
        </w:rPr>
        <w:t>З метою підвищення надійності та стабільності банківської системи, захисту інтересів кредиторів і вкладників банків Національним банком України встановлюється порядок формування та використання резерву для відшкодування можливих втрат за кредитними операціями банків.</w:t>
      </w:r>
    </w:p>
    <w:p w:rsidR="00A57B35" w:rsidRPr="00CC3346" w:rsidRDefault="00A57B35" w:rsidP="004C35DF">
      <w:pPr>
        <w:spacing w:line="360" w:lineRule="auto"/>
        <w:ind w:firstLine="709"/>
        <w:jc w:val="both"/>
        <w:rPr>
          <w:lang w:val="uk-UA"/>
        </w:rPr>
      </w:pPr>
      <w:r w:rsidRPr="00CC3346">
        <w:rPr>
          <w:lang w:val="uk-UA"/>
        </w:rPr>
        <w:t>Для формування резерву для відшкодування можливих втрат за кредитними операціями банки повинні на основі проведеного фінансового аналізу класифікувати позичальників за класами ризику.</w:t>
      </w:r>
    </w:p>
    <w:p w:rsidR="00A57B35" w:rsidRPr="00CC3346" w:rsidRDefault="00A57B35" w:rsidP="004C35DF">
      <w:pPr>
        <w:spacing w:line="360" w:lineRule="auto"/>
        <w:ind w:firstLine="709"/>
        <w:jc w:val="both"/>
        <w:rPr>
          <w:lang w:val="uk-UA"/>
        </w:rPr>
      </w:pPr>
      <w:r w:rsidRPr="00CC3346">
        <w:rPr>
          <w:lang w:val="uk-UA"/>
        </w:rPr>
        <w:t>Критерії оцінки фінансового стану позичальника встановлюються кожним банком самостійно його внутрішніми положеннями щодо проведення активних операцій (кредитних) та методикою проведення оцінки фінансового стану позичальника (контрагента банку) з урахуванням вимог цього Положення, у яких мають бути визначені ґрунтовні, технічно виважені критерії економічної оцінки фінансової діяльності позичальників (контрагентів банку) на підставі аналізу їх балансів і звітів про фінансові результати в динаміці тощо. Методика проведення оцінки фінансового стану позичальника (контрагента банку), яка розроблена банком, є невід'ємним додатком до внутрішньобанківського положення банку про кредитування.</w:t>
      </w:r>
    </w:p>
    <w:p w:rsidR="00A57B35" w:rsidRPr="00CC3346" w:rsidRDefault="00A57B35" w:rsidP="004C35DF">
      <w:pPr>
        <w:spacing w:line="360" w:lineRule="auto"/>
        <w:ind w:firstLine="709"/>
        <w:jc w:val="both"/>
        <w:rPr>
          <w:lang w:val="uk-UA"/>
        </w:rPr>
      </w:pPr>
      <w:r w:rsidRPr="00CC3346">
        <w:rPr>
          <w:lang w:val="uk-UA"/>
        </w:rPr>
        <w:t>Оцінку фінансового стану позичальника (контрагента банку) з урахуванням поточного стану обслуговування позичальником (контрагентом банку) кредитної заборгованості банк здійснює в кожному випадку укладання договору про здійснення кредитної операції, а надалі - не рідше ніж один раз на три місяці, а для банків - не рідше ніж один раз на місяць.</w:t>
      </w:r>
    </w:p>
    <w:p w:rsidR="00A57B35" w:rsidRPr="00CC3346" w:rsidRDefault="00A57B35" w:rsidP="004C35DF">
      <w:pPr>
        <w:spacing w:line="360" w:lineRule="auto"/>
        <w:ind w:firstLine="709"/>
        <w:jc w:val="both"/>
        <w:rPr>
          <w:lang w:val="uk-UA"/>
        </w:rPr>
      </w:pPr>
      <w:r w:rsidRPr="00CC3346">
        <w:rPr>
          <w:lang w:val="uk-UA"/>
        </w:rPr>
        <w:t>Зазначені в цьому Положенні вимоги щодо оцінки фінансового стану позичальника є мінімально необхідними. Банки мають право самостійно встановлювати додаткові критерії оцінки фінансового стану позичальника, що підвищують вимоги до показників з метою адекватної оцінки кредитних ризиків та належного контролю за ними.</w:t>
      </w:r>
    </w:p>
    <w:p w:rsidR="00A57B35" w:rsidRPr="00CC3346" w:rsidRDefault="00A57B35" w:rsidP="004C35DF">
      <w:pPr>
        <w:spacing w:line="360" w:lineRule="auto"/>
        <w:ind w:firstLine="709"/>
        <w:jc w:val="both"/>
        <w:rPr>
          <w:lang w:val="uk-UA"/>
        </w:rPr>
      </w:pPr>
      <w:r w:rsidRPr="00CC3346">
        <w:rPr>
          <w:lang w:val="uk-UA"/>
        </w:rPr>
        <w:t>Банки самостійно встановлюють нормативні значення та відповідні бали для кожного показника залежно від його вагомості (значимості) серед інших показників, що можуть свідчити про найбільшу ймовірність виконання позичальником (контрагентом банку) зобов'язань за кредитними операціями. Вагомість кожного показника визначається індивідуально для кожної групи позичальників (контрагентів банку) залежно від кредитної політики банку, особливостей клієнта (галузь економіки, сезонність виробництва, обіговість коштів тощо), ліквідності балансу, становища на ринку тощо [33].</w:t>
      </w:r>
    </w:p>
    <w:p w:rsidR="00A57B35" w:rsidRPr="00CC3346" w:rsidRDefault="00A57B35" w:rsidP="004C35DF">
      <w:pPr>
        <w:spacing w:line="360" w:lineRule="auto"/>
        <w:ind w:firstLine="709"/>
        <w:jc w:val="both"/>
        <w:rPr>
          <w:lang w:val="uk-UA"/>
        </w:rPr>
      </w:pPr>
      <w:r w:rsidRPr="00CC3346">
        <w:rPr>
          <w:lang w:val="uk-UA"/>
        </w:rPr>
        <w:t>Клас позичальника (контрагента банку) за результатами оцінки його фінансового стану визначається на підставі основних показників та коригується з урахуванням додаткових (суб'єктивних) показників.</w:t>
      </w:r>
    </w:p>
    <w:p w:rsidR="00A57B35" w:rsidRPr="00CC3346" w:rsidRDefault="00A57B35" w:rsidP="004C35DF">
      <w:pPr>
        <w:spacing w:line="360" w:lineRule="auto"/>
        <w:ind w:firstLine="709"/>
        <w:jc w:val="both"/>
        <w:rPr>
          <w:lang w:val="uk-UA"/>
        </w:rPr>
      </w:pPr>
      <w:r w:rsidRPr="00CC3346">
        <w:rPr>
          <w:lang w:val="uk-UA"/>
        </w:rPr>
        <w:t>Для здійснення оцінки фінансового стану позичальника - юридичної особи банк має враховувати такі основні показники його діяльності:</w:t>
      </w:r>
    </w:p>
    <w:p w:rsidR="00A57B35" w:rsidRPr="00CC3346" w:rsidRDefault="00A57B35" w:rsidP="004C35DF">
      <w:pPr>
        <w:numPr>
          <w:ilvl w:val="0"/>
          <w:numId w:val="12"/>
        </w:numPr>
        <w:spacing w:line="360" w:lineRule="auto"/>
        <w:ind w:left="0" w:firstLine="709"/>
        <w:jc w:val="both"/>
        <w:rPr>
          <w:lang w:val="uk-UA"/>
        </w:rPr>
      </w:pPr>
      <w:r w:rsidRPr="00CC3346">
        <w:rPr>
          <w:lang w:val="uk-UA"/>
        </w:rPr>
        <w:t>платоспроможність (коефіцієнти миттєвої, поточної та загальної ліквідності);</w:t>
      </w:r>
    </w:p>
    <w:p w:rsidR="00A57B35" w:rsidRPr="00CC3346" w:rsidRDefault="00A57B35" w:rsidP="004C35DF">
      <w:pPr>
        <w:numPr>
          <w:ilvl w:val="0"/>
          <w:numId w:val="12"/>
        </w:numPr>
        <w:spacing w:line="360" w:lineRule="auto"/>
        <w:ind w:left="0" w:firstLine="709"/>
        <w:jc w:val="both"/>
        <w:rPr>
          <w:lang w:val="uk-UA"/>
        </w:rPr>
      </w:pPr>
      <w:r w:rsidRPr="00CC3346">
        <w:rPr>
          <w:lang w:val="uk-UA"/>
        </w:rPr>
        <w:t>фінансова стійкість (коефіцієнти маневреності власних коштів, співвідношення залучених і власних коштів);</w:t>
      </w:r>
    </w:p>
    <w:p w:rsidR="00A57B35" w:rsidRPr="00CC3346" w:rsidRDefault="00A57B35" w:rsidP="004C35DF">
      <w:pPr>
        <w:numPr>
          <w:ilvl w:val="0"/>
          <w:numId w:val="12"/>
        </w:numPr>
        <w:spacing w:line="360" w:lineRule="auto"/>
        <w:ind w:left="0" w:firstLine="709"/>
        <w:jc w:val="both"/>
        <w:rPr>
          <w:lang w:val="uk-UA"/>
        </w:rPr>
      </w:pPr>
      <w:r w:rsidRPr="00CC3346">
        <w:rPr>
          <w:lang w:val="uk-UA"/>
        </w:rPr>
        <w:t>обсяг реалізації;</w:t>
      </w:r>
    </w:p>
    <w:p w:rsidR="00A57B35" w:rsidRPr="00CC3346" w:rsidRDefault="00A57B35" w:rsidP="004C35DF">
      <w:pPr>
        <w:numPr>
          <w:ilvl w:val="0"/>
          <w:numId w:val="12"/>
        </w:numPr>
        <w:spacing w:line="360" w:lineRule="auto"/>
        <w:ind w:left="0" w:firstLine="709"/>
        <w:jc w:val="both"/>
        <w:rPr>
          <w:lang w:val="uk-UA"/>
        </w:rPr>
      </w:pPr>
      <w:r w:rsidRPr="00CC3346">
        <w:rPr>
          <w:lang w:val="uk-UA"/>
        </w:rPr>
        <w:t>обороти за рахунками (співвідношення надходжень на рахунки позичальника і суми кредиту, наявність рахунків в інших банках; наявність картотеки неплатежів - у динаміці);</w:t>
      </w:r>
    </w:p>
    <w:p w:rsidR="00A57B35" w:rsidRPr="00CC3346" w:rsidRDefault="00A57B35" w:rsidP="004C35DF">
      <w:pPr>
        <w:numPr>
          <w:ilvl w:val="0"/>
          <w:numId w:val="12"/>
        </w:numPr>
        <w:spacing w:line="360" w:lineRule="auto"/>
        <w:ind w:left="0" w:firstLine="709"/>
        <w:jc w:val="both"/>
        <w:rPr>
          <w:lang w:val="uk-UA"/>
        </w:rPr>
      </w:pPr>
      <w:r w:rsidRPr="00CC3346">
        <w:rPr>
          <w:lang w:val="uk-UA"/>
        </w:rPr>
        <w:t>склад та динаміка дебіторсько-кредиторської заборгованості (за останній звітний та поточний роки);</w:t>
      </w:r>
    </w:p>
    <w:p w:rsidR="00A57B35" w:rsidRPr="00CC3346" w:rsidRDefault="00A57B35" w:rsidP="004C35DF">
      <w:pPr>
        <w:numPr>
          <w:ilvl w:val="0"/>
          <w:numId w:val="12"/>
        </w:numPr>
        <w:spacing w:line="360" w:lineRule="auto"/>
        <w:ind w:left="0" w:firstLine="709"/>
        <w:jc w:val="both"/>
        <w:rPr>
          <w:lang w:val="uk-UA"/>
        </w:rPr>
      </w:pPr>
      <w:r w:rsidRPr="00CC3346">
        <w:rPr>
          <w:lang w:val="uk-UA"/>
        </w:rPr>
        <w:t>собівартість продукції (у динаміці);</w:t>
      </w:r>
    </w:p>
    <w:p w:rsidR="00A57B35" w:rsidRPr="00CC3346" w:rsidRDefault="00A57B35" w:rsidP="004C35DF">
      <w:pPr>
        <w:numPr>
          <w:ilvl w:val="0"/>
          <w:numId w:val="12"/>
        </w:numPr>
        <w:spacing w:line="360" w:lineRule="auto"/>
        <w:ind w:left="0" w:firstLine="709"/>
        <w:jc w:val="both"/>
        <w:rPr>
          <w:lang w:val="uk-UA"/>
        </w:rPr>
      </w:pPr>
      <w:r w:rsidRPr="00CC3346">
        <w:rPr>
          <w:lang w:val="uk-UA"/>
        </w:rPr>
        <w:t>прибутки та збитки (у динаміці);</w:t>
      </w:r>
    </w:p>
    <w:p w:rsidR="00A57B35" w:rsidRPr="00CC3346" w:rsidRDefault="00A57B35" w:rsidP="004C35DF">
      <w:pPr>
        <w:numPr>
          <w:ilvl w:val="0"/>
          <w:numId w:val="12"/>
        </w:numPr>
        <w:spacing w:line="360" w:lineRule="auto"/>
        <w:ind w:left="0" w:firstLine="709"/>
        <w:jc w:val="both"/>
        <w:rPr>
          <w:lang w:val="uk-UA"/>
        </w:rPr>
      </w:pPr>
      <w:r w:rsidRPr="00CC3346">
        <w:rPr>
          <w:lang w:val="uk-UA"/>
        </w:rPr>
        <w:t>рентабельність (у динаміці);</w:t>
      </w:r>
    </w:p>
    <w:p w:rsidR="00A57B35" w:rsidRPr="00CC3346" w:rsidRDefault="00A57B35" w:rsidP="004C35DF">
      <w:pPr>
        <w:numPr>
          <w:ilvl w:val="0"/>
          <w:numId w:val="12"/>
        </w:numPr>
        <w:spacing w:line="360" w:lineRule="auto"/>
        <w:ind w:left="0" w:firstLine="709"/>
        <w:jc w:val="both"/>
        <w:rPr>
          <w:lang w:val="uk-UA"/>
        </w:rPr>
      </w:pPr>
      <w:r w:rsidRPr="00CC3346">
        <w:rPr>
          <w:lang w:val="uk-UA"/>
        </w:rPr>
        <w:t>кредитна історія (погашення кредитної заборгованості в минулому, наявність діючих кредитів).</w:t>
      </w:r>
    </w:p>
    <w:p w:rsidR="00A57B35" w:rsidRPr="00CC3346" w:rsidRDefault="00A57B35" w:rsidP="004C35DF">
      <w:pPr>
        <w:spacing w:line="360" w:lineRule="auto"/>
        <w:ind w:firstLine="709"/>
        <w:jc w:val="both"/>
        <w:rPr>
          <w:lang w:val="uk-UA"/>
        </w:rPr>
      </w:pPr>
      <w:r w:rsidRPr="00CC3346">
        <w:rPr>
          <w:lang w:val="uk-UA"/>
        </w:rPr>
        <w:t>Згідно Постанови НБУ «Про затвердження Положення про порядок формування та використання резерву для відшкодування можливих втрат за кредитними операціями банків» N 279 від 06.07.2000 р. (редакція вiд 28.12.2008</w:t>
      </w:r>
      <w:r w:rsidR="004C35DF" w:rsidRPr="00CC3346">
        <w:rPr>
          <w:lang w:val="uk-UA"/>
        </w:rPr>
        <w:t xml:space="preserve"> </w:t>
      </w:r>
      <w:r w:rsidRPr="00CC3346">
        <w:rPr>
          <w:lang w:val="uk-UA"/>
        </w:rPr>
        <w:t>на</w:t>
      </w:r>
      <w:r w:rsidR="004C35DF" w:rsidRPr="00CC3346">
        <w:rPr>
          <w:lang w:val="uk-UA"/>
        </w:rPr>
        <w:t xml:space="preserve"> </w:t>
      </w:r>
      <w:r w:rsidRPr="00CC3346">
        <w:rPr>
          <w:lang w:val="uk-UA"/>
        </w:rPr>
        <w:t>пiдставi</w:t>
      </w:r>
      <w:r w:rsidR="004C35DF" w:rsidRPr="00CC3346">
        <w:rPr>
          <w:lang w:val="uk-UA"/>
        </w:rPr>
        <w:t xml:space="preserve"> </w:t>
      </w:r>
      <w:r w:rsidRPr="00CC3346">
        <w:rPr>
          <w:lang w:val="uk-UA"/>
        </w:rPr>
        <w:t>z1206</w:t>
      </w:r>
      <w:r w:rsidRPr="00CC3346">
        <w:rPr>
          <w:lang w:val="uk-UA"/>
        </w:rPr>
        <w:noBreakHyphen/>
        <w:t>08) банки повинні визначати значення показників платоспроможності позичальника</w:t>
      </w:r>
      <w:r w:rsidR="004C35DF" w:rsidRPr="00CC3346">
        <w:rPr>
          <w:lang w:val="uk-UA"/>
        </w:rPr>
        <w:t xml:space="preserve"> </w:t>
      </w:r>
      <w:r w:rsidRPr="00CC3346">
        <w:rPr>
          <w:lang w:val="uk-UA"/>
        </w:rPr>
        <w:t>та</w:t>
      </w:r>
      <w:r w:rsidR="004C35DF" w:rsidRPr="00CC3346">
        <w:rPr>
          <w:lang w:val="uk-UA"/>
        </w:rPr>
        <w:t xml:space="preserve"> </w:t>
      </w:r>
      <w:r w:rsidRPr="00CC3346">
        <w:rPr>
          <w:lang w:val="uk-UA"/>
        </w:rPr>
        <w:t>його</w:t>
      </w:r>
      <w:r w:rsidR="004C35DF" w:rsidRPr="00CC3346">
        <w:rPr>
          <w:lang w:val="uk-UA"/>
        </w:rPr>
        <w:t xml:space="preserve"> </w:t>
      </w:r>
      <w:r w:rsidRPr="00CC3346">
        <w:rPr>
          <w:lang w:val="uk-UA"/>
        </w:rPr>
        <w:t>фінансової</w:t>
      </w:r>
      <w:r w:rsidR="004C35DF" w:rsidRPr="00CC3346">
        <w:rPr>
          <w:lang w:val="uk-UA"/>
        </w:rPr>
        <w:t xml:space="preserve"> </w:t>
      </w:r>
      <w:r w:rsidRPr="00CC3346">
        <w:rPr>
          <w:lang w:val="uk-UA"/>
        </w:rPr>
        <w:t>стійкості</w:t>
      </w:r>
      <w:r w:rsidR="004C35DF" w:rsidRPr="00CC3346">
        <w:rPr>
          <w:lang w:val="uk-UA"/>
        </w:rPr>
        <w:t xml:space="preserve"> </w:t>
      </w:r>
      <w:r w:rsidRPr="00CC3346">
        <w:rPr>
          <w:lang w:val="uk-UA"/>
        </w:rPr>
        <w:t>з</w:t>
      </w:r>
      <w:r w:rsidR="004C35DF" w:rsidRPr="00CC3346">
        <w:rPr>
          <w:lang w:val="uk-UA"/>
        </w:rPr>
        <w:t xml:space="preserve"> </w:t>
      </w:r>
      <w:r w:rsidRPr="00CC3346">
        <w:rPr>
          <w:lang w:val="uk-UA"/>
        </w:rPr>
        <w:t>урахуванням статистичних даних галузі господарства, у якій він працює, і даних про</w:t>
      </w:r>
      <w:r w:rsidR="004C35DF" w:rsidRPr="00CC3346">
        <w:rPr>
          <w:lang w:val="uk-UA"/>
        </w:rPr>
        <w:t xml:space="preserve"> </w:t>
      </w:r>
      <w:r w:rsidRPr="00CC3346">
        <w:rPr>
          <w:lang w:val="uk-UA"/>
        </w:rPr>
        <w:t>результати</w:t>
      </w:r>
      <w:r w:rsidR="004C35DF" w:rsidRPr="00CC3346">
        <w:rPr>
          <w:lang w:val="uk-UA"/>
        </w:rPr>
        <w:t xml:space="preserve"> </w:t>
      </w:r>
      <w:r w:rsidRPr="00CC3346">
        <w:rPr>
          <w:lang w:val="uk-UA"/>
        </w:rPr>
        <w:t>його</w:t>
      </w:r>
      <w:r w:rsidR="004C35DF" w:rsidRPr="00CC3346">
        <w:rPr>
          <w:lang w:val="uk-UA"/>
        </w:rPr>
        <w:t xml:space="preserve"> </w:t>
      </w:r>
      <w:r w:rsidRPr="00CC3346">
        <w:rPr>
          <w:lang w:val="uk-UA"/>
        </w:rPr>
        <w:t>діяльності [12].</w:t>
      </w:r>
    </w:p>
    <w:p w:rsidR="00A57B35" w:rsidRPr="00CC3346" w:rsidRDefault="00A57B35" w:rsidP="004C35DF">
      <w:pPr>
        <w:spacing w:line="360" w:lineRule="auto"/>
        <w:ind w:firstLine="709"/>
        <w:jc w:val="both"/>
        <w:rPr>
          <w:lang w:val="uk-UA"/>
        </w:rPr>
      </w:pPr>
      <w:r w:rsidRPr="00CC3346">
        <w:rPr>
          <w:lang w:val="uk-UA"/>
        </w:rPr>
        <w:t>Платоспроможність</w:t>
      </w:r>
      <w:r w:rsidR="004C35DF" w:rsidRPr="00CC3346">
        <w:rPr>
          <w:lang w:val="uk-UA"/>
        </w:rPr>
        <w:t xml:space="preserve"> </w:t>
      </w:r>
      <w:r w:rsidRPr="00CC3346">
        <w:rPr>
          <w:lang w:val="uk-UA"/>
        </w:rPr>
        <w:t>позичальника визначається за такими показниками:</w:t>
      </w:r>
    </w:p>
    <w:p w:rsidR="00A57B35" w:rsidRPr="00CC3346" w:rsidRDefault="00A57B35" w:rsidP="004C35DF">
      <w:pPr>
        <w:numPr>
          <w:ilvl w:val="0"/>
          <w:numId w:val="22"/>
        </w:numPr>
        <w:spacing w:line="360" w:lineRule="auto"/>
        <w:ind w:left="0" w:firstLine="709"/>
        <w:jc w:val="both"/>
        <w:rPr>
          <w:lang w:val="uk-UA"/>
        </w:rPr>
      </w:pPr>
      <w:r w:rsidRPr="00CC3346">
        <w:rPr>
          <w:lang w:val="uk-UA"/>
        </w:rPr>
        <w:t>Коефіцієнт миттєвої ліквідності (КЛ1), що характеризує те, як швидко короткострокові</w:t>
      </w:r>
      <w:r w:rsidR="004C35DF" w:rsidRPr="00CC3346">
        <w:rPr>
          <w:lang w:val="uk-UA"/>
        </w:rPr>
        <w:t xml:space="preserve"> </w:t>
      </w:r>
      <w:r w:rsidRPr="00CC3346">
        <w:rPr>
          <w:lang w:val="uk-UA"/>
        </w:rPr>
        <w:t>зобов'язання</w:t>
      </w:r>
      <w:r w:rsidR="004C35DF" w:rsidRPr="00CC3346">
        <w:rPr>
          <w:lang w:val="uk-UA"/>
        </w:rPr>
        <w:t xml:space="preserve"> </w:t>
      </w:r>
      <w:r w:rsidRPr="00CC3346">
        <w:rPr>
          <w:lang w:val="uk-UA"/>
        </w:rPr>
        <w:t>можуть</w:t>
      </w:r>
      <w:r w:rsidR="004C35DF" w:rsidRPr="00CC3346">
        <w:rPr>
          <w:lang w:val="uk-UA"/>
        </w:rPr>
        <w:t xml:space="preserve"> </w:t>
      </w:r>
      <w:r w:rsidRPr="00CC3346">
        <w:rPr>
          <w:lang w:val="uk-UA"/>
        </w:rPr>
        <w:t>бути</w:t>
      </w:r>
      <w:r w:rsidR="004C35DF" w:rsidRPr="00CC3346">
        <w:rPr>
          <w:lang w:val="uk-UA"/>
        </w:rPr>
        <w:t xml:space="preserve"> </w:t>
      </w:r>
      <w:r w:rsidRPr="00CC3346">
        <w:rPr>
          <w:lang w:val="uk-UA"/>
        </w:rPr>
        <w:t>погашені високоліквідними активами:</w:t>
      </w:r>
    </w:p>
    <w:p w:rsidR="00A57B35" w:rsidRPr="00CC3346" w:rsidRDefault="00A57B35" w:rsidP="004C35DF">
      <w:pPr>
        <w:spacing w:line="360" w:lineRule="auto"/>
        <w:ind w:firstLine="709"/>
        <w:jc w:val="both"/>
        <w:rPr>
          <w:lang w:val="uk-UA"/>
        </w:rPr>
      </w:pPr>
    </w:p>
    <w:p w:rsidR="00A57B35" w:rsidRPr="00CC3346" w:rsidRDefault="00A57B35" w:rsidP="004C35DF">
      <w:pPr>
        <w:tabs>
          <w:tab w:val="left" w:pos="3600"/>
          <w:tab w:val="left" w:pos="3960"/>
        </w:tabs>
        <w:spacing w:line="360" w:lineRule="auto"/>
        <w:ind w:firstLine="709"/>
        <w:jc w:val="both"/>
        <w:rPr>
          <w:lang w:val="uk-UA"/>
        </w:rPr>
      </w:pPr>
      <w:r w:rsidRPr="00CC3346">
        <w:rPr>
          <w:lang w:val="uk-UA"/>
        </w:rPr>
        <w:t>КЛ1 = Ав / Зп,</w:t>
      </w:r>
      <w:r w:rsidR="004C35DF" w:rsidRPr="00CC3346">
        <w:rPr>
          <w:lang w:val="uk-UA"/>
        </w:rPr>
        <w:t xml:space="preserve"> </w:t>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Pr="00CC3346">
        <w:rPr>
          <w:lang w:val="uk-UA"/>
        </w:rPr>
        <w:t>(1.1)</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де Ав - високоліквідні</w:t>
      </w:r>
      <w:r w:rsidR="004C35DF" w:rsidRPr="00CC3346">
        <w:rPr>
          <w:lang w:val="uk-UA"/>
        </w:rPr>
        <w:t xml:space="preserve"> </w:t>
      </w:r>
      <w:r w:rsidRPr="00CC3346">
        <w:rPr>
          <w:lang w:val="uk-UA"/>
        </w:rPr>
        <w:t>активи,</w:t>
      </w:r>
      <w:r w:rsidR="004C35DF" w:rsidRPr="00CC3346">
        <w:rPr>
          <w:lang w:val="uk-UA"/>
        </w:rPr>
        <w:t xml:space="preserve"> </w:t>
      </w:r>
      <w:r w:rsidRPr="00CC3346">
        <w:rPr>
          <w:lang w:val="uk-UA"/>
        </w:rPr>
        <w:t>до</w:t>
      </w:r>
      <w:r w:rsidR="004C35DF" w:rsidRPr="00CC3346">
        <w:rPr>
          <w:lang w:val="uk-UA"/>
        </w:rPr>
        <w:t xml:space="preserve"> </w:t>
      </w:r>
      <w:r w:rsidRPr="00CC3346">
        <w:rPr>
          <w:lang w:val="uk-UA"/>
        </w:rPr>
        <w:t>яких</w:t>
      </w:r>
      <w:r w:rsidR="004C35DF" w:rsidRPr="00CC3346">
        <w:rPr>
          <w:lang w:val="uk-UA"/>
        </w:rPr>
        <w:t xml:space="preserve"> </w:t>
      </w:r>
      <w:r w:rsidRPr="00CC3346">
        <w:rPr>
          <w:lang w:val="uk-UA"/>
        </w:rPr>
        <w:t>належать грошові кошти, їх еквіваленти та поточні фінансові інвестиції,</w:t>
      </w:r>
    </w:p>
    <w:p w:rsidR="00A57B35" w:rsidRPr="00CC3346" w:rsidRDefault="00A57B35" w:rsidP="004C35DF">
      <w:pPr>
        <w:spacing w:line="360" w:lineRule="auto"/>
        <w:ind w:firstLine="709"/>
        <w:jc w:val="both"/>
        <w:rPr>
          <w:lang w:val="uk-UA"/>
        </w:rPr>
      </w:pPr>
      <w:r w:rsidRPr="00CC3346">
        <w:rPr>
          <w:lang w:val="uk-UA"/>
        </w:rPr>
        <w:t>Зп - поточні (короткострокові) зобов'язання, що складаються з короткострокових кредитів і розрахунків з кредиторами.</w:t>
      </w:r>
    </w:p>
    <w:p w:rsidR="00A57B35" w:rsidRPr="00CC3346" w:rsidRDefault="00A57B35" w:rsidP="004C35DF">
      <w:pPr>
        <w:numPr>
          <w:ilvl w:val="0"/>
          <w:numId w:val="22"/>
        </w:numPr>
        <w:spacing w:line="360" w:lineRule="auto"/>
        <w:ind w:left="0" w:firstLine="709"/>
        <w:jc w:val="both"/>
        <w:rPr>
          <w:lang w:val="uk-UA"/>
        </w:rPr>
      </w:pPr>
      <w:r w:rsidRPr="00CC3346">
        <w:rPr>
          <w:lang w:val="uk-UA"/>
        </w:rPr>
        <w:t>Коефіцієнт поточної</w:t>
      </w:r>
      <w:r w:rsidR="004C35DF" w:rsidRPr="00CC3346">
        <w:rPr>
          <w:lang w:val="uk-UA"/>
        </w:rPr>
        <w:t xml:space="preserve"> </w:t>
      </w:r>
      <w:r w:rsidRPr="00CC3346">
        <w:rPr>
          <w:lang w:val="uk-UA"/>
        </w:rPr>
        <w:t>ліквідності</w:t>
      </w:r>
      <w:r w:rsidR="004C35DF" w:rsidRPr="00CC3346">
        <w:rPr>
          <w:lang w:val="uk-UA"/>
        </w:rPr>
        <w:t xml:space="preserve"> </w:t>
      </w:r>
      <w:r w:rsidRPr="00CC3346">
        <w:rPr>
          <w:lang w:val="uk-UA"/>
        </w:rPr>
        <w:t>(КЛ2),</w:t>
      </w:r>
      <w:r w:rsidR="004C35DF" w:rsidRPr="00CC3346">
        <w:rPr>
          <w:lang w:val="uk-UA"/>
        </w:rPr>
        <w:t xml:space="preserve"> </w:t>
      </w:r>
      <w:r w:rsidRPr="00CC3346">
        <w:rPr>
          <w:lang w:val="uk-UA"/>
        </w:rPr>
        <w:t>що</w:t>
      </w:r>
      <w:r w:rsidR="004C35DF" w:rsidRPr="00CC3346">
        <w:rPr>
          <w:lang w:val="uk-UA"/>
        </w:rPr>
        <w:t xml:space="preserve"> </w:t>
      </w:r>
      <w:r w:rsidRPr="00CC3346">
        <w:rPr>
          <w:lang w:val="uk-UA"/>
        </w:rPr>
        <w:t>характеризує можливість погашення короткострокових</w:t>
      </w:r>
      <w:r w:rsidR="004C35DF" w:rsidRPr="00CC3346">
        <w:rPr>
          <w:lang w:val="uk-UA"/>
        </w:rPr>
        <w:t xml:space="preserve"> </w:t>
      </w:r>
      <w:r w:rsidRPr="00CC3346">
        <w:rPr>
          <w:lang w:val="uk-UA"/>
        </w:rPr>
        <w:t>зобов'язань</w:t>
      </w:r>
      <w:r w:rsidR="004C35DF" w:rsidRPr="00CC3346">
        <w:rPr>
          <w:lang w:val="uk-UA"/>
        </w:rPr>
        <w:t xml:space="preserve"> </w:t>
      </w:r>
      <w:r w:rsidRPr="00CC3346">
        <w:rPr>
          <w:lang w:val="uk-UA"/>
        </w:rPr>
        <w:t>у</w:t>
      </w:r>
      <w:r w:rsidR="004C35DF" w:rsidRPr="00CC3346">
        <w:rPr>
          <w:lang w:val="uk-UA"/>
        </w:rPr>
        <w:t xml:space="preserve"> </w:t>
      </w:r>
      <w:r w:rsidRPr="00CC3346">
        <w:rPr>
          <w:lang w:val="uk-UA"/>
        </w:rPr>
        <w:t xml:space="preserve">встановлені строки: </w:t>
      </w:r>
    </w:p>
    <w:p w:rsidR="00A57B35" w:rsidRPr="00CC3346" w:rsidRDefault="00A57B35" w:rsidP="004C35DF">
      <w:pPr>
        <w:spacing w:line="360" w:lineRule="auto"/>
        <w:ind w:firstLine="709"/>
        <w:jc w:val="both"/>
        <w:rPr>
          <w:lang w:val="uk-UA"/>
        </w:rPr>
      </w:pPr>
    </w:p>
    <w:p w:rsidR="00A57B35" w:rsidRPr="00CC3346" w:rsidRDefault="00A57B35" w:rsidP="004C35DF">
      <w:pPr>
        <w:tabs>
          <w:tab w:val="left" w:pos="3960"/>
          <w:tab w:val="left" w:pos="4140"/>
        </w:tabs>
        <w:spacing w:line="360" w:lineRule="auto"/>
        <w:ind w:firstLine="709"/>
        <w:jc w:val="both"/>
        <w:rPr>
          <w:lang w:val="uk-UA"/>
        </w:rPr>
      </w:pPr>
      <w:r w:rsidRPr="00CC3346">
        <w:rPr>
          <w:lang w:val="uk-UA"/>
        </w:rPr>
        <w:t>КЛ2 = Ал / Зп,</w:t>
      </w:r>
      <w:r w:rsidR="004C35DF" w:rsidRPr="00CC3346">
        <w:rPr>
          <w:lang w:val="uk-UA"/>
        </w:rPr>
        <w:t xml:space="preserve"> </w:t>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Pr="00CC3346">
        <w:rPr>
          <w:lang w:val="uk-UA"/>
        </w:rPr>
        <w:t>(1.2)</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де Ал</w:t>
      </w:r>
      <w:r w:rsidR="004C35DF" w:rsidRPr="00CC3346">
        <w:rPr>
          <w:lang w:val="uk-UA"/>
        </w:rPr>
        <w:t xml:space="preserve"> </w:t>
      </w:r>
      <w:r w:rsidRPr="00CC3346">
        <w:rPr>
          <w:lang w:val="uk-UA"/>
        </w:rPr>
        <w:t>-</w:t>
      </w:r>
      <w:r w:rsidR="004C35DF" w:rsidRPr="00CC3346">
        <w:rPr>
          <w:lang w:val="uk-UA"/>
        </w:rPr>
        <w:t xml:space="preserve"> </w:t>
      </w:r>
      <w:r w:rsidRPr="00CC3346">
        <w:rPr>
          <w:lang w:val="uk-UA"/>
        </w:rPr>
        <w:t>ліквідні</w:t>
      </w:r>
      <w:r w:rsidR="004C35DF" w:rsidRPr="00CC3346">
        <w:rPr>
          <w:lang w:val="uk-UA"/>
        </w:rPr>
        <w:t xml:space="preserve"> </w:t>
      </w:r>
      <w:r w:rsidRPr="00CC3346">
        <w:rPr>
          <w:lang w:val="uk-UA"/>
        </w:rPr>
        <w:t>активи,</w:t>
      </w:r>
      <w:r w:rsidR="004C35DF" w:rsidRPr="00CC3346">
        <w:rPr>
          <w:lang w:val="uk-UA"/>
        </w:rPr>
        <w:t xml:space="preserve"> </w:t>
      </w:r>
      <w:r w:rsidRPr="00CC3346">
        <w:rPr>
          <w:lang w:val="uk-UA"/>
        </w:rPr>
        <w:t>що складаються з високоліквідних активів, дебіторської заборгованості, векселів одержаних,</w:t>
      </w:r>
    </w:p>
    <w:p w:rsidR="00A57B35" w:rsidRPr="00CC3346" w:rsidRDefault="00A57B35" w:rsidP="004C35DF">
      <w:pPr>
        <w:spacing w:line="360" w:lineRule="auto"/>
        <w:ind w:firstLine="709"/>
        <w:jc w:val="both"/>
        <w:rPr>
          <w:lang w:val="uk-UA"/>
        </w:rPr>
      </w:pPr>
      <w:r w:rsidRPr="00CC3346">
        <w:rPr>
          <w:lang w:val="uk-UA"/>
        </w:rPr>
        <w:t>Зп - поточні (короткострокові) зобов'язання, що складаються з короткострокових кредитів і розрахунків з кредиторами.</w:t>
      </w:r>
      <w:r w:rsidR="004C35DF" w:rsidRPr="00CC3346">
        <w:rPr>
          <w:lang w:val="uk-UA"/>
        </w:rPr>
        <w:t xml:space="preserve"> </w:t>
      </w:r>
    </w:p>
    <w:p w:rsidR="00A57B35" w:rsidRPr="00CC3346" w:rsidRDefault="00A57B35" w:rsidP="004C35DF">
      <w:pPr>
        <w:numPr>
          <w:ilvl w:val="0"/>
          <w:numId w:val="22"/>
        </w:numPr>
        <w:spacing w:line="360" w:lineRule="auto"/>
        <w:ind w:left="0" w:firstLine="709"/>
        <w:jc w:val="both"/>
        <w:rPr>
          <w:lang w:val="uk-UA"/>
        </w:rPr>
      </w:pPr>
      <w:r w:rsidRPr="00CC3346">
        <w:rPr>
          <w:lang w:val="uk-UA"/>
        </w:rPr>
        <w:t>Коефіцієнт загальної ліквідності (КП),</w:t>
      </w:r>
      <w:r w:rsidR="004C35DF" w:rsidRPr="00CC3346">
        <w:rPr>
          <w:lang w:val="uk-UA"/>
        </w:rPr>
        <w:t xml:space="preserve"> </w:t>
      </w:r>
      <w:r w:rsidRPr="00CC3346">
        <w:rPr>
          <w:lang w:val="uk-UA"/>
        </w:rPr>
        <w:t>що</w:t>
      </w:r>
      <w:r w:rsidR="004C35DF" w:rsidRPr="00CC3346">
        <w:rPr>
          <w:lang w:val="uk-UA"/>
        </w:rPr>
        <w:t xml:space="preserve"> </w:t>
      </w:r>
      <w:r w:rsidRPr="00CC3346">
        <w:rPr>
          <w:lang w:val="uk-UA"/>
        </w:rPr>
        <w:t>характеризує</w:t>
      </w:r>
      <w:r w:rsidR="004C35DF" w:rsidRPr="00CC3346">
        <w:rPr>
          <w:lang w:val="uk-UA"/>
        </w:rPr>
        <w:t xml:space="preserve"> </w:t>
      </w:r>
      <w:r w:rsidRPr="00CC3346">
        <w:rPr>
          <w:lang w:val="uk-UA"/>
        </w:rPr>
        <w:t>те, наскільки</w:t>
      </w:r>
      <w:r w:rsidR="004C35DF" w:rsidRPr="00CC3346">
        <w:rPr>
          <w:lang w:val="uk-UA"/>
        </w:rPr>
        <w:t xml:space="preserve"> </w:t>
      </w:r>
      <w:r w:rsidRPr="00CC3346">
        <w:rPr>
          <w:lang w:val="uk-UA"/>
        </w:rPr>
        <w:t>обсяг</w:t>
      </w:r>
      <w:r w:rsidR="004C35DF" w:rsidRPr="00CC3346">
        <w:rPr>
          <w:lang w:val="uk-UA"/>
        </w:rPr>
        <w:t xml:space="preserve"> </w:t>
      </w:r>
      <w:r w:rsidRPr="00CC3346">
        <w:rPr>
          <w:lang w:val="uk-UA"/>
        </w:rPr>
        <w:t xml:space="preserve">короткострокових зобов'язань і розрахунків можна погасити за рахунок усіх ліквідних активів: </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КП = Ао / Зп,</w:t>
      </w:r>
      <w:r w:rsidR="004C35DF" w:rsidRPr="00CC3346">
        <w:rPr>
          <w:lang w:val="uk-UA"/>
        </w:rPr>
        <w:t xml:space="preserve"> </w:t>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Pr="00CC3346">
        <w:rPr>
          <w:lang w:val="uk-UA"/>
        </w:rPr>
        <w:t>(1.3)</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де Ао - оборотні активи,</w:t>
      </w:r>
    </w:p>
    <w:p w:rsidR="00A57B35" w:rsidRPr="00CC3346" w:rsidRDefault="00A57B35" w:rsidP="004C35DF">
      <w:pPr>
        <w:spacing w:line="360" w:lineRule="auto"/>
        <w:ind w:firstLine="709"/>
        <w:jc w:val="both"/>
        <w:rPr>
          <w:lang w:val="uk-UA"/>
        </w:rPr>
      </w:pPr>
      <w:r w:rsidRPr="00CC3346">
        <w:rPr>
          <w:lang w:val="uk-UA"/>
        </w:rPr>
        <w:t xml:space="preserve">Зп - поточні (короткострокові) зобов'язання, що складаються з короткострокових кредитів і розрахунків з кредиторами. </w:t>
      </w:r>
    </w:p>
    <w:p w:rsidR="00A57B35" w:rsidRPr="00CC3346" w:rsidRDefault="00A57B35" w:rsidP="004C35DF">
      <w:pPr>
        <w:spacing w:line="360" w:lineRule="auto"/>
        <w:ind w:firstLine="709"/>
        <w:jc w:val="both"/>
        <w:rPr>
          <w:lang w:val="uk-UA"/>
        </w:rPr>
      </w:pPr>
      <w:r w:rsidRPr="00CC3346">
        <w:rPr>
          <w:lang w:val="uk-UA"/>
        </w:rPr>
        <w:t>Фінансова</w:t>
      </w:r>
      <w:r w:rsidR="004C35DF" w:rsidRPr="00CC3346">
        <w:rPr>
          <w:lang w:val="uk-UA"/>
        </w:rPr>
        <w:t xml:space="preserve"> </w:t>
      </w:r>
      <w:r w:rsidRPr="00CC3346">
        <w:rPr>
          <w:lang w:val="uk-UA"/>
        </w:rPr>
        <w:t>стійкість</w:t>
      </w:r>
      <w:r w:rsidR="004C35DF" w:rsidRPr="00CC3346">
        <w:rPr>
          <w:lang w:val="uk-UA"/>
        </w:rPr>
        <w:t xml:space="preserve"> </w:t>
      </w:r>
      <w:r w:rsidRPr="00CC3346">
        <w:rPr>
          <w:lang w:val="uk-UA"/>
        </w:rPr>
        <w:t>позичальника</w:t>
      </w:r>
      <w:r w:rsidR="004C35DF" w:rsidRPr="00CC3346">
        <w:rPr>
          <w:lang w:val="uk-UA"/>
        </w:rPr>
        <w:t xml:space="preserve"> </w:t>
      </w:r>
      <w:r w:rsidRPr="00CC3346">
        <w:rPr>
          <w:lang w:val="uk-UA"/>
        </w:rPr>
        <w:t>визначається</w:t>
      </w:r>
      <w:r w:rsidR="004C35DF" w:rsidRPr="00CC3346">
        <w:rPr>
          <w:lang w:val="uk-UA"/>
        </w:rPr>
        <w:t xml:space="preserve"> </w:t>
      </w:r>
      <w:r w:rsidRPr="00CC3346">
        <w:rPr>
          <w:lang w:val="uk-UA"/>
        </w:rPr>
        <w:t>за такими показниками:</w:t>
      </w:r>
    </w:p>
    <w:p w:rsidR="00A57B35" w:rsidRPr="00CC3346" w:rsidRDefault="00A57B35" w:rsidP="004C35DF">
      <w:pPr>
        <w:numPr>
          <w:ilvl w:val="0"/>
          <w:numId w:val="13"/>
        </w:numPr>
        <w:spacing w:line="360" w:lineRule="auto"/>
        <w:ind w:left="0" w:firstLine="709"/>
        <w:jc w:val="both"/>
        <w:rPr>
          <w:lang w:val="uk-UA"/>
        </w:rPr>
      </w:pPr>
      <w:r w:rsidRPr="00CC3346">
        <w:rPr>
          <w:lang w:val="uk-UA"/>
        </w:rPr>
        <w:t>Коефіцієнт маневреності власних коштів (КМ),</w:t>
      </w:r>
      <w:r w:rsidR="004C35DF" w:rsidRPr="00CC3346">
        <w:rPr>
          <w:lang w:val="uk-UA"/>
        </w:rPr>
        <w:t xml:space="preserve"> </w:t>
      </w:r>
      <w:r w:rsidRPr="00CC3346">
        <w:rPr>
          <w:lang w:val="uk-UA"/>
        </w:rPr>
        <w:t>що характеризує ступінь мобільності використання власних коштів:</w:t>
      </w:r>
    </w:p>
    <w:p w:rsidR="00A57B35" w:rsidRPr="00CC3346" w:rsidRDefault="00A57B35" w:rsidP="004C35DF">
      <w:pPr>
        <w:spacing w:line="360" w:lineRule="auto"/>
        <w:ind w:firstLine="709"/>
        <w:jc w:val="both"/>
        <w:rPr>
          <w:lang w:val="uk-UA"/>
        </w:rPr>
      </w:pPr>
    </w:p>
    <w:p w:rsidR="00A57B35" w:rsidRPr="00CC3346" w:rsidRDefault="00C27B65" w:rsidP="004C35DF">
      <w:pPr>
        <w:spacing w:line="360" w:lineRule="auto"/>
        <w:ind w:firstLine="709"/>
        <w:jc w:val="both"/>
        <w:rPr>
          <w:lang w:val="uk-UA"/>
        </w:rPr>
      </w:pPr>
      <w:r w:rsidRPr="00CC3346">
        <w:rPr>
          <w:lang w:val="uk-UA"/>
        </w:rPr>
        <w:t xml:space="preserve">КМ = Вк – Ан / Вк </w:t>
      </w:r>
      <w:r w:rsidR="004C35DF" w:rsidRPr="00CC3346">
        <w:rPr>
          <w:lang w:val="uk-UA"/>
        </w:rPr>
        <w:t xml:space="preserve"> </w:t>
      </w:r>
      <w:r w:rsidRPr="00CC3346">
        <w:rPr>
          <w:lang w:val="uk-UA"/>
        </w:rPr>
        <w:tab/>
      </w:r>
      <w:r w:rsidRPr="00CC3346">
        <w:rPr>
          <w:lang w:val="uk-UA"/>
        </w:rPr>
        <w:tab/>
      </w:r>
      <w:r w:rsidRPr="00CC3346">
        <w:rPr>
          <w:lang w:val="uk-UA"/>
        </w:rPr>
        <w:tab/>
      </w:r>
      <w:r w:rsidRPr="00CC3346">
        <w:rPr>
          <w:lang w:val="uk-UA"/>
        </w:rPr>
        <w:tab/>
      </w:r>
      <w:r w:rsidRPr="00CC3346">
        <w:rPr>
          <w:lang w:val="uk-UA"/>
        </w:rPr>
        <w:tab/>
      </w:r>
      <w:r w:rsidRPr="00CC3346">
        <w:rPr>
          <w:lang w:val="uk-UA"/>
        </w:rPr>
        <w:tab/>
      </w:r>
      <w:r w:rsidRPr="00CC3346">
        <w:rPr>
          <w:lang w:val="uk-UA"/>
        </w:rPr>
        <w:tab/>
      </w:r>
      <w:r w:rsidRPr="00CC3346">
        <w:rPr>
          <w:lang w:val="uk-UA"/>
        </w:rPr>
        <w:tab/>
      </w:r>
      <w:r w:rsidR="00A57B35" w:rsidRPr="00CC3346">
        <w:rPr>
          <w:lang w:val="uk-UA"/>
        </w:rPr>
        <w:t>(1.4)</w:t>
      </w:r>
    </w:p>
    <w:p w:rsidR="00A57B35" w:rsidRPr="00CC3346" w:rsidRDefault="00A57B35" w:rsidP="004C35DF">
      <w:pPr>
        <w:spacing w:line="360" w:lineRule="auto"/>
        <w:ind w:firstLine="709"/>
        <w:jc w:val="both"/>
        <w:rPr>
          <w:lang w:val="uk-UA"/>
        </w:rPr>
      </w:pPr>
    </w:p>
    <w:p w:rsidR="00A57B35" w:rsidRPr="00CC3346" w:rsidRDefault="004C35DF" w:rsidP="00C27B65">
      <w:pPr>
        <w:spacing w:line="360" w:lineRule="auto"/>
        <w:jc w:val="both"/>
        <w:rPr>
          <w:lang w:val="uk-UA"/>
        </w:rPr>
      </w:pPr>
      <w:r w:rsidRPr="00CC3346">
        <w:rPr>
          <w:lang w:val="uk-UA"/>
        </w:rPr>
        <w:t xml:space="preserve"> </w:t>
      </w:r>
      <w:r w:rsidR="00A57B35" w:rsidRPr="00CC3346">
        <w:rPr>
          <w:lang w:val="uk-UA"/>
        </w:rPr>
        <w:t>де</w:t>
      </w:r>
      <w:r w:rsidRPr="00CC3346">
        <w:rPr>
          <w:lang w:val="uk-UA"/>
        </w:rPr>
        <w:t xml:space="preserve"> </w:t>
      </w:r>
      <w:r w:rsidR="00A57B35" w:rsidRPr="00CC3346">
        <w:rPr>
          <w:lang w:val="uk-UA"/>
        </w:rPr>
        <w:t>Вк - власний капітал підприємства,</w:t>
      </w:r>
    </w:p>
    <w:p w:rsidR="00A57B35" w:rsidRPr="00CC3346" w:rsidRDefault="004C35DF" w:rsidP="00C27B65">
      <w:pPr>
        <w:spacing w:line="360" w:lineRule="auto"/>
        <w:jc w:val="both"/>
        <w:rPr>
          <w:lang w:val="uk-UA"/>
        </w:rPr>
      </w:pPr>
      <w:r w:rsidRPr="00CC3346">
        <w:rPr>
          <w:lang w:val="uk-UA"/>
        </w:rPr>
        <w:t xml:space="preserve"> </w:t>
      </w:r>
      <w:r w:rsidR="00A57B35" w:rsidRPr="00CC3346">
        <w:rPr>
          <w:lang w:val="uk-UA"/>
        </w:rPr>
        <w:t xml:space="preserve">Ан - необоротні активи. </w:t>
      </w:r>
    </w:p>
    <w:p w:rsidR="00A57B35" w:rsidRPr="00CC3346" w:rsidRDefault="00A57B35" w:rsidP="004C35DF">
      <w:pPr>
        <w:numPr>
          <w:ilvl w:val="0"/>
          <w:numId w:val="13"/>
        </w:numPr>
        <w:spacing w:line="360" w:lineRule="auto"/>
        <w:ind w:left="0" w:firstLine="709"/>
        <w:jc w:val="both"/>
        <w:rPr>
          <w:lang w:val="uk-UA"/>
        </w:rPr>
      </w:pPr>
      <w:r w:rsidRPr="00CC3346">
        <w:rPr>
          <w:lang w:val="uk-UA"/>
        </w:rPr>
        <w:t>Коефіцієнт незалежності</w:t>
      </w:r>
      <w:r w:rsidR="004C35DF" w:rsidRPr="00CC3346">
        <w:rPr>
          <w:lang w:val="uk-UA"/>
        </w:rPr>
        <w:t xml:space="preserve"> </w:t>
      </w:r>
      <w:r w:rsidRPr="00CC3346">
        <w:rPr>
          <w:lang w:val="uk-UA"/>
        </w:rPr>
        <w:t>(КН),</w:t>
      </w:r>
      <w:r w:rsidR="004C35DF" w:rsidRPr="00CC3346">
        <w:rPr>
          <w:lang w:val="uk-UA"/>
        </w:rPr>
        <w:t xml:space="preserve"> </w:t>
      </w:r>
      <w:r w:rsidRPr="00CC3346">
        <w:rPr>
          <w:lang w:val="uk-UA"/>
        </w:rPr>
        <w:t>що</w:t>
      </w:r>
      <w:r w:rsidR="004C35DF" w:rsidRPr="00CC3346">
        <w:rPr>
          <w:lang w:val="uk-UA"/>
        </w:rPr>
        <w:t xml:space="preserve"> </w:t>
      </w:r>
      <w:r w:rsidRPr="00CC3346">
        <w:rPr>
          <w:lang w:val="uk-UA"/>
        </w:rPr>
        <w:t>характеризує</w:t>
      </w:r>
      <w:r w:rsidR="004C35DF" w:rsidRPr="00CC3346">
        <w:rPr>
          <w:lang w:val="uk-UA"/>
        </w:rPr>
        <w:t xml:space="preserve"> </w:t>
      </w:r>
      <w:r w:rsidRPr="00CC3346">
        <w:rPr>
          <w:lang w:val="uk-UA"/>
        </w:rPr>
        <w:t xml:space="preserve">ступінь фінансового ризику: </w:t>
      </w:r>
    </w:p>
    <w:p w:rsidR="00A57B35" w:rsidRPr="00CC3346" w:rsidRDefault="00A57B35" w:rsidP="004C35DF">
      <w:pPr>
        <w:spacing w:line="360" w:lineRule="auto"/>
        <w:ind w:firstLine="709"/>
        <w:jc w:val="both"/>
        <w:rPr>
          <w:lang w:val="uk-UA"/>
        </w:rPr>
      </w:pPr>
    </w:p>
    <w:p w:rsidR="00A57B35" w:rsidRPr="00CC3346" w:rsidRDefault="004C35DF" w:rsidP="004C35DF">
      <w:pPr>
        <w:spacing w:line="360" w:lineRule="auto"/>
        <w:ind w:firstLine="709"/>
        <w:jc w:val="both"/>
        <w:rPr>
          <w:lang w:val="uk-UA"/>
        </w:rPr>
      </w:pPr>
      <w:r w:rsidRPr="00CC3346">
        <w:rPr>
          <w:lang w:val="uk-UA"/>
        </w:rPr>
        <w:t xml:space="preserve"> </w:t>
      </w:r>
      <w:r w:rsidR="00A57B35" w:rsidRPr="00CC3346">
        <w:rPr>
          <w:lang w:val="uk-UA"/>
        </w:rPr>
        <w:t>КН = Зк / Вк ,</w:t>
      </w:r>
      <w:r w:rsidRPr="00CC3346">
        <w:rPr>
          <w:lang w:val="uk-UA"/>
        </w:rPr>
        <w:t xml:space="preserve"> </w:t>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A57B35" w:rsidRPr="00CC3346">
        <w:rPr>
          <w:lang w:val="uk-UA"/>
        </w:rPr>
        <w:t>(1.5)</w:t>
      </w:r>
    </w:p>
    <w:p w:rsidR="00A57B35" w:rsidRPr="00CC3346" w:rsidRDefault="00A57B35" w:rsidP="004C35DF">
      <w:pPr>
        <w:spacing w:line="360" w:lineRule="auto"/>
        <w:ind w:firstLine="709"/>
        <w:jc w:val="both"/>
        <w:rPr>
          <w:lang w:val="uk-UA"/>
        </w:rPr>
      </w:pPr>
    </w:p>
    <w:p w:rsidR="00A57B35" w:rsidRPr="00CC3346" w:rsidRDefault="004C35DF" w:rsidP="004C35DF">
      <w:pPr>
        <w:spacing w:line="360" w:lineRule="auto"/>
        <w:ind w:firstLine="709"/>
        <w:jc w:val="both"/>
        <w:rPr>
          <w:lang w:val="uk-UA"/>
        </w:rPr>
      </w:pPr>
      <w:r w:rsidRPr="00CC3346">
        <w:rPr>
          <w:lang w:val="uk-UA"/>
        </w:rPr>
        <w:t xml:space="preserve"> </w:t>
      </w:r>
      <w:r w:rsidR="00A57B35" w:rsidRPr="00CC3346">
        <w:rPr>
          <w:lang w:val="uk-UA"/>
        </w:rPr>
        <w:t>де Зк</w:t>
      </w:r>
      <w:r w:rsidRPr="00CC3346">
        <w:rPr>
          <w:lang w:val="uk-UA"/>
        </w:rPr>
        <w:t xml:space="preserve"> </w:t>
      </w:r>
      <w:r w:rsidR="00A57B35" w:rsidRPr="00CC3346">
        <w:rPr>
          <w:lang w:val="uk-UA"/>
        </w:rPr>
        <w:t>-</w:t>
      </w:r>
      <w:r w:rsidRPr="00CC3346">
        <w:rPr>
          <w:lang w:val="uk-UA"/>
        </w:rPr>
        <w:t xml:space="preserve"> </w:t>
      </w:r>
      <w:r w:rsidR="00A57B35" w:rsidRPr="00CC3346">
        <w:rPr>
          <w:lang w:val="uk-UA"/>
        </w:rPr>
        <w:t>залучені</w:t>
      </w:r>
      <w:r w:rsidRPr="00CC3346">
        <w:rPr>
          <w:lang w:val="uk-UA"/>
        </w:rPr>
        <w:t xml:space="preserve"> </w:t>
      </w:r>
      <w:r w:rsidR="00A57B35" w:rsidRPr="00CC3346">
        <w:rPr>
          <w:lang w:val="uk-UA"/>
        </w:rPr>
        <w:t>кошти</w:t>
      </w:r>
      <w:r w:rsidRPr="00CC3346">
        <w:rPr>
          <w:lang w:val="uk-UA"/>
        </w:rPr>
        <w:t xml:space="preserve"> </w:t>
      </w:r>
      <w:r w:rsidR="00A57B35" w:rsidRPr="00CC3346">
        <w:rPr>
          <w:lang w:val="uk-UA"/>
        </w:rPr>
        <w:t>(довгострокові</w:t>
      </w:r>
      <w:r w:rsidRPr="00CC3346">
        <w:rPr>
          <w:lang w:val="uk-UA"/>
        </w:rPr>
        <w:t xml:space="preserve"> </w:t>
      </w:r>
      <w:r w:rsidR="00A57B35" w:rsidRPr="00CC3346">
        <w:rPr>
          <w:lang w:val="uk-UA"/>
        </w:rPr>
        <w:t>та</w:t>
      </w:r>
      <w:r w:rsidRPr="00CC3346">
        <w:rPr>
          <w:lang w:val="uk-UA"/>
        </w:rPr>
        <w:t xml:space="preserve"> </w:t>
      </w:r>
      <w:r w:rsidR="00A57B35" w:rsidRPr="00CC3346">
        <w:rPr>
          <w:lang w:val="uk-UA"/>
        </w:rPr>
        <w:t>поточні зобов'язання),</w:t>
      </w:r>
    </w:p>
    <w:p w:rsidR="00A57B35" w:rsidRPr="00CC3346" w:rsidRDefault="004C35DF" w:rsidP="004C35DF">
      <w:pPr>
        <w:spacing w:line="360" w:lineRule="auto"/>
        <w:ind w:firstLine="709"/>
        <w:jc w:val="both"/>
        <w:rPr>
          <w:lang w:val="uk-UA"/>
        </w:rPr>
      </w:pPr>
      <w:r w:rsidRPr="00CC3346">
        <w:rPr>
          <w:lang w:val="uk-UA"/>
        </w:rPr>
        <w:t xml:space="preserve"> </w:t>
      </w:r>
      <w:r w:rsidR="00A57B35" w:rsidRPr="00CC3346">
        <w:rPr>
          <w:lang w:val="uk-UA"/>
        </w:rPr>
        <w:t xml:space="preserve">Вк - власний капітал. </w:t>
      </w:r>
    </w:p>
    <w:p w:rsidR="00A57B35" w:rsidRPr="00CC3346" w:rsidRDefault="00A57B35" w:rsidP="004C35DF">
      <w:pPr>
        <w:spacing w:line="360" w:lineRule="auto"/>
        <w:ind w:firstLine="709"/>
        <w:jc w:val="both"/>
        <w:rPr>
          <w:lang w:val="uk-UA"/>
        </w:rPr>
      </w:pPr>
      <w:r w:rsidRPr="00CC3346">
        <w:rPr>
          <w:lang w:val="uk-UA"/>
        </w:rPr>
        <w:t>Рентабельність</w:t>
      </w:r>
      <w:r w:rsidR="004C35DF" w:rsidRPr="00CC3346">
        <w:rPr>
          <w:lang w:val="uk-UA"/>
        </w:rPr>
        <w:t xml:space="preserve"> </w:t>
      </w:r>
      <w:r w:rsidRPr="00CC3346">
        <w:rPr>
          <w:lang w:val="uk-UA"/>
        </w:rPr>
        <w:t>позичальника</w:t>
      </w:r>
      <w:r w:rsidR="004C35DF" w:rsidRPr="00CC3346">
        <w:rPr>
          <w:lang w:val="uk-UA"/>
        </w:rPr>
        <w:t xml:space="preserve"> </w:t>
      </w:r>
      <w:r w:rsidRPr="00CC3346">
        <w:rPr>
          <w:lang w:val="uk-UA"/>
        </w:rPr>
        <w:t>визначається</w:t>
      </w:r>
      <w:r w:rsidR="004C35DF" w:rsidRPr="00CC3346">
        <w:rPr>
          <w:lang w:val="uk-UA"/>
        </w:rPr>
        <w:t xml:space="preserve"> </w:t>
      </w:r>
      <w:r w:rsidRPr="00CC3346">
        <w:rPr>
          <w:lang w:val="uk-UA"/>
        </w:rPr>
        <w:t>за</w:t>
      </w:r>
      <w:r w:rsidR="004C35DF" w:rsidRPr="00CC3346">
        <w:rPr>
          <w:lang w:val="uk-UA"/>
        </w:rPr>
        <w:t xml:space="preserve"> </w:t>
      </w:r>
      <w:r w:rsidRPr="00CC3346">
        <w:rPr>
          <w:lang w:val="uk-UA"/>
        </w:rPr>
        <w:t xml:space="preserve">такими показниками: </w:t>
      </w:r>
    </w:p>
    <w:p w:rsidR="00A57B35" w:rsidRPr="00CC3346" w:rsidRDefault="00A57B35" w:rsidP="004C35DF">
      <w:pPr>
        <w:numPr>
          <w:ilvl w:val="0"/>
          <w:numId w:val="23"/>
        </w:numPr>
        <w:spacing w:line="360" w:lineRule="auto"/>
        <w:ind w:left="0" w:firstLine="709"/>
        <w:jc w:val="both"/>
        <w:rPr>
          <w:lang w:val="uk-UA"/>
        </w:rPr>
      </w:pPr>
      <w:r w:rsidRPr="00CC3346">
        <w:rPr>
          <w:lang w:val="uk-UA"/>
        </w:rPr>
        <w:t xml:space="preserve">Рентабельність активів: </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Р = Пч / А ,</w:t>
      </w:r>
      <w:r w:rsidR="004C35DF" w:rsidRPr="00CC3346">
        <w:rPr>
          <w:lang w:val="uk-UA"/>
        </w:rPr>
        <w:t xml:space="preserve"> </w:t>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Pr="00CC3346">
        <w:rPr>
          <w:lang w:val="uk-UA"/>
        </w:rPr>
        <w:t>(1.6)</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де Пч - чистий прибуток,</w:t>
      </w:r>
    </w:p>
    <w:p w:rsidR="00A57B35" w:rsidRPr="00CC3346" w:rsidRDefault="00A57B35" w:rsidP="004C35DF">
      <w:pPr>
        <w:spacing w:line="360" w:lineRule="auto"/>
        <w:ind w:firstLine="709"/>
        <w:jc w:val="both"/>
        <w:rPr>
          <w:lang w:val="uk-UA"/>
        </w:rPr>
      </w:pPr>
      <w:r w:rsidRPr="00CC3346">
        <w:rPr>
          <w:lang w:val="uk-UA"/>
        </w:rPr>
        <w:t xml:space="preserve">А - активи; </w:t>
      </w:r>
    </w:p>
    <w:p w:rsidR="00A57B35" w:rsidRPr="00CC3346" w:rsidRDefault="00A57B35" w:rsidP="004C35DF">
      <w:pPr>
        <w:numPr>
          <w:ilvl w:val="0"/>
          <w:numId w:val="23"/>
        </w:numPr>
        <w:spacing w:line="360" w:lineRule="auto"/>
        <w:ind w:left="0" w:firstLine="709"/>
        <w:jc w:val="both"/>
        <w:rPr>
          <w:lang w:val="uk-UA"/>
        </w:rPr>
      </w:pPr>
      <w:r w:rsidRPr="00CC3346">
        <w:rPr>
          <w:lang w:val="uk-UA"/>
        </w:rPr>
        <w:t xml:space="preserve">Рентабельність продажу: </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Р = Пч / Ор ,</w:t>
      </w:r>
      <w:r w:rsidR="004C35DF" w:rsidRPr="00CC3346">
        <w:rPr>
          <w:lang w:val="uk-UA"/>
        </w:rPr>
        <w:t xml:space="preserve"> </w:t>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Pr="00CC3346">
        <w:rPr>
          <w:lang w:val="uk-UA"/>
        </w:rPr>
        <w:t xml:space="preserve">(1.7) </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де Пч - чистий прибуток,</w:t>
      </w:r>
    </w:p>
    <w:p w:rsidR="00A57B35" w:rsidRPr="00CC3346" w:rsidRDefault="00A57B35" w:rsidP="004C35DF">
      <w:pPr>
        <w:spacing w:line="360" w:lineRule="auto"/>
        <w:ind w:firstLine="709"/>
        <w:jc w:val="both"/>
        <w:rPr>
          <w:lang w:val="uk-UA"/>
        </w:rPr>
      </w:pPr>
      <w:r w:rsidRPr="00CC3346">
        <w:rPr>
          <w:lang w:val="uk-UA"/>
        </w:rPr>
        <w:t>Ор - обсяг реалізації продукції (без ПДВ).</w:t>
      </w:r>
    </w:p>
    <w:p w:rsidR="00A57B35" w:rsidRPr="00CC3346" w:rsidRDefault="00A57B35" w:rsidP="004C35DF">
      <w:pPr>
        <w:spacing w:line="360" w:lineRule="auto"/>
        <w:ind w:firstLine="709"/>
        <w:jc w:val="both"/>
        <w:rPr>
          <w:lang w:val="uk-UA"/>
        </w:rPr>
      </w:pPr>
      <w:r w:rsidRPr="00CC3346">
        <w:rPr>
          <w:lang w:val="uk-UA"/>
        </w:rPr>
        <w:t>Аналіз грошових потоків позичальника має здійснюватися з урахуванням такого показника:</w:t>
      </w:r>
    </w:p>
    <w:p w:rsidR="00A57B35" w:rsidRPr="00CC3346" w:rsidRDefault="00A57B35" w:rsidP="004C35DF">
      <w:pPr>
        <w:numPr>
          <w:ilvl w:val="0"/>
          <w:numId w:val="24"/>
        </w:numPr>
        <w:spacing w:line="360" w:lineRule="auto"/>
        <w:ind w:left="0" w:firstLine="709"/>
        <w:jc w:val="both"/>
        <w:rPr>
          <w:lang w:val="uk-UA"/>
        </w:rPr>
      </w:pPr>
      <w:r w:rsidRPr="00CC3346">
        <w:rPr>
          <w:lang w:val="uk-UA"/>
        </w:rPr>
        <w:t>Співвідношення</w:t>
      </w:r>
      <w:r w:rsidR="004C35DF" w:rsidRPr="00CC3346">
        <w:rPr>
          <w:lang w:val="uk-UA"/>
        </w:rPr>
        <w:t xml:space="preserve"> </w:t>
      </w:r>
      <w:r w:rsidRPr="00CC3346">
        <w:rPr>
          <w:lang w:val="uk-UA"/>
        </w:rPr>
        <w:t>чистих надходжень на всі рахунки позичальника (у</w:t>
      </w:r>
      <w:r w:rsidR="004C35DF" w:rsidRPr="00CC3346">
        <w:rPr>
          <w:lang w:val="uk-UA"/>
        </w:rPr>
        <w:t xml:space="preserve"> </w:t>
      </w:r>
      <w:r w:rsidRPr="00CC3346">
        <w:rPr>
          <w:lang w:val="uk-UA"/>
        </w:rPr>
        <w:t>тому числі відкриті в інших банках) до суми основного боргу за кредитною</w:t>
      </w:r>
      <w:r w:rsidR="004C35DF" w:rsidRPr="00CC3346">
        <w:rPr>
          <w:lang w:val="uk-UA"/>
        </w:rPr>
        <w:t xml:space="preserve"> </w:t>
      </w:r>
      <w:r w:rsidRPr="00CC3346">
        <w:rPr>
          <w:lang w:val="uk-UA"/>
        </w:rPr>
        <w:t>операцією та відсотками за нею з урахуванням строку дії кредитної</w:t>
      </w:r>
      <w:r w:rsidR="004C35DF" w:rsidRPr="00CC3346">
        <w:rPr>
          <w:lang w:val="uk-UA"/>
        </w:rPr>
        <w:t xml:space="preserve"> </w:t>
      </w:r>
      <w:r w:rsidRPr="00CC3346">
        <w:rPr>
          <w:lang w:val="uk-UA"/>
        </w:rPr>
        <w:t>угоди</w:t>
      </w:r>
      <w:r w:rsidR="004C35DF" w:rsidRPr="00CC3346">
        <w:rPr>
          <w:lang w:val="uk-UA"/>
        </w:rPr>
        <w:t xml:space="preserve"> </w:t>
      </w:r>
      <w:r w:rsidRPr="00CC3346">
        <w:rPr>
          <w:lang w:val="uk-UA"/>
        </w:rPr>
        <w:t>(для короткострокових кредитів) та для суб'єктів господарської діяльності, що отримали кредит в іноземній валюті, - з</w:t>
      </w:r>
      <w:r w:rsidR="004C35DF" w:rsidRPr="00CC3346">
        <w:rPr>
          <w:lang w:val="uk-UA"/>
        </w:rPr>
        <w:t xml:space="preserve"> </w:t>
      </w:r>
      <w:r w:rsidRPr="00CC3346">
        <w:rPr>
          <w:lang w:val="uk-UA"/>
        </w:rPr>
        <w:t>урахуванням</w:t>
      </w:r>
      <w:r w:rsidR="004C35DF" w:rsidRPr="00CC3346">
        <w:rPr>
          <w:lang w:val="uk-UA"/>
        </w:rPr>
        <w:t xml:space="preserve"> </w:t>
      </w:r>
      <w:r w:rsidRPr="00CC3346">
        <w:rPr>
          <w:lang w:val="uk-UA"/>
        </w:rPr>
        <w:t>зміни</w:t>
      </w:r>
      <w:r w:rsidR="004C35DF" w:rsidRPr="00CC3346">
        <w:rPr>
          <w:lang w:val="uk-UA"/>
        </w:rPr>
        <w:t xml:space="preserve"> </w:t>
      </w:r>
      <w:r w:rsidRPr="00CC3346">
        <w:rPr>
          <w:lang w:val="uk-UA"/>
        </w:rPr>
        <w:t>валютного</w:t>
      </w:r>
      <w:r w:rsidR="004C35DF" w:rsidRPr="00CC3346">
        <w:rPr>
          <w:lang w:val="uk-UA"/>
        </w:rPr>
        <w:t xml:space="preserve"> </w:t>
      </w:r>
      <w:r w:rsidRPr="00CC3346">
        <w:rPr>
          <w:lang w:val="uk-UA"/>
        </w:rPr>
        <w:t>курсу:</w:t>
      </w:r>
      <w:r w:rsidR="004C35DF" w:rsidRPr="00CC3346">
        <w:rPr>
          <w:lang w:val="uk-UA"/>
        </w:rPr>
        <w:t xml:space="preserve"> </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К = (Нсм * n) – (Зм *n) – Зі / Ск ,</w:t>
      </w:r>
      <w:r w:rsidR="004C35DF" w:rsidRPr="00CC3346">
        <w:rPr>
          <w:lang w:val="uk-UA"/>
        </w:rPr>
        <w:t xml:space="preserve"> </w:t>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00C27B65" w:rsidRPr="00CC3346">
        <w:rPr>
          <w:lang w:val="uk-UA"/>
        </w:rPr>
        <w:tab/>
      </w:r>
      <w:r w:rsidRPr="00CC3346">
        <w:rPr>
          <w:lang w:val="uk-UA"/>
        </w:rPr>
        <w:t>(1.8)</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де Нсм - середньомісячні надходження на рахунки</w:t>
      </w:r>
      <w:r w:rsidR="004C35DF" w:rsidRPr="00CC3346">
        <w:rPr>
          <w:lang w:val="uk-UA"/>
        </w:rPr>
        <w:t xml:space="preserve"> </w:t>
      </w:r>
      <w:r w:rsidRPr="00CC3346">
        <w:rPr>
          <w:lang w:val="uk-UA"/>
        </w:rPr>
        <w:t>позичальника протягом трьох останніх місяців (за винятком кредитних коштів),</w:t>
      </w:r>
    </w:p>
    <w:p w:rsidR="00A57B35" w:rsidRPr="00CC3346" w:rsidRDefault="00A57B35" w:rsidP="004C35DF">
      <w:pPr>
        <w:spacing w:line="360" w:lineRule="auto"/>
        <w:ind w:firstLine="709"/>
        <w:jc w:val="both"/>
        <w:rPr>
          <w:lang w:val="uk-UA"/>
        </w:rPr>
      </w:pPr>
      <w:r w:rsidRPr="00CC3346">
        <w:rPr>
          <w:lang w:val="uk-UA"/>
        </w:rPr>
        <w:t>Ск</w:t>
      </w:r>
      <w:r w:rsidR="004C35DF" w:rsidRPr="00CC3346">
        <w:rPr>
          <w:lang w:val="uk-UA"/>
        </w:rPr>
        <w:t xml:space="preserve"> </w:t>
      </w:r>
      <w:r w:rsidRPr="00CC3346">
        <w:rPr>
          <w:lang w:val="uk-UA"/>
        </w:rPr>
        <w:t>-</w:t>
      </w:r>
      <w:r w:rsidR="004C35DF" w:rsidRPr="00CC3346">
        <w:rPr>
          <w:lang w:val="uk-UA"/>
        </w:rPr>
        <w:t xml:space="preserve"> </w:t>
      </w:r>
      <w:r w:rsidRPr="00CC3346">
        <w:rPr>
          <w:lang w:val="uk-UA"/>
        </w:rPr>
        <w:t>сума</w:t>
      </w:r>
      <w:r w:rsidR="004C35DF" w:rsidRPr="00CC3346">
        <w:rPr>
          <w:lang w:val="uk-UA"/>
        </w:rPr>
        <w:t xml:space="preserve"> </w:t>
      </w:r>
      <w:r w:rsidRPr="00CC3346">
        <w:rPr>
          <w:lang w:val="uk-UA"/>
        </w:rPr>
        <w:t>кредиту</w:t>
      </w:r>
      <w:r w:rsidR="004C35DF" w:rsidRPr="00CC3346">
        <w:rPr>
          <w:lang w:val="uk-UA"/>
        </w:rPr>
        <w:t xml:space="preserve"> </w:t>
      </w:r>
      <w:r w:rsidRPr="00CC3346">
        <w:rPr>
          <w:lang w:val="uk-UA"/>
        </w:rPr>
        <w:t>та</w:t>
      </w:r>
      <w:r w:rsidR="004C35DF" w:rsidRPr="00CC3346">
        <w:rPr>
          <w:lang w:val="uk-UA"/>
        </w:rPr>
        <w:t xml:space="preserve"> </w:t>
      </w:r>
      <w:r w:rsidRPr="00CC3346">
        <w:rPr>
          <w:lang w:val="uk-UA"/>
        </w:rPr>
        <w:t>відсотки</w:t>
      </w:r>
      <w:r w:rsidR="004C35DF" w:rsidRPr="00CC3346">
        <w:rPr>
          <w:lang w:val="uk-UA"/>
        </w:rPr>
        <w:t xml:space="preserve"> </w:t>
      </w:r>
      <w:r w:rsidRPr="00CC3346">
        <w:rPr>
          <w:lang w:val="uk-UA"/>
        </w:rPr>
        <w:t>за</w:t>
      </w:r>
      <w:r w:rsidR="004C35DF" w:rsidRPr="00CC3346">
        <w:rPr>
          <w:lang w:val="uk-UA"/>
        </w:rPr>
        <w:t xml:space="preserve"> </w:t>
      </w:r>
      <w:r w:rsidRPr="00CC3346">
        <w:rPr>
          <w:lang w:val="uk-UA"/>
        </w:rPr>
        <w:t>ним</w:t>
      </w:r>
      <w:r w:rsidR="004C35DF" w:rsidRPr="00CC3346">
        <w:rPr>
          <w:lang w:val="uk-UA"/>
        </w:rPr>
        <w:t xml:space="preserve"> </w:t>
      </w:r>
      <w:r w:rsidRPr="00CC3346">
        <w:rPr>
          <w:lang w:val="uk-UA"/>
        </w:rPr>
        <w:t>(за</w:t>
      </w:r>
      <w:r w:rsidR="004C35DF" w:rsidRPr="00CC3346">
        <w:rPr>
          <w:lang w:val="uk-UA"/>
        </w:rPr>
        <w:t xml:space="preserve"> </w:t>
      </w:r>
      <w:r w:rsidRPr="00CC3346">
        <w:rPr>
          <w:lang w:val="uk-UA"/>
        </w:rPr>
        <w:t>кредитами в іноземній</w:t>
      </w:r>
      <w:r w:rsidR="004C35DF" w:rsidRPr="00CC3346">
        <w:rPr>
          <w:lang w:val="uk-UA"/>
        </w:rPr>
        <w:t xml:space="preserve"> </w:t>
      </w:r>
      <w:r w:rsidRPr="00CC3346">
        <w:rPr>
          <w:lang w:val="uk-UA"/>
        </w:rPr>
        <w:t>валюті</w:t>
      </w:r>
      <w:r w:rsidR="004C35DF" w:rsidRPr="00CC3346">
        <w:rPr>
          <w:lang w:val="uk-UA"/>
        </w:rPr>
        <w:t xml:space="preserve"> </w:t>
      </w:r>
      <w:r w:rsidRPr="00CC3346">
        <w:rPr>
          <w:lang w:val="uk-UA"/>
        </w:rPr>
        <w:t>ця сума приймається до розрахунку з урахуванням зміни</w:t>
      </w:r>
      <w:r w:rsidR="004C35DF" w:rsidRPr="00CC3346">
        <w:rPr>
          <w:lang w:val="uk-UA"/>
        </w:rPr>
        <w:t xml:space="preserve"> </w:t>
      </w:r>
      <w:r w:rsidRPr="00CC3346">
        <w:rPr>
          <w:lang w:val="uk-UA"/>
        </w:rPr>
        <w:t>валютного</w:t>
      </w:r>
      <w:r w:rsidR="004C35DF" w:rsidRPr="00CC3346">
        <w:rPr>
          <w:lang w:val="uk-UA"/>
        </w:rPr>
        <w:t xml:space="preserve"> </w:t>
      </w:r>
      <w:r w:rsidRPr="00CC3346">
        <w:rPr>
          <w:lang w:val="uk-UA"/>
        </w:rPr>
        <w:t xml:space="preserve">курсу), </w:t>
      </w:r>
    </w:p>
    <w:p w:rsidR="00A57B35" w:rsidRPr="00CC3346" w:rsidRDefault="00A57B35" w:rsidP="004C35DF">
      <w:pPr>
        <w:spacing w:line="360" w:lineRule="auto"/>
        <w:ind w:firstLine="709"/>
        <w:jc w:val="both"/>
        <w:rPr>
          <w:lang w:val="uk-UA"/>
        </w:rPr>
      </w:pPr>
      <w:r w:rsidRPr="00CC3346">
        <w:rPr>
          <w:lang w:val="uk-UA"/>
        </w:rPr>
        <w:t>n - кількість місяців дії кредитної угоди,</w:t>
      </w:r>
    </w:p>
    <w:p w:rsidR="00A57B35" w:rsidRPr="00CC3346" w:rsidRDefault="00A57B35" w:rsidP="004C35DF">
      <w:pPr>
        <w:spacing w:line="360" w:lineRule="auto"/>
        <w:ind w:firstLine="709"/>
        <w:jc w:val="both"/>
        <w:rPr>
          <w:lang w:val="uk-UA"/>
        </w:rPr>
      </w:pPr>
      <w:r w:rsidRPr="00CC3346">
        <w:rPr>
          <w:lang w:val="uk-UA"/>
        </w:rPr>
        <w:t>Зм -</w:t>
      </w:r>
      <w:r w:rsidR="004C35DF" w:rsidRPr="00CC3346">
        <w:rPr>
          <w:lang w:val="uk-UA"/>
        </w:rPr>
        <w:t xml:space="preserve"> </w:t>
      </w:r>
      <w:r w:rsidRPr="00CC3346">
        <w:rPr>
          <w:lang w:val="uk-UA"/>
        </w:rPr>
        <w:t>щомісячні</w:t>
      </w:r>
      <w:r w:rsidR="004C35DF" w:rsidRPr="00CC3346">
        <w:rPr>
          <w:lang w:val="uk-UA"/>
        </w:rPr>
        <w:t xml:space="preserve"> </w:t>
      </w:r>
      <w:r w:rsidRPr="00CC3346">
        <w:rPr>
          <w:lang w:val="uk-UA"/>
        </w:rPr>
        <w:t>умовно-постійні</w:t>
      </w:r>
      <w:r w:rsidR="004C35DF" w:rsidRPr="00CC3346">
        <w:rPr>
          <w:lang w:val="uk-UA"/>
        </w:rPr>
        <w:t xml:space="preserve"> </w:t>
      </w:r>
      <w:r w:rsidRPr="00CC3346">
        <w:rPr>
          <w:lang w:val="uk-UA"/>
        </w:rPr>
        <w:t>зобов'язання</w:t>
      </w:r>
      <w:r w:rsidR="004C35DF" w:rsidRPr="00CC3346">
        <w:rPr>
          <w:lang w:val="uk-UA"/>
        </w:rPr>
        <w:t xml:space="preserve"> </w:t>
      </w:r>
      <w:r w:rsidRPr="00CC3346">
        <w:rPr>
          <w:lang w:val="uk-UA"/>
        </w:rPr>
        <w:t>позичальника (адміністративно-господарські витрати тощо),</w:t>
      </w:r>
    </w:p>
    <w:p w:rsidR="00A57B35" w:rsidRPr="00CC3346" w:rsidRDefault="00A57B35" w:rsidP="004C35DF">
      <w:pPr>
        <w:spacing w:line="360" w:lineRule="auto"/>
        <w:ind w:firstLine="709"/>
        <w:jc w:val="both"/>
        <w:rPr>
          <w:lang w:val="uk-UA"/>
        </w:rPr>
      </w:pPr>
      <w:r w:rsidRPr="00CC3346">
        <w:rPr>
          <w:lang w:val="uk-UA"/>
        </w:rPr>
        <w:t>Зі -</w:t>
      </w:r>
      <w:r w:rsidR="004C35DF" w:rsidRPr="00CC3346">
        <w:rPr>
          <w:lang w:val="uk-UA"/>
        </w:rPr>
        <w:t xml:space="preserve"> </w:t>
      </w:r>
      <w:r w:rsidRPr="00CC3346">
        <w:rPr>
          <w:lang w:val="uk-UA"/>
        </w:rPr>
        <w:t>податкові</w:t>
      </w:r>
      <w:r w:rsidR="004C35DF" w:rsidRPr="00CC3346">
        <w:rPr>
          <w:lang w:val="uk-UA"/>
        </w:rPr>
        <w:t xml:space="preserve"> </w:t>
      </w:r>
      <w:r w:rsidRPr="00CC3346">
        <w:rPr>
          <w:lang w:val="uk-UA"/>
        </w:rPr>
        <w:t>платежі</w:t>
      </w:r>
      <w:r w:rsidR="004C35DF" w:rsidRPr="00CC3346">
        <w:rPr>
          <w:lang w:val="uk-UA"/>
        </w:rPr>
        <w:t xml:space="preserve"> </w:t>
      </w:r>
      <w:r w:rsidRPr="00CC3346">
        <w:rPr>
          <w:lang w:val="uk-UA"/>
        </w:rPr>
        <w:t>та</w:t>
      </w:r>
      <w:r w:rsidR="004C35DF" w:rsidRPr="00CC3346">
        <w:rPr>
          <w:lang w:val="uk-UA"/>
        </w:rPr>
        <w:t xml:space="preserve"> </w:t>
      </w:r>
      <w:r w:rsidRPr="00CC3346">
        <w:rPr>
          <w:lang w:val="uk-UA"/>
        </w:rPr>
        <w:t>сума</w:t>
      </w:r>
      <w:r w:rsidR="004C35DF" w:rsidRPr="00CC3346">
        <w:rPr>
          <w:lang w:val="uk-UA"/>
        </w:rPr>
        <w:t xml:space="preserve"> </w:t>
      </w:r>
      <w:r w:rsidRPr="00CC3346">
        <w:rPr>
          <w:lang w:val="uk-UA"/>
        </w:rPr>
        <w:t>інших</w:t>
      </w:r>
      <w:r w:rsidR="004C35DF" w:rsidRPr="00CC3346">
        <w:rPr>
          <w:lang w:val="uk-UA"/>
        </w:rPr>
        <w:t xml:space="preserve"> </w:t>
      </w:r>
      <w:r w:rsidRPr="00CC3346">
        <w:rPr>
          <w:lang w:val="uk-UA"/>
        </w:rPr>
        <w:t>зобов'язань</w:t>
      </w:r>
      <w:r w:rsidR="004C35DF" w:rsidRPr="00CC3346">
        <w:rPr>
          <w:lang w:val="uk-UA"/>
        </w:rPr>
        <w:t xml:space="preserve"> </w:t>
      </w:r>
      <w:r w:rsidRPr="00CC3346">
        <w:rPr>
          <w:lang w:val="uk-UA"/>
        </w:rPr>
        <w:t>перед кредиторами,</w:t>
      </w:r>
      <w:r w:rsidR="004C35DF" w:rsidRPr="00CC3346">
        <w:rPr>
          <w:lang w:val="uk-UA"/>
        </w:rPr>
        <w:t xml:space="preserve"> </w:t>
      </w:r>
      <w:r w:rsidRPr="00CC3346">
        <w:rPr>
          <w:lang w:val="uk-UA"/>
        </w:rPr>
        <w:t>що мають бути сплачені з рахунку позичальника,</w:t>
      </w:r>
      <w:r w:rsidR="004C35DF" w:rsidRPr="00CC3346">
        <w:rPr>
          <w:lang w:val="uk-UA"/>
        </w:rPr>
        <w:t xml:space="preserve"> </w:t>
      </w:r>
      <w:r w:rsidRPr="00CC3346">
        <w:rPr>
          <w:lang w:val="uk-UA"/>
        </w:rPr>
        <w:t>крім сум</w:t>
      </w:r>
      <w:r w:rsidR="004C35DF" w:rsidRPr="00CC3346">
        <w:rPr>
          <w:lang w:val="uk-UA"/>
        </w:rPr>
        <w:t xml:space="preserve"> </w:t>
      </w:r>
      <w:r w:rsidRPr="00CC3346">
        <w:rPr>
          <w:lang w:val="uk-UA"/>
        </w:rPr>
        <w:t>зобов'язань,</w:t>
      </w:r>
      <w:r w:rsidR="004C35DF" w:rsidRPr="00CC3346">
        <w:rPr>
          <w:lang w:val="uk-UA"/>
        </w:rPr>
        <w:t xml:space="preserve"> </w:t>
      </w:r>
      <w:r w:rsidRPr="00CC3346">
        <w:rPr>
          <w:lang w:val="uk-UA"/>
        </w:rPr>
        <w:t>строк</w:t>
      </w:r>
      <w:r w:rsidR="004C35DF" w:rsidRPr="00CC3346">
        <w:rPr>
          <w:lang w:val="uk-UA"/>
        </w:rPr>
        <w:t xml:space="preserve"> </w:t>
      </w:r>
      <w:r w:rsidRPr="00CC3346">
        <w:rPr>
          <w:lang w:val="uk-UA"/>
        </w:rPr>
        <w:t>погашення</w:t>
      </w:r>
      <w:r w:rsidR="004C35DF" w:rsidRPr="00CC3346">
        <w:rPr>
          <w:lang w:val="uk-UA"/>
        </w:rPr>
        <w:t xml:space="preserve"> </w:t>
      </w:r>
      <w:r w:rsidRPr="00CC3346">
        <w:rPr>
          <w:lang w:val="uk-UA"/>
        </w:rPr>
        <w:t>яких</w:t>
      </w:r>
      <w:r w:rsidR="004C35DF" w:rsidRPr="00CC3346">
        <w:rPr>
          <w:lang w:val="uk-UA"/>
        </w:rPr>
        <w:t xml:space="preserve"> </w:t>
      </w:r>
      <w:r w:rsidRPr="00CC3346">
        <w:rPr>
          <w:lang w:val="uk-UA"/>
        </w:rPr>
        <w:t>перевищує</w:t>
      </w:r>
      <w:r w:rsidR="004C35DF" w:rsidRPr="00CC3346">
        <w:rPr>
          <w:lang w:val="uk-UA"/>
        </w:rPr>
        <w:t xml:space="preserve"> </w:t>
      </w:r>
      <w:r w:rsidRPr="00CC3346">
        <w:rPr>
          <w:lang w:val="uk-UA"/>
        </w:rPr>
        <w:t>строк</w:t>
      </w:r>
      <w:r w:rsidR="004C35DF" w:rsidRPr="00CC3346">
        <w:rPr>
          <w:lang w:val="uk-UA"/>
        </w:rPr>
        <w:t xml:space="preserve"> </w:t>
      </w:r>
      <w:r w:rsidRPr="00CC3346">
        <w:rPr>
          <w:lang w:val="uk-UA"/>
        </w:rPr>
        <w:t>дії кредитної угоди (за даними останнього балансу).</w:t>
      </w:r>
    </w:p>
    <w:p w:rsidR="00A57B35" w:rsidRPr="00CC3346" w:rsidRDefault="00A57B35" w:rsidP="004C35DF">
      <w:pPr>
        <w:spacing w:line="360" w:lineRule="auto"/>
        <w:ind w:firstLine="709"/>
        <w:jc w:val="both"/>
        <w:rPr>
          <w:lang w:val="uk-UA"/>
        </w:rPr>
      </w:pPr>
      <w:r w:rsidRPr="00CC3346">
        <w:rPr>
          <w:lang w:val="uk-UA"/>
        </w:rPr>
        <w:t>Для суб'єктів</w:t>
      </w:r>
      <w:r w:rsidR="004C35DF" w:rsidRPr="00CC3346">
        <w:rPr>
          <w:lang w:val="uk-UA"/>
        </w:rPr>
        <w:t xml:space="preserve"> </w:t>
      </w:r>
      <w:r w:rsidRPr="00CC3346">
        <w:rPr>
          <w:lang w:val="uk-UA"/>
        </w:rPr>
        <w:t>господарської</w:t>
      </w:r>
      <w:r w:rsidR="004C35DF" w:rsidRPr="00CC3346">
        <w:rPr>
          <w:lang w:val="uk-UA"/>
        </w:rPr>
        <w:t xml:space="preserve"> </w:t>
      </w:r>
      <w:r w:rsidRPr="00CC3346">
        <w:rPr>
          <w:lang w:val="uk-UA"/>
        </w:rPr>
        <w:t>діяльності,</w:t>
      </w:r>
      <w:r w:rsidR="004C35DF" w:rsidRPr="00CC3346">
        <w:rPr>
          <w:lang w:val="uk-UA"/>
        </w:rPr>
        <w:t xml:space="preserve"> </w:t>
      </w:r>
      <w:r w:rsidRPr="00CC3346">
        <w:rPr>
          <w:lang w:val="uk-UA"/>
        </w:rPr>
        <w:t>діяльність</w:t>
      </w:r>
      <w:r w:rsidR="004C35DF" w:rsidRPr="00CC3346">
        <w:rPr>
          <w:lang w:val="uk-UA"/>
        </w:rPr>
        <w:t xml:space="preserve"> </w:t>
      </w:r>
      <w:r w:rsidRPr="00CC3346">
        <w:rPr>
          <w:lang w:val="uk-UA"/>
        </w:rPr>
        <w:t>яких пов'язана з сезонним характером виробництва,</w:t>
      </w:r>
      <w:r w:rsidR="004C35DF" w:rsidRPr="00CC3346">
        <w:rPr>
          <w:lang w:val="uk-UA"/>
        </w:rPr>
        <w:t xml:space="preserve"> </w:t>
      </w:r>
      <w:r w:rsidRPr="00CC3346">
        <w:rPr>
          <w:lang w:val="uk-UA"/>
        </w:rPr>
        <w:t>середньомісячна сума надходжень визначається за 12 місяців.</w:t>
      </w:r>
    </w:p>
    <w:p w:rsidR="00A57B35" w:rsidRPr="00CC3346" w:rsidRDefault="00A57B35" w:rsidP="004C35DF">
      <w:pPr>
        <w:spacing w:line="360" w:lineRule="auto"/>
        <w:ind w:firstLine="709"/>
        <w:jc w:val="both"/>
        <w:rPr>
          <w:lang w:val="uk-UA"/>
        </w:rPr>
      </w:pPr>
      <w:r w:rsidRPr="00CC3346">
        <w:rPr>
          <w:lang w:val="uk-UA"/>
        </w:rPr>
        <w:t>Оптимальне теоретичне</w:t>
      </w:r>
      <w:r w:rsidR="004C35DF" w:rsidRPr="00CC3346">
        <w:rPr>
          <w:lang w:val="uk-UA"/>
        </w:rPr>
        <w:t xml:space="preserve"> </w:t>
      </w:r>
      <w:r w:rsidRPr="00CC3346">
        <w:rPr>
          <w:lang w:val="uk-UA"/>
        </w:rPr>
        <w:t>значення</w:t>
      </w:r>
      <w:r w:rsidR="004C35DF" w:rsidRPr="00CC3346">
        <w:rPr>
          <w:lang w:val="uk-UA"/>
        </w:rPr>
        <w:t xml:space="preserve"> </w:t>
      </w:r>
      <w:r w:rsidRPr="00CC3346">
        <w:rPr>
          <w:lang w:val="uk-UA"/>
        </w:rPr>
        <w:t>показника</w:t>
      </w:r>
      <w:r w:rsidR="004C35DF" w:rsidRPr="00CC3346">
        <w:rPr>
          <w:lang w:val="uk-UA"/>
        </w:rPr>
        <w:t xml:space="preserve"> </w:t>
      </w:r>
      <w:r w:rsidRPr="00CC3346">
        <w:rPr>
          <w:lang w:val="uk-UA"/>
        </w:rPr>
        <w:t>К</w:t>
      </w:r>
      <w:r w:rsidR="004C35DF" w:rsidRPr="00CC3346">
        <w:rPr>
          <w:lang w:val="uk-UA"/>
        </w:rPr>
        <w:t xml:space="preserve"> </w:t>
      </w:r>
      <w:r w:rsidRPr="00CC3346">
        <w:rPr>
          <w:lang w:val="uk-UA"/>
        </w:rPr>
        <w:t>- не менше ніж 1,5.</w:t>
      </w:r>
    </w:p>
    <w:p w:rsidR="00A57B35" w:rsidRPr="00CC3346" w:rsidRDefault="00A57B35" w:rsidP="004C35DF">
      <w:pPr>
        <w:spacing w:line="360" w:lineRule="auto"/>
        <w:ind w:firstLine="709"/>
        <w:jc w:val="both"/>
        <w:rPr>
          <w:lang w:val="uk-UA"/>
        </w:rPr>
      </w:pPr>
      <w:r w:rsidRPr="00CC3346">
        <w:rPr>
          <w:lang w:val="uk-UA"/>
        </w:rPr>
        <w:t>Оцінка</w:t>
      </w:r>
      <w:r w:rsidR="004C35DF" w:rsidRPr="00CC3346">
        <w:rPr>
          <w:lang w:val="uk-UA"/>
        </w:rPr>
        <w:t xml:space="preserve"> </w:t>
      </w:r>
      <w:r w:rsidRPr="00CC3346">
        <w:rPr>
          <w:lang w:val="uk-UA"/>
        </w:rPr>
        <w:t>фінансового</w:t>
      </w:r>
      <w:r w:rsidR="004C35DF" w:rsidRPr="00CC3346">
        <w:rPr>
          <w:lang w:val="uk-UA"/>
        </w:rPr>
        <w:t xml:space="preserve"> </w:t>
      </w:r>
      <w:r w:rsidRPr="00CC3346">
        <w:rPr>
          <w:lang w:val="uk-UA"/>
        </w:rPr>
        <w:t>стану</w:t>
      </w:r>
      <w:r w:rsidR="004C35DF" w:rsidRPr="00CC3346">
        <w:rPr>
          <w:lang w:val="uk-UA"/>
        </w:rPr>
        <w:t xml:space="preserve"> </w:t>
      </w:r>
      <w:r w:rsidRPr="00CC3346">
        <w:rPr>
          <w:lang w:val="uk-UA"/>
        </w:rPr>
        <w:t>позичальника-банку здійснюється</w:t>
      </w:r>
      <w:r w:rsidR="004C35DF" w:rsidRPr="00CC3346">
        <w:rPr>
          <w:lang w:val="uk-UA"/>
        </w:rPr>
        <w:t xml:space="preserve"> </w:t>
      </w:r>
      <w:r w:rsidRPr="00CC3346">
        <w:rPr>
          <w:lang w:val="uk-UA"/>
        </w:rPr>
        <w:t>не</w:t>
      </w:r>
      <w:r w:rsidR="004C35DF" w:rsidRPr="00CC3346">
        <w:rPr>
          <w:lang w:val="uk-UA"/>
        </w:rPr>
        <w:t xml:space="preserve"> </w:t>
      </w:r>
      <w:r w:rsidRPr="00CC3346">
        <w:rPr>
          <w:lang w:val="uk-UA"/>
        </w:rPr>
        <w:t>рідше</w:t>
      </w:r>
      <w:r w:rsidR="004C35DF" w:rsidRPr="00CC3346">
        <w:rPr>
          <w:lang w:val="uk-UA"/>
        </w:rPr>
        <w:t xml:space="preserve"> </w:t>
      </w:r>
      <w:r w:rsidRPr="00CC3346">
        <w:rPr>
          <w:lang w:val="uk-UA"/>
        </w:rPr>
        <w:t>ніж</w:t>
      </w:r>
      <w:r w:rsidR="004C35DF" w:rsidRPr="00CC3346">
        <w:rPr>
          <w:lang w:val="uk-UA"/>
        </w:rPr>
        <w:t xml:space="preserve"> </w:t>
      </w:r>
      <w:r w:rsidRPr="00CC3346">
        <w:rPr>
          <w:lang w:val="uk-UA"/>
        </w:rPr>
        <w:t>один</w:t>
      </w:r>
      <w:r w:rsidR="004C35DF" w:rsidRPr="00CC3346">
        <w:rPr>
          <w:lang w:val="uk-UA"/>
        </w:rPr>
        <w:t xml:space="preserve"> </w:t>
      </w:r>
      <w:r w:rsidRPr="00CC3346">
        <w:rPr>
          <w:lang w:val="uk-UA"/>
        </w:rPr>
        <w:t>раз</w:t>
      </w:r>
      <w:r w:rsidR="004C35DF" w:rsidRPr="00CC3346">
        <w:rPr>
          <w:lang w:val="uk-UA"/>
        </w:rPr>
        <w:t xml:space="preserve"> </w:t>
      </w:r>
      <w:r w:rsidRPr="00CC3346">
        <w:rPr>
          <w:lang w:val="uk-UA"/>
        </w:rPr>
        <w:t>на місяць з використанням методів, що використовуються у вітчизняній та світовій банківській практиці, у тому числі з урахуванням:</w:t>
      </w:r>
    </w:p>
    <w:p w:rsidR="00A57B35" w:rsidRPr="00CC3346" w:rsidRDefault="00A57B35" w:rsidP="004C35DF">
      <w:pPr>
        <w:numPr>
          <w:ilvl w:val="0"/>
          <w:numId w:val="14"/>
        </w:numPr>
        <w:spacing w:line="360" w:lineRule="auto"/>
        <w:ind w:left="0" w:firstLine="709"/>
        <w:jc w:val="both"/>
        <w:rPr>
          <w:lang w:val="uk-UA"/>
        </w:rPr>
      </w:pPr>
      <w:r w:rsidRPr="00CC3346">
        <w:rPr>
          <w:lang w:val="uk-UA"/>
        </w:rPr>
        <w:t>інформації позичальника-банку</w:t>
      </w:r>
      <w:r w:rsidR="004C35DF" w:rsidRPr="00CC3346">
        <w:rPr>
          <w:lang w:val="uk-UA"/>
        </w:rPr>
        <w:t xml:space="preserve"> </w:t>
      </w:r>
      <w:r w:rsidRPr="00CC3346">
        <w:rPr>
          <w:lang w:val="uk-UA"/>
        </w:rPr>
        <w:t>про</w:t>
      </w:r>
      <w:r w:rsidR="004C35DF" w:rsidRPr="00CC3346">
        <w:rPr>
          <w:lang w:val="uk-UA"/>
        </w:rPr>
        <w:t xml:space="preserve"> </w:t>
      </w:r>
      <w:r w:rsidRPr="00CC3346">
        <w:rPr>
          <w:lang w:val="uk-UA"/>
        </w:rPr>
        <w:t>дотримання</w:t>
      </w:r>
      <w:r w:rsidR="004C35DF" w:rsidRPr="00CC3346">
        <w:rPr>
          <w:lang w:val="uk-UA"/>
        </w:rPr>
        <w:t xml:space="preserve"> </w:t>
      </w:r>
      <w:r w:rsidRPr="00CC3346">
        <w:rPr>
          <w:lang w:val="uk-UA"/>
        </w:rPr>
        <w:t>економічних нормативів і нормативу обов'язкового резервування коштів;</w:t>
      </w:r>
    </w:p>
    <w:p w:rsidR="00A57B35" w:rsidRPr="00CC3346" w:rsidRDefault="00A57B35" w:rsidP="004C35DF">
      <w:pPr>
        <w:numPr>
          <w:ilvl w:val="0"/>
          <w:numId w:val="14"/>
        </w:numPr>
        <w:spacing w:line="360" w:lineRule="auto"/>
        <w:ind w:left="0" w:firstLine="709"/>
        <w:jc w:val="both"/>
        <w:rPr>
          <w:lang w:val="uk-UA"/>
        </w:rPr>
      </w:pPr>
      <w:r w:rsidRPr="00CC3346">
        <w:rPr>
          <w:lang w:val="uk-UA"/>
        </w:rPr>
        <w:t>аналізу якості активів і пасивів;</w:t>
      </w:r>
    </w:p>
    <w:p w:rsidR="00A57B35" w:rsidRPr="00CC3346" w:rsidRDefault="00A57B35" w:rsidP="004C35DF">
      <w:pPr>
        <w:numPr>
          <w:ilvl w:val="0"/>
          <w:numId w:val="14"/>
        </w:numPr>
        <w:spacing w:line="360" w:lineRule="auto"/>
        <w:ind w:left="0" w:firstLine="709"/>
        <w:jc w:val="both"/>
        <w:rPr>
          <w:lang w:val="uk-UA"/>
        </w:rPr>
      </w:pPr>
      <w:r w:rsidRPr="00CC3346">
        <w:rPr>
          <w:lang w:val="uk-UA"/>
        </w:rPr>
        <w:t>аналізу прибутків і збитків;</w:t>
      </w:r>
    </w:p>
    <w:p w:rsidR="00A57B35" w:rsidRPr="00CC3346" w:rsidRDefault="00A57B35" w:rsidP="004C35DF">
      <w:pPr>
        <w:numPr>
          <w:ilvl w:val="0"/>
          <w:numId w:val="14"/>
        </w:numPr>
        <w:spacing w:line="360" w:lineRule="auto"/>
        <w:ind w:left="0" w:firstLine="709"/>
        <w:jc w:val="both"/>
        <w:rPr>
          <w:lang w:val="uk-UA"/>
        </w:rPr>
      </w:pPr>
      <w:r w:rsidRPr="00CC3346">
        <w:rPr>
          <w:lang w:val="uk-UA"/>
        </w:rPr>
        <w:t>інформації про виконання банком зобов'язань у минулому;</w:t>
      </w:r>
    </w:p>
    <w:p w:rsidR="00A57B35" w:rsidRPr="00CC3346" w:rsidRDefault="00A57B35" w:rsidP="004C35DF">
      <w:pPr>
        <w:numPr>
          <w:ilvl w:val="0"/>
          <w:numId w:val="14"/>
        </w:numPr>
        <w:spacing w:line="360" w:lineRule="auto"/>
        <w:ind w:left="0" w:firstLine="709"/>
        <w:jc w:val="both"/>
        <w:rPr>
          <w:lang w:val="uk-UA"/>
        </w:rPr>
      </w:pPr>
      <w:r w:rsidRPr="00CC3346">
        <w:rPr>
          <w:lang w:val="uk-UA"/>
        </w:rPr>
        <w:t>інформації про надані та одержані міжбанківські кредити;</w:t>
      </w:r>
    </w:p>
    <w:p w:rsidR="00A57B35" w:rsidRPr="00CC3346" w:rsidRDefault="00A57B35" w:rsidP="004C35DF">
      <w:pPr>
        <w:numPr>
          <w:ilvl w:val="0"/>
          <w:numId w:val="14"/>
        </w:numPr>
        <w:spacing w:line="360" w:lineRule="auto"/>
        <w:ind w:left="0" w:firstLine="709"/>
        <w:jc w:val="both"/>
        <w:rPr>
          <w:lang w:val="uk-UA"/>
        </w:rPr>
      </w:pPr>
      <w:r w:rsidRPr="00CC3346">
        <w:rPr>
          <w:lang w:val="uk-UA"/>
        </w:rPr>
        <w:t>щорічного аудиторського висновку.</w:t>
      </w:r>
    </w:p>
    <w:p w:rsidR="00A57B35" w:rsidRPr="00CC3346" w:rsidRDefault="00A57B35" w:rsidP="004C35DF">
      <w:pPr>
        <w:spacing w:line="360" w:lineRule="auto"/>
        <w:ind w:firstLine="709"/>
        <w:jc w:val="both"/>
        <w:rPr>
          <w:lang w:val="uk-UA"/>
        </w:rPr>
      </w:pPr>
      <w:r w:rsidRPr="00CC3346">
        <w:rPr>
          <w:lang w:val="uk-UA"/>
        </w:rPr>
        <w:t>Класифікація позичальників</w:t>
      </w:r>
      <w:r w:rsidR="004C35DF" w:rsidRPr="00CC3346">
        <w:rPr>
          <w:lang w:val="uk-UA"/>
        </w:rPr>
        <w:t xml:space="preserve"> </w:t>
      </w:r>
      <w:r w:rsidRPr="00CC3346">
        <w:rPr>
          <w:lang w:val="uk-UA"/>
        </w:rPr>
        <w:t>-</w:t>
      </w:r>
      <w:r w:rsidR="004C35DF" w:rsidRPr="00CC3346">
        <w:rPr>
          <w:lang w:val="uk-UA"/>
        </w:rPr>
        <w:t xml:space="preserve"> </w:t>
      </w:r>
      <w:r w:rsidRPr="00CC3346">
        <w:rPr>
          <w:lang w:val="uk-UA"/>
        </w:rPr>
        <w:t>юридичних</w:t>
      </w:r>
      <w:r w:rsidR="004C35DF" w:rsidRPr="00CC3346">
        <w:rPr>
          <w:lang w:val="uk-UA"/>
        </w:rPr>
        <w:t xml:space="preserve"> </w:t>
      </w:r>
      <w:r w:rsidRPr="00CC3346">
        <w:rPr>
          <w:lang w:val="uk-UA"/>
        </w:rPr>
        <w:t>осіб</w:t>
      </w:r>
      <w:r w:rsidR="004C35DF" w:rsidRPr="00CC3346">
        <w:rPr>
          <w:lang w:val="uk-UA"/>
        </w:rPr>
        <w:t xml:space="preserve"> </w:t>
      </w:r>
      <w:r w:rsidRPr="00CC3346">
        <w:rPr>
          <w:lang w:val="uk-UA"/>
        </w:rPr>
        <w:t>(у</w:t>
      </w:r>
      <w:r w:rsidR="004C35DF" w:rsidRPr="00CC3346">
        <w:rPr>
          <w:lang w:val="uk-UA"/>
        </w:rPr>
        <w:t xml:space="preserve"> </w:t>
      </w:r>
      <w:r w:rsidRPr="00CC3346">
        <w:rPr>
          <w:lang w:val="uk-UA"/>
        </w:rPr>
        <w:t>тому числі</w:t>
      </w:r>
      <w:r w:rsidR="004C35DF" w:rsidRPr="00CC3346">
        <w:rPr>
          <w:lang w:val="uk-UA"/>
        </w:rPr>
        <w:t xml:space="preserve"> </w:t>
      </w:r>
      <w:r w:rsidRPr="00CC3346">
        <w:rPr>
          <w:lang w:val="uk-UA"/>
        </w:rPr>
        <w:t>банків)</w:t>
      </w:r>
      <w:r w:rsidR="004C35DF" w:rsidRPr="00CC3346">
        <w:rPr>
          <w:lang w:val="uk-UA"/>
        </w:rPr>
        <w:t xml:space="preserve"> </w:t>
      </w:r>
      <w:r w:rsidRPr="00CC3346">
        <w:rPr>
          <w:lang w:val="uk-UA"/>
        </w:rPr>
        <w:t>здійснюється за результатами оцінки їх фінансового стану:</w:t>
      </w:r>
    </w:p>
    <w:p w:rsidR="00A57B35" w:rsidRPr="00CC3346" w:rsidRDefault="00A57B35" w:rsidP="004C35DF">
      <w:pPr>
        <w:spacing w:line="360" w:lineRule="auto"/>
        <w:ind w:firstLine="709"/>
        <w:jc w:val="both"/>
        <w:rPr>
          <w:lang w:val="uk-UA"/>
        </w:rPr>
      </w:pPr>
      <w:r w:rsidRPr="00CC3346">
        <w:rPr>
          <w:lang w:val="uk-UA"/>
        </w:rPr>
        <w:t>Клас "А"</w:t>
      </w:r>
      <w:r w:rsidR="004C35DF" w:rsidRPr="00CC3346">
        <w:rPr>
          <w:lang w:val="uk-UA"/>
        </w:rPr>
        <w:t xml:space="preserve"> </w:t>
      </w:r>
      <w:r w:rsidRPr="00CC3346">
        <w:rPr>
          <w:lang w:val="uk-UA"/>
        </w:rPr>
        <w:t>-</w:t>
      </w:r>
      <w:r w:rsidR="004C35DF" w:rsidRPr="00CC3346">
        <w:rPr>
          <w:lang w:val="uk-UA"/>
        </w:rPr>
        <w:t xml:space="preserve"> </w:t>
      </w:r>
      <w:r w:rsidRPr="00CC3346">
        <w:rPr>
          <w:lang w:val="uk-UA"/>
        </w:rPr>
        <w:t>фінансова</w:t>
      </w:r>
      <w:r w:rsidR="004C35DF" w:rsidRPr="00CC3346">
        <w:rPr>
          <w:lang w:val="uk-UA"/>
        </w:rPr>
        <w:t xml:space="preserve"> </w:t>
      </w:r>
      <w:r w:rsidRPr="00CC3346">
        <w:rPr>
          <w:lang w:val="uk-UA"/>
        </w:rPr>
        <w:t>діяльність</w:t>
      </w:r>
      <w:r w:rsidR="004C35DF" w:rsidRPr="00CC3346">
        <w:rPr>
          <w:lang w:val="uk-UA"/>
        </w:rPr>
        <w:t xml:space="preserve"> </w:t>
      </w:r>
      <w:r w:rsidRPr="00CC3346">
        <w:rPr>
          <w:lang w:val="uk-UA"/>
        </w:rPr>
        <w:t>добра,</w:t>
      </w:r>
      <w:r w:rsidR="004C35DF" w:rsidRPr="00CC3346">
        <w:rPr>
          <w:lang w:val="uk-UA"/>
        </w:rPr>
        <w:t xml:space="preserve"> </w:t>
      </w:r>
      <w:r w:rsidRPr="00CC3346">
        <w:rPr>
          <w:lang w:val="uk-UA"/>
        </w:rPr>
        <w:t>що</w:t>
      </w:r>
      <w:r w:rsidR="004C35DF" w:rsidRPr="00CC3346">
        <w:rPr>
          <w:lang w:val="uk-UA"/>
        </w:rPr>
        <w:t xml:space="preserve"> </w:t>
      </w:r>
      <w:r w:rsidRPr="00CC3346">
        <w:rPr>
          <w:lang w:val="uk-UA"/>
        </w:rPr>
        <w:t>свідчить</w:t>
      </w:r>
      <w:r w:rsidR="004C35DF" w:rsidRPr="00CC3346">
        <w:rPr>
          <w:lang w:val="uk-UA"/>
        </w:rPr>
        <w:t xml:space="preserve"> </w:t>
      </w:r>
      <w:r w:rsidRPr="00CC3346">
        <w:rPr>
          <w:lang w:val="uk-UA"/>
        </w:rPr>
        <w:t>про можливість</w:t>
      </w:r>
      <w:r w:rsidR="004C35DF" w:rsidRPr="00CC3346">
        <w:rPr>
          <w:lang w:val="uk-UA"/>
        </w:rPr>
        <w:t xml:space="preserve"> </w:t>
      </w:r>
      <w:r w:rsidRPr="00CC3346">
        <w:rPr>
          <w:lang w:val="uk-UA"/>
        </w:rPr>
        <w:t>своєчасного</w:t>
      </w:r>
      <w:r w:rsidR="004C35DF" w:rsidRPr="00CC3346">
        <w:rPr>
          <w:lang w:val="uk-UA"/>
        </w:rPr>
        <w:t xml:space="preserve"> </w:t>
      </w:r>
      <w:r w:rsidRPr="00CC3346">
        <w:rPr>
          <w:lang w:val="uk-UA"/>
        </w:rPr>
        <w:t>виконання</w:t>
      </w:r>
      <w:r w:rsidR="004C35DF" w:rsidRPr="00CC3346">
        <w:rPr>
          <w:lang w:val="uk-UA"/>
        </w:rPr>
        <w:t xml:space="preserve"> </w:t>
      </w:r>
      <w:r w:rsidRPr="00CC3346">
        <w:rPr>
          <w:lang w:val="uk-UA"/>
        </w:rPr>
        <w:t>зобов'язань</w:t>
      </w:r>
      <w:r w:rsidR="004C35DF" w:rsidRPr="00CC3346">
        <w:rPr>
          <w:lang w:val="uk-UA"/>
        </w:rPr>
        <w:t xml:space="preserve"> </w:t>
      </w:r>
      <w:r w:rsidRPr="00CC3346">
        <w:rPr>
          <w:lang w:val="uk-UA"/>
        </w:rPr>
        <w:t>за</w:t>
      </w:r>
      <w:r w:rsidR="004C35DF" w:rsidRPr="00CC3346">
        <w:rPr>
          <w:lang w:val="uk-UA"/>
        </w:rPr>
        <w:t xml:space="preserve"> </w:t>
      </w:r>
      <w:r w:rsidRPr="00CC3346">
        <w:rPr>
          <w:lang w:val="uk-UA"/>
        </w:rPr>
        <w:t>кредитними операціями,</w:t>
      </w:r>
      <w:r w:rsidR="004C35DF" w:rsidRPr="00CC3346">
        <w:rPr>
          <w:lang w:val="uk-UA"/>
        </w:rPr>
        <w:t xml:space="preserve"> </w:t>
      </w:r>
      <w:r w:rsidRPr="00CC3346">
        <w:rPr>
          <w:lang w:val="uk-UA"/>
        </w:rPr>
        <w:t>зокрема погашення основної суми боргу та відсотків за ним відповідно до умов кредитної</w:t>
      </w:r>
      <w:r w:rsidR="004C35DF" w:rsidRPr="00CC3346">
        <w:rPr>
          <w:lang w:val="uk-UA"/>
        </w:rPr>
        <w:t xml:space="preserve"> </w:t>
      </w:r>
      <w:r w:rsidRPr="00CC3346">
        <w:rPr>
          <w:lang w:val="uk-UA"/>
        </w:rPr>
        <w:t>угоди;</w:t>
      </w:r>
      <w:r w:rsidR="004C35DF" w:rsidRPr="00CC3346">
        <w:rPr>
          <w:lang w:val="uk-UA"/>
        </w:rPr>
        <w:t xml:space="preserve"> </w:t>
      </w:r>
      <w:r w:rsidRPr="00CC3346">
        <w:rPr>
          <w:lang w:val="uk-UA"/>
        </w:rPr>
        <w:t>економічні</w:t>
      </w:r>
      <w:r w:rsidR="004C35DF" w:rsidRPr="00CC3346">
        <w:rPr>
          <w:lang w:val="uk-UA"/>
        </w:rPr>
        <w:t xml:space="preserve"> </w:t>
      </w:r>
      <w:r w:rsidRPr="00CC3346">
        <w:rPr>
          <w:lang w:val="uk-UA"/>
        </w:rPr>
        <w:t>показники</w:t>
      </w:r>
      <w:r w:rsidR="004C35DF" w:rsidRPr="00CC3346">
        <w:rPr>
          <w:lang w:val="uk-UA"/>
        </w:rPr>
        <w:t xml:space="preserve"> </w:t>
      </w:r>
      <w:r w:rsidRPr="00CC3346">
        <w:rPr>
          <w:lang w:val="uk-UA"/>
        </w:rPr>
        <w:t>в межах</w:t>
      </w:r>
      <w:r w:rsidR="004C35DF" w:rsidRPr="00CC3346">
        <w:rPr>
          <w:lang w:val="uk-UA"/>
        </w:rPr>
        <w:t xml:space="preserve"> </w:t>
      </w:r>
      <w:r w:rsidRPr="00CC3346">
        <w:rPr>
          <w:lang w:val="uk-UA"/>
        </w:rPr>
        <w:t>установлених</w:t>
      </w:r>
      <w:r w:rsidR="004C35DF" w:rsidRPr="00CC3346">
        <w:rPr>
          <w:lang w:val="uk-UA"/>
        </w:rPr>
        <w:t xml:space="preserve"> </w:t>
      </w:r>
      <w:r w:rsidRPr="00CC3346">
        <w:rPr>
          <w:lang w:val="uk-UA"/>
        </w:rPr>
        <w:t>значень</w:t>
      </w:r>
      <w:r w:rsidR="004C35DF" w:rsidRPr="00CC3346">
        <w:rPr>
          <w:lang w:val="uk-UA"/>
        </w:rPr>
        <w:t xml:space="preserve"> </w:t>
      </w:r>
      <w:r w:rsidRPr="00CC3346">
        <w:rPr>
          <w:lang w:val="uk-UA"/>
        </w:rPr>
        <w:t>(відповідно</w:t>
      </w:r>
      <w:r w:rsidR="004C35DF" w:rsidRPr="00CC3346">
        <w:rPr>
          <w:lang w:val="uk-UA"/>
        </w:rPr>
        <w:t xml:space="preserve"> </w:t>
      </w:r>
      <w:r w:rsidRPr="00CC3346">
        <w:rPr>
          <w:lang w:val="uk-UA"/>
        </w:rPr>
        <w:t>до</w:t>
      </w:r>
      <w:r w:rsidR="004C35DF" w:rsidRPr="00CC3346">
        <w:rPr>
          <w:lang w:val="uk-UA"/>
        </w:rPr>
        <w:t xml:space="preserve"> </w:t>
      </w:r>
      <w:r w:rsidRPr="00CC3346">
        <w:rPr>
          <w:lang w:val="uk-UA"/>
        </w:rPr>
        <w:t>методики</w:t>
      </w:r>
      <w:r w:rsidR="004C35DF" w:rsidRPr="00CC3346">
        <w:rPr>
          <w:lang w:val="uk-UA"/>
        </w:rPr>
        <w:t xml:space="preserve"> </w:t>
      </w:r>
      <w:r w:rsidRPr="00CC3346">
        <w:rPr>
          <w:lang w:val="uk-UA"/>
        </w:rPr>
        <w:t>оцінки фінансового</w:t>
      </w:r>
      <w:r w:rsidR="004C35DF" w:rsidRPr="00CC3346">
        <w:rPr>
          <w:lang w:val="uk-UA"/>
        </w:rPr>
        <w:t xml:space="preserve"> </w:t>
      </w:r>
      <w:r w:rsidRPr="00CC3346">
        <w:rPr>
          <w:lang w:val="uk-UA"/>
        </w:rPr>
        <w:t>стану</w:t>
      </w:r>
      <w:r w:rsidR="004C35DF" w:rsidRPr="00CC3346">
        <w:rPr>
          <w:lang w:val="uk-UA"/>
        </w:rPr>
        <w:t xml:space="preserve"> </w:t>
      </w:r>
      <w:r w:rsidRPr="00CC3346">
        <w:rPr>
          <w:lang w:val="uk-UA"/>
        </w:rPr>
        <w:t>позичальника,</w:t>
      </w:r>
      <w:r w:rsidR="004C35DF" w:rsidRPr="00CC3346">
        <w:rPr>
          <w:lang w:val="uk-UA"/>
        </w:rPr>
        <w:t xml:space="preserve"> </w:t>
      </w:r>
      <w:r w:rsidRPr="00CC3346">
        <w:rPr>
          <w:lang w:val="uk-UA"/>
        </w:rPr>
        <w:t>затвердженої</w:t>
      </w:r>
      <w:r w:rsidR="004C35DF" w:rsidRPr="00CC3346">
        <w:rPr>
          <w:lang w:val="uk-UA"/>
        </w:rPr>
        <w:t xml:space="preserve"> </w:t>
      </w:r>
      <w:r w:rsidRPr="00CC3346">
        <w:rPr>
          <w:lang w:val="uk-UA"/>
        </w:rPr>
        <w:t>внутрішніми документами</w:t>
      </w:r>
      <w:r w:rsidR="004C35DF" w:rsidRPr="00CC3346">
        <w:rPr>
          <w:lang w:val="uk-UA"/>
        </w:rPr>
        <w:t xml:space="preserve"> </w:t>
      </w:r>
      <w:r w:rsidRPr="00CC3346">
        <w:rPr>
          <w:lang w:val="uk-UA"/>
        </w:rPr>
        <w:t>банку);</w:t>
      </w:r>
      <w:r w:rsidR="004C35DF" w:rsidRPr="00CC3346">
        <w:rPr>
          <w:lang w:val="uk-UA"/>
        </w:rPr>
        <w:t xml:space="preserve"> </w:t>
      </w:r>
      <w:r w:rsidRPr="00CC3346">
        <w:rPr>
          <w:lang w:val="uk-UA"/>
        </w:rPr>
        <w:t>вище</w:t>
      </w:r>
      <w:r w:rsidR="004C35DF" w:rsidRPr="00CC3346">
        <w:rPr>
          <w:lang w:val="uk-UA"/>
        </w:rPr>
        <w:t xml:space="preserve"> </w:t>
      </w:r>
      <w:r w:rsidRPr="00CC3346">
        <w:rPr>
          <w:lang w:val="uk-UA"/>
        </w:rPr>
        <w:t>керівництво</w:t>
      </w:r>
      <w:r w:rsidR="004C35DF" w:rsidRPr="00CC3346">
        <w:rPr>
          <w:lang w:val="uk-UA"/>
        </w:rPr>
        <w:t xml:space="preserve"> </w:t>
      </w:r>
      <w:r w:rsidRPr="00CC3346">
        <w:rPr>
          <w:lang w:val="uk-UA"/>
        </w:rPr>
        <w:t>позичальника має відмінну ділову репутацію; кредитна історія позичальника - бездоганна; крім того,</w:t>
      </w:r>
      <w:r w:rsidR="004C35DF" w:rsidRPr="00CC3346">
        <w:rPr>
          <w:lang w:val="uk-UA"/>
        </w:rPr>
        <w:t xml:space="preserve"> </w:t>
      </w:r>
      <w:r w:rsidRPr="00CC3346">
        <w:rPr>
          <w:lang w:val="uk-UA"/>
        </w:rPr>
        <w:t>позичальники-банки</w:t>
      </w:r>
      <w:r w:rsidR="004C35DF" w:rsidRPr="00CC3346">
        <w:rPr>
          <w:lang w:val="uk-UA"/>
        </w:rPr>
        <w:t xml:space="preserve"> </w:t>
      </w:r>
      <w:r w:rsidRPr="00CC3346">
        <w:rPr>
          <w:lang w:val="uk-UA"/>
        </w:rPr>
        <w:t>(резиденти)</w:t>
      </w:r>
      <w:r w:rsidR="004C35DF" w:rsidRPr="00CC3346">
        <w:rPr>
          <w:lang w:val="uk-UA"/>
        </w:rPr>
        <w:t xml:space="preserve"> </w:t>
      </w:r>
      <w:r w:rsidRPr="00CC3346">
        <w:rPr>
          <w:lang w:val="uk-UA"/>
        </w:rPr>
        <w:t>і</w:t>
      </w:r>
      <w:r w:rsidR="004C35DF" w:rsidRPr="00CC3346">
        <w:rPr>
          <w:lang w:val="uk-UA"/>
        </w:rPr>
        <w:t xml:space="preserve"> </w:t>
      </w:r>
      <w:r w:rsidRPr="00CC3346">
        <w:rPr>
          <w:lang w:val="uk-UA"/>
        </w:rPr>
        <w:t>банки-нерезиденти,</w:t>
      </w:r>
      <w:r w:rsidR="004C35DF" w:rsidRPr="00CC3346">
        <w:rPr>
          <w:lang w:val="uk-UA"/>
        </w:rPr>
        <w:t xml:space="preserve"> </w:t>
      </w:r>
      <w:r w:rsidRPr="00CC3346">
        <w:rPr>
          <w:lang w:val="uk-UA"/>
        </w:rPr>
        <w:t>що зареєстровані в країнах -</w:t>
      </w:r>
      <w:r w:rsidR="004C35DF" w:rsidRPr="00CC3346">
        <w:rPr>
          <w:lang w:val="uk-UA"/>
        </w:rPr>
        <w:t xml:space="preserve"> </w:t>
      </w:r>
      <w:r w:rsidRPr="00CC3346">
        <w:rPr>
          <w:lang w:val="uk-UA"/>
        </w:rPr>
        <w:t>членах</w:t>
      </w:r>
      <w:r w:rsidR="004C35DF" w:rsidRPr="00CC3346">
        <w:rPr>
          <w:lang w:val="uk-UA"/>
        </w:rPr>
        <w:t xml:space="preserve"> </w:t>
      </w:r>
      <w:r w:rsidRPr="00CC3346">
        <w:rPr>
          <w:lang w:val="uk-UA"/>
        </w:rPr>
        <w:t>СНД,</w:t>
      </w:r>
      <w:r w:rsidR="004C35DF" w:rsidRPr="00CC3346">
        <w:rPr>
          <w:lang w:val="uk-UA"/>
        </w:rPr>
        <w:t xml:space="preserve"> </w:t>
      </w:r>
      <w:r w:rsidRPr="00CC3346">
        <w:rPr>
          <w:lang w:val="uk-UA"/>
        </w:rPr>
        <w:t>дотримуються</w:t>
      </w:r>
      <w:r w:rsidR="004C35DF" w:rsidRPr="00CC3346">
        <w:rPr>
          <w:lang w:val="uk-UA"/>
        </w:rPr>
        <w:t xml:space="preserve"> </w:t>
      </w:r>
      <w:r w:rsidRPr="00CC3346">
        <w:rPr>
          <w:lang w:val="uk-UA"/>
        </w:rPr>
        <w:t>економічних нормативів.</w:t>
      </w:r>
      <w:r w:rsidR="004C35DF" w:rsidRPr="00CC3346">
        <w:rPr>
          <w:lang w:val="uk-UA"/>
        </w:rPr>
        <w:t xml:space="preserve"> </w:t>
      </w:r>
      <w:r w:rsidRPr="00CC3346">
        <w:rPr>
          <w:lang w:val="uk-UA"/>
        </w:rPr>
        <w:t>Одночасно</w:t>
      </w:r>
      <w:r w:rsidR="004C35DF" w:rsidRPr="00CC3346">
        <w:rPr>
          <w:lang w:val="uk-UA"/>
        </w:rPr>
        <w:t xml:space="preserve"> </w:t>
      </w:r>
      <w:r w:rsidRPr="00CC3346">
        <w:rPr>
          <w:lang w:val="uk-UA"/>
        </w:rPr>
        <w:t>можна</w:t>
      </w:r>
      <w:r w:rsidR="004C35DF" w:rsidRPr="00CC3346">
        <w:rPr>
          <w:lang w:val="uk-UA"/>
        </w:rPr>
        <w:t xml:space="preserve"> </w:t>
      </w:r>
      <w:r w:rsidRPr="00CC3346">
        <w:rPr>
          <w:lang w:val="uk-UA"/>
        </w:rPr>
        <w:t>зробити</w:t>
      </w:r>
      <w:r w:rsidR="004C35DF" w:rsidRPr="00CC3346">
        <w:rPr>
          <w:lang w:val="uk-UA"/>
        </w:rPr>
        <w:t xml:space="preserve"> </w:t>
      </w:r>
      <w:r w:rsidRPr="00CC3346">
        <w:rPr>
          <w:lang w:val="uk-UA"/>
        </w:rPr>
        <w:t>висновок,</w:t>
      </w:r>
      <w:r w:rsidR="004C35DF" w:rsidRPr="00CC3346">
        <w:rPr>
          <w:lang w:val="uk-UA"/>
        </w:rPr>
        <w:t xml:space="preserve"> </w:t>
      </w:r>
      <w:r w:rsidRPr="00CC3346">
        <w:rPr>
          <w:lang w:val="uk-UA"/>
        </w:rPr>
        <w:t>що</w:t>
      </w:r>
      <w:r w:rsidR="004C35DF" w:rsidRPr="00CC3346">
        <w:rPr>
          <w:lang w:val="uk-UA"/>
        </w:rPr>
        <w:t xml:space="preserve"> </w:t>
      </w:r>
      <w:r w:rsidRPr="00CC3346">
        <w:rPr>
          <w:lang w:val="uk-UA"/>
        </w:rPr>
        <w:t>фінансова діяльність і надалі проводитиметься на високому</w:t>
      </w:r>
      <w:r w:rsidR="004C35DF" w:rsidRPr="00CC3346">
        <w:rPr>
          <w:lang w:val="uk-UA"/>
        </w:rPr>
        <w:t xml:space="preserve"> </w:t>
      </w:r>
      <w:r w:rsidRPr="00CC3346">
        <w:rPr>
          <w:lang w:val="uk-UA"/>
        </w:rPr>
        <w:t>рівні.</w:t>
      </w:r>
      <w:r w:rsidR="004C35DF" w:rsidRPr="00CC3346">
        <w:rPr>
          <w:lang w:val="uk-UA"/>
        </w:rPr>
        <w:t xml:space="preserve"> </w:t>
      </w:r>
      <w:r w:rsidRPr="00CC3346">
        <w:rPr>
          <w:lang w:val="uk-UA"/>
        </w:rPr>
        <w:t>До</w:t>
      </w:r>
      <w:r w:rsidR="004C35DF" w:rsidRPr="00CC3346">
        <w:rPr>
          <w:lang w:val="uk-UA"/>
        </w:rPr>
        <w:t xml:space="preserve"> </w:t>
      </w:r>
      <w:r w:rsidRPr="00CC3346">
        <w:rPr>
          <w:lang w:val="uk-UA"/>
        </w:rPr>
        <w:t>цього класу</w:t>
      </w:r>
      <w:r w:rsidR="004C35DF" w:rsidRPr="00CC3346">
        <w:rPr>
          <w:lang w:val="uk-UA"/>
        </w:rPr>
        <w:t xml:space="preserve"> </w:t>
      </w:r>
      <w:r w:rsidRPr="00CC3346">
        <w:rPr>
          <w:lang w:val="uk-UA"/>
        </w:rPr>
        <w:t>можуть</w:t>
      </w:r>
      <w:r w:rsidR="004C35DF" w:rsidRPr="00CC3346">
        <w:rPr>
          <w:lang w:val="uk-UA"/>
        </w:rPr>
        <w:t xml:space="preserve"> </w:t>
      </w:r>
      <w:r w:rsidRPr="00CC3346">
        <w:rPr>
          <w:lang w:val="uk-UA"/>
        </w:rPr>
        <w:t>належати інші позичальники-банки (нерезиденти),</w:t>
      </w:r>
      <w:r w:rsidR="004C35DF" w:rsidRPr="00CC3346">
        <w:rPr>
          <w:lang w:val="uk-UA"/>
        </w:rPr>
        <w:t xml:space="preserve"> </w:t>
      </w:r>
      <w:r w:rsidRPr="00CC3346">
        <w:rPr>
          <w:lang w:val="uk-UA"/>
        </w:rPr>
        <w:t>що мають кредитний рейтинг не нижче ніж показник А,</w:t>
      </w:r>
      <w:r w:rsidR="004C35DF" w:rsidRPr="00CC3346">
        <w:rPr>
          <w:lang w:val="uk-UA"/>
        </w:rPr>
        <w:t xml:space="preserve"> </w:t>
      </w:r>
      <w:r w:rsidRPr="00CC3346">
        <w:rPr>
          <w:lang w:val="uk-UA"/>
        </w:rPr>
        <w:t>підтверджений</w:t>
      </w:r>
      <w:r w:rsidR="004C35DF" w:rsidRPr="00CC3346">
        <w:rPr>
          <w:lang w:val="uk-UA"/>
        </w:rPr>
        <w:t xml:space="preserve"> </w:t>
      </w:r>
      <w:r w:rsidRPr="00CC3346">
        <w:rPr>
          <w:lang w:val="uk-UA"/>
        </w:rPr>
        <w:t>у бюлетені</w:t>
      </w:r>
      <w:r w:rsidR="004C35DF" w:rsidRPr="00CC3346">
        <w:rPr>
          <w:lang w:val="uk-UA"/>
        </w:rPr>
        <w:t xml:space="preserve"> </w:t>
      </w:r>
      <w:r w:rsidRPr="00CC3346">
        <w:rPr>
          <w:lang w:val="uk-UA"/>
        </w:rPr>
        <w:t>однієї</w:t>
      </w:r>
      <w:r w:rsidR="004C35DF" w:rsidRPr="00CC3346">
        <w:rPr>
          <w:lang w:val="uk-UA"/>
        </w:rPr>
        <w:t xml:space="preserve"> </w:t>
      </w:r>
      <w:r w:rsidRPr="00CC3346">
        <w:rPr>
          <w:lang w:val="uk-UA"/>
        </w:rPr>
        <w:t>з провідних світових рейтингових компаній (Fitch IBCA, Standard &amp; Poor`s, Moody`s тощо).</w:t>
      </w:r>
    </w:p>
    <w:p w:rsidR="00A57B35" w:rsidRPr="00CC3346" w:rsidRDefault="00A57B35" w:rsidP="004C35DF">
      <w:pPr>
        <w:spacing w:line="360" w:lineRule="auto"/>
        <w:ind w:firstLine="709"/>
        <w:jc w:val="both"/>
        <w:rPr>
          <w:lang w:val="uk-UA"/>
        </w:rPr>
      </w:pPr>
      <w:r w:rsidRPr="00CC3346">
        <w:rPr>
          <w:lang w:val="uk-UA"/>
        </w:rPr>
        <w:t>Клас "Б"</w:t>
      </w:r>
      <w:r w:rsidR="004C35DF" w:rsidRPr="00CC3346">
        <w:rPr>
          <w:lang w:val="uk-UA"/>
        </w:rPr>
        <w:t xml:space="preserve"> </w:t>
      </w:r>
      <w:r w:rsidRPr="00CC3346">
        <w:rPr>
          <w:lang w:val="uk-UA"/>
        </w:rPr>
        <w:t>-</w:t>
      </w:r>
      <w:r w:rsidR="004C35DF" w:rsidRPr="00CC3346">
        <w:rPr>
          <w:lang w:val="uk-UA"/>
        </w:rPr>
        <w:t xml:space="preserve"> </w:t>
      </w:r>
      <w:r w:rsidRPr="00CC3346">
        <w:rPr>
          <w:lang w:val="uk-UA"/>
        </w:rPr>
        <w:t>фінансова діяльність позичальника цієї категорії близька</w:t>
      </w:r>
      <w:r w:rsidR="004C35DF" w:rsidRPr="00CC3346">
        <w:rPr>
          <w:lang w:val="uk-UA"/>
        </w:rPr>
        <w:t xml:space="preserve"> </w:t>
      </w:r>
      <w:r w:rsidRPr="00CC3346">
        <w:rPr>
          <w:lang w:val="uk-UA"/>
        </w:rPr>
        <w:t>за</w:t>
      </w:r>
      <w:r w:rsidR="004C35DF" w:rsidRPr="00CC3346">
        <w:rPr>
          <w:lang w:val="uk-UA"/>
        </w:rPr>
        <w:t xml:space="preserve"> </w:t>
      </w:r>
      <w:r w:rsidRPr="00CC3346">
        <w:rPr>
          <w:lang w:val="uk-UA"/>
        </w:rPr>
        <w:t>характеристиками</w:t>
      </w:r>
      <w:r w:rsidR="004C35DF" w:rsidRPr="00CC3346">
        <w:rPr>
          <w:lang w:val="uk-UA"/>
        </w:rPr>
        <w:t xml:space="preserve"> </w:t>
      </w:r>
      <w:r w:rsidRPr="00CC3346">
        <w:rPr>
          <w:lang w:val="uk-UA"/>
        </w:rPr>
        <w:t>до</w:t>
      </w:r>
      <w:r w:rsidR="004C35DF" w:rsidRPr="00CC3346">
        <w:rPr>
          <w:lang w:val="uk-UA"/>
        </w:rPr>
        <w:t xml:space="preserve"> </w:t>
      </w:r>
      <w:r w:rsidRPr="00CC3346">
        <w:rPr>
          <w:lang w:val="uk-UA"/>
        </w:rPr>
        <w:t>класу</w:t>
      </w:r>
      <w:r w:rsidR="004C35DF" w:rsidRPr="00CC3346">
        <w:rPr>
          <w:lang w:val="uk-UA"/>
        </w:rPr>
        <w:t xml:space="preserve"> </w:t>
      </w:r>
      <w:r w:rsidRPr="00CC3346">
        <w:rPr>
          <w:lang w:val="uk-UA"/>
        </w:rPr>
        <w:t>"А",</w:t>
      </w:r>
      <w:r w:rsidR="004C35DF" w:rsidRPr="00CC3346">
        <w:rPr>
          <w:lang w:val="uk-UA"/>
        </w:rPr>
        <w:t xml:space="preserve"> </w:t>
      </w:r>
      <w:r w:rsidRPr="00CC3346">
        <w:rPr>
          <w:lang w:val="uk-UA"/>
        </w:rPr>
        <w:t>але</w:t>
      </w:r>
      <w:r w:rsidR="004C35DF" w:rsidRPr="00CC3346">
        <w:rPr>
          <w:lang w:val="uk-UA"/>
        </w:rPr>
        <w:t xml:space="preserve"> </w:t>
      </w:r>
      <w:r w:rsidRPr="00CC3346">
        <w:rPr>
          <w:lang w:val="uk-UA"/>
        </w:rPr>
        <w:t>ймовірність підтримування її на цьому рівні протягом тривалого часу є низькою. Позичальники/контрагенти</w:t>
      </w:r>
      <w:r w:rsidR="004C35DF" w:rsidRPr="00CC3346">
        <w:rPr>
          <w:lang w:val="uk-UA"/>
        </w:rPr>
        <w:t xml:space="preserve"> </w:t>
      </w:r>
      <w:r w:rsidRPr="00CC3346">
        <w:rPr>
          <w:lang w:val="uk-UA"/>
        </w:rPr>
        <w:t>банку,</w:t>
      </w:r>
      <w:r w:rsidR="004C35DF" w:rsidRPr="00CC3346">
        <w:rPr>
          <w:lang w:val="uk-UA"/>
        </w:rPr>
        <w:t xml:space="preserve"> </w:t>
      </w:r>
      <w:r w:rsidRPr="00CC3346">
        <w:rPr>
          <w:lang w:val="uk-UA"/>
        </w:rPr>
        <w:t>які</w:t>
      </w:r>
      <w:r w:rsidR="004C35DF" w:rsidRPr="00CC3346">
        <w:rPr>
          <w:lang w:val="uk-UA"/>
        </w:rPr>
        <w:t xml:space="preserve"> </w:t>
      </w:r>
      <w:r w:rsidRPr="00CC3346">
        <w:rPr>
          <w:lang w:val="uk-UA"/>
        </w:rPr>
        <w:t>належать</w:t>
      </w:r>
      <w:r w:rsidR="004C35DF" w:rsidRPr="00CC3346">
        <w:rPr>
          <w:lang w:val="uk-UA"/>
        </w:rPr>
        <w:t xml:space="preserve"> </w:t>
      </w:r>
      <w:r w:rsidRPr="00CC3346">
        <w:rPr>
          <w:lang w:val="uk-UA"/>
        </w:rPr>
        <w:t>до</w:t>
      </w:r>
      <w:r w:rsidR="004C35DF" w:rsidRPr="00CC3346">
        <w:rPr>
          <w:lang w:val="uk-UA"/>
        </w:rPr>
        <w:t xml:space="preserve"> </w:t>
      </w:r>
      <w:r w:rsidRPr="00CC3346">
        <w:rPr>
          <w:lang w:val="uk-UA"/>
        </w:rPr>
        <w:t>цього</w:t>
      </w:r>
      <w:r w:rsidR="004C35DF" w:rsidRPr="00CC3346">
        <w:rPr>
          <w:lang w:val="uk-UA"/>
        </w:rPr>
        <w:t xml:space="preserve"> </w:t>
      </w:r>
      <w:r w:rsidRPr="00CC3346">
        <w:rPr>
          <w:lang w:val="uk-UA"/>
        </w:rPr>
        <w:t>класу, потребують</w:t>
      </w:r>
      <w:r w:rsidR="004C35DF" w:rsidRPr="00CC3346">
        <w:rPr>
          <w:lang w:val="uk-UA"/>
        </w:rPr>
        <w:t xml:space="preserve"> </w:t>
      </w:r>
      <w:r w:rsidRPr="00CC3346">
        <w:rPr>
          <w:lang w:val="uk-UA"/>
        </w:rPr>
        <w:t>більшої</w:t>
      </w:r>
      <w:r w:rsidR="004C35DF" w:rsidRPr="00CC3346">
        <w:rPr>
          <w:lang w:val="uk-UA"/>
        </w:rPr>
        <w:t xml:space="preserve"> </w:t>
      </w:r>
      <w:r w:rsidRPr="00CC3346">
        <w:rPr>
          <w:lang w:val="uk-UA"/>
        </w:rPr>
        <w:t>уваги через потенційні недоліки,</w:t>
      </w:r>
      <w:r w:rsidR="004C35DF" w:rsidRPr="00CC3346">
        <w:rPr>
          <w:lang w:val="uk-UA"/>
        </w:rPr>
        <w:t xml:space="preserve"> </w:t>
      </w:r>
      <w:r w:rsidRPr="00CC3346">
        <w:rPr>
          <w:lang w:val="uk-UA"/>
        </w:rPr>
        <w:t>що ставлять під загрозу достатність надходжень коштів для обслуговування боргу та</w:t>
      </w:r>
      <w:r w:rsidR="004C35DF" w:rsidRPr="00CC3346">
        <w:rPr>
          <w:lang w:val="uk-UA"/>
        </w:rPr>
        <w:t xml:space="preserve"> </w:t>
      </w:r>
      <w:r w:rsidRPr="00CC3346">
        <w:rPr>
          <w:lang w:val="uk-UA"/>
        </w:rPr>
        <w:t>стабільність</w:t>
      </w:r>
      <w:r w:rsidR="004C35DF" w:rsidRPr="00CC3346">
        <w:rPr>
          <w:lang w:val="uk-UA"/>
        </w:rPr>
        <w:t xml:space="preserve"> </w:t>
      </w:r>
      <w:r w:rsidRPr="00CC3346">
        <w:rPr>
          <w:lang w:val="uk-UA"/>
        </w:rPr>
        <w:t>одержання</w:t>
      </w:r>
      <w:r w:rsidR="004C35DF" w:rsidRPr="00CC3346">
        <w:rPr>
          <w:lang w:val="uk-UA"/>
        </w:rPr>
        <w:t xml:space="preserve"> </w:t>
      </w:r>
      <w:r w:rsidRPr="00CC3346">
        <w:rPr>
          <w:lang w:val="uk-UA"/>
        </w:rPr>
        <w:t>позитивного фінансового результату їх діяльності;</w:t>
      </w:r>
      <w:r w:rsidR="004C35DF" w:rsidRPr="00CC3346">
        <w:rPr>
          <w:lang w:val="uk-UA"/>
        </w:rPr>
        <w:t xml:space="preserve"> </w:t>
      </w:r>
      <w:r w:rsidRPr="00CC3346">
        <w:rPr>
          <w:lang w:val="uk-UA"/>
        </w:rPr>
        <w:t>крім</w:t>
      </w:r>
      <w:r w:rsidR="004C35DF" w:rsidRPr="00CC3346">
        <w:rPr>
          <w:lang w:val="uk-UA"/>
        </w:rPr>
        <w:t xml:space="preserve"> </w:t>
      </w:r>
      <w:r w:rsidRPr="00CC3346">
        <w:rPr>
          <w:lang w:val="uk-UA"/>
        </w:rPr>
        <w:t>того,</w:t>
      </w:r>
      <w:r w:rsidR="004C35DF" w:rsidRPr="00CC3346">
        <w:rPr>
          <w:lang w:val="uk-UA"/>
        </w:rPr>
        <w:t xml:space="preserve"> </w:t>
      </w:r>
      <w:r w:rsidRPr="00CC3346">
        <w:rPr>
          <w:lang w:val="uk-UA"/>
        </w:rPr>
        <w:t>позичальники-банки</w:t>
      </w:r>
      <w:r w:rsidR="004C35DF" w:rsidRPr="00CC3346">
        <w:rPr>
          <w:lang w:val="uk-UA"/>
        </w:rPr>
        <w:t xml:space="preserve"> </w:t>
      </w:r>
      <w:r w:rsidRPr="00CC3346">
        <w:rPr>
          <w:lang w:val="uk-UA"/>
        </w:rPr>
        <w:t>(резиденти)</w:t>
      </w:r>
      <w:r w:rsidR="004C35DF" w:rsidRPr="00CC3346">
        <w:rPr>
          <w:lang w:val="uk-UA"/>
        </w:rPr>
        <w:t xml:space="preserve"> </w:t>
      </w:r>
      <w:r w:rsidRPr="00CC3346">
        <w:rPr>
          <w:lang w:val="uk-UA"/>
        </w:rPr>
        <w:t>і банки-нерезиденти,</w:t>
      </w:r>
      <w:r w:rsidR="004C35DF" w:rsidRPr="00CC3346">
        <w:rPr>
          <w:lang w:val="uk-UA"/>
        </w:rPr>
        <w:t xml:space="preserve"> </w:t>
      </w:r>
      <w:r w:rsidRPr="00CC3346">
        <w:rPr>
          <w:lang w:val="uk-UA"/>
        </w:rPr>
        <w:t>що</w:t>
      </w:r>
      <w:r w:rsidR="004C35DF" w:rsidRPr="00CC3346">
        <w:rPr>
          <w:lang w:val="uk-UA"/>
        </w:rPr>
        <w:t xml:space="preserve"> </w:t>
      </w:r>
      <w:r w:rsidRPr="00CC3346">
        <w:rPr>
          <w:lang w:val="uk-UA"/>
        </w:rPr>
        <w:t>зареєстровані</w:t>
      </w:r>
      <w:r w:rsidR="004C35DF" w:rsidRPr="00CC3346">
        <w:rPr>
          <w:lang w:val="uk-UA"/>
        </w:rPr>
        <w:t xml:space="preserve"> </w:t>
      </w:r>
      <w:r w:rsidRPr="00CC3346">
        <w:rPr>
          <w:lang w:val="uk-UA"/>
        </w:rPr>
        <w:t>в</w:t>
      </w:r>
      <w:r w:rsidR="004C35DF" w:rsidRPr="00CC3346">
        <w:rPr>
          <w:lang w:val="uk-UA"/>
        </w:rPr>
        <w:t xml:space="preserve"> </w:t>
      </w:r>
      <w:r w:rsidRPr="00CC3346">
        <w:rPr>
          <w:lang w:val="uk-UA"/>
        </w:rPr>
        <w:t>країнах</w:t>
      </w:r>
      <w:r w:rsidR="004C35DF" w:rsidRPr="00CC3346">
        <w:rPr>
          <w:lang w:val="uk-UA"/>
        </w:rPr>
        <w:t xml:space="preserve"> </w:t>
      </w:r>
      <w:r w:rsidRPr="00CC3346">
        <w:rPr>
          <w:lang w:val="uk-UA"/>
        </w:rPr>
        <w:t>-</w:t>
      </w:r>
      <w:r w:rsidR="004C35DF" w:rsidRPr="00CC3346">
        <w:rPr>
          <w:lang w:val="uk-UA"/>
        </w:rPr>
        <w:t xml:space="preserve"> </w:t>
      </w:r>
      <w:r w:rsidRPr="00CC3346">
        <w:rPr>
          <w:lang w:val="uk-UA"/>
        </w:rPr>
        <w:t>членах</w:t>
      </w:r>
      <w:r w:rsidR="004C35DF" w:rsidRPr="00CC3346">
        <w:rPr>
          <w:lang w:val="uk-UA"/>
        </w:rPr>
        <w:t xml:space="preserve"> </w:t>
      </w:r>
      <w:r w:rsidRPr="00CC3346">
        <w:rPr>
          <w:lang w:val="uk-UA"/>
        </w:rPr>
        <w:t>СНД, дотримуються</w:t>
      </w:r>
      <w:r w:rsidR="004C35DF" w:rsidRPr="00CC3346">
        <w:rPr>
          <w:lang w:val="uk-UA"/>
        </w:rPr>
        <w:t xml:space="preserve"> </w:t>
      </w:r>
      <w:r w:rsidRPr="00CC3346">
        <w:rPr>
          <w:lang w:val="uk-UA"/>
        </w:rPr>
        <w:t>економічних</w:t>
      </w:r>
      <w:r w:rsidR="004C35DF" w:rsidRPr="00CC3346">
        <w:rPr>
          <w:lang w:val="uk-UA"/>
        </w:rPr>
        <w:t xml:space="preserve"> </w:t>
      </w:r>
      <w:r w:rsidRPr="00CC3346">
        <w:rPr>
          <w:lang w:val="uk-UA"/>
        </w:rPr>
        <w:t>нормативів.</w:t>
      </w:r>
      <w:r w:rsidR="004C35DF" w:rsidRPr="00CC3346">
        <w:rPr>
          <w:lang w:val="uk-UA"/>
        </w:rPr>
        <w:t xml:space="preserve"> </w:t>
      </w:r>
      <w:r w:rsidRPr="00CC3346">
        <w:rPr>
          <w:lang w:val="uk-UA"/>
        </w:rPr>
        <w:t>Аналіз</w:t>
      </w:r>
      <w:r w:rsidR="004C35DF" w:rsidRPr="00CC3346">
        <w:rPr>
          <w:lang w:val="uk-UA"/>
        </w:rPr>
        <w:t xml:space="preserve"> </w:t>
      </w:r>
      <w:r w:rsidRPr="00CC3346">
        <w:rPr>
          <w:lang w:val="uk-UA"/>
        </w:rPr>
        <w:t>коефіцієнтів фінансового</w:t>
      </w:r>
      <w:r w:rsidR="004C35DF" w:rsidRPr="00CC3346">
        <w:rPr>
          <w:lang w:val="uk-UA"/>
        </w:rPr>
        <w:t xml:space="preserve"> </w:t>
      </w:r>
      <w:r w:rsidRPr="00CC3346">
        <w:rPr>
          <w:lang w:val="uk-UA"/>
        </w:rPr>
        <w:t>стану</w:t>
      </w:r>
      <w:r w:rsidR="004C35DF" w:rsidRPr="00CC3346">
        <w:rPr>
          <w:lang w:val="uk-UA"/>
        </w:rPr>
        <w:t xml:space="preserve"> </w:t>
      </w:r>
      <w:r w:rsidRPr="00CC3346">
        <w:rPr>
          <w:lang w:val="uk-UA"/>
        </w:rPr>
        <w:t>позичальника</w:t>
      </w:r>
      <w:r w:rsidR="004C35DF" w:rsidRPr="00CC3346">
        <w:rPr>
          <w:lang w:val="uk-UA"/>
        </w:rPr>
        <w:t xml:space="preserve"> </w:t>
      </w:r>
      <w:r w:rsidRPr="00CC3346">
        <w:rPr>
          <w:lang w:val="uk-UA"/>
        </w:rPr>
        <w:t>може</w:t>
      </w:r>
      <w:r w:rsidR="004C35DF" w:rsidRPr="00CC3346">
        <w:rPr>
          <w:lang w:val="uk-UA"/>
        </w:rPr>
        <w:t xml:space="preserve"> </w:t>
      </w:r>
      <w:r w:rsidRPr="00CC3346">
        <w:rPr>
          <w:lang w:val="uk-UA"/>
        </w:rPr>
        <w:t>свідчити</w:t>
      </w:r>
      <w:r w:rsidR="004C35DF" w:rsidRPr="00CC3346">
        <w:rPr>
          <w:lang w:val="uk-UA"/>
        </w:rPr>
        <w:t xml:space="preserve"> </w:t>
      </w:r>
      <w:r w:rsidRPr="00CC3346">
        <w:rPr>
          <w:lang w:val="uk-UA"/>
        </w:rPr>
        <w:t>про</w:t>
      </w:r>
      <w:r w:rsidR="004C35DF" w:rsidRPr="00CC3346">
        <w:rPr>
          <w:lang w:val="uk-UA"/>
        </w:rPr>
        <w:t xml:space="preserve"> </w:t>
      </w:r>
      <w:r w:rsidRPr="00CC3346">
        <w:rPr>
          <w:lang w:val="uk-UA"/>
        </w:rPr>
        <w:t>негативні тенденції</w:t>
      </w:r>
      <w:r w:rsidR="004C35DF" w:rsidRPr="00CC3346">
        <w:rPr>
          <w:lang w:val="uk-UA"/>
        </w:rPr>
        <w:t xml:space="preserve"> </w:t>
      </w:r>
      <w:r w:rsidRPr="00CC3346">
        <w:rPr>
          <w:lang w:val="uk-UA"/>
        </w:rPr>
        <w:t>в</w:t>
      </w:r>
      <w:r w:rsidR="004C35DF" w:rsidRPr="00CC3346">
        <w:rPr>
          <w:lang w:val="uk-UA"/>
        </w:rPr>
        <w:t xml:space="preserve"> </w:t>
      </w:r>
      <w:r w:rsidRPr="00CC3346">
        <w:rPr>
          <w:lang w:val="uk-UA"/>
        </w:rPr>
        <w:t>діяльності</w:t>
      </w:r>
      <w:r w:rsidR="004C35DF" w:rsidRPr="00CC3346">
        <w:rPr>
          <w:lang w:val="uk-UA"/>
        </w:rPr>
        <w:t xml:space="preserve"> </w:t>
      </w:r>
      <w:r w:rsidRPr="00CC3346">
        <w:rPr>
          <w:lang w:val="uk-UA"/>
        </w:rPr>
        <w:t>позичальника.</w:t>
      </w:r>
      <w:r w:rsidR="004C35DF" w:rsidRPr="00CC3346">
        <w:rPr>
          <w:lang w:val="uk-UA"/>
        </w:rPr>
        <w:t xml:space="preserve"> </w:t>
      </w:r>
      <w:r w:rsidRPr="00CC3346">
        <w:rPr>
          <w:lang w:val="uk-UA"/>
        </w:rPr>
        <w:t>Недоліки</w:t>
      </w:r>
      <w:r w:rsidR="004C35DF" w:rsidRPr="00CC3346">
        <w:rPr>
          <w:lang w:val="uk-UA"/>
        </w:rPr>
        <w:t xml:space="preserve"> </w:t>
      </w:r>
      <w:r w:rsidRPr="00CC3346">
        <w:rPr>
          <w:lang w:val="uk-UA"/>
        </w:rPr>
        <w:t>в</w:t>
      </w:r>
      <w:r w:rsidR="004C35DF" w:rsidRPr="00CC3346">
        <w:rPr>
          <w:lang w:val="uk-UA"/>
        </w:rPr>
        <w:t xml:space="preserve"> </w:t>
      </w:r>
      <w:r w:rsidRPr="00CC3346">
        <w:rPr>
          <w:lang w:val="uk-UA"/>
        </w:rPr>
        <w:t>діяльності позичальників,</w:t>
      </w:r>
      <w:r w:rsidR="004C35DF" w:rsidRPr="00CC3346">
        <w:rPr>
          <w:lang w:val="uk-UA"/>
        </w:rPr>
        <w:t xml:space="preserve"> </w:t>
      </w:r>
      <w:r w:rsidRPr="00CC3346">
        <w:rPr>
          <w:lang w:val="uk-UA"/>
        </w:rPr>
        <w:t>які</w:t>
      </w:r>
      <w:r w:rsidR="004C35DF" w:rsidRPr="00CC3346">
        <w:rPr>
          <w:lang w:val="uk-UA"/>
        </w:rPr>
        <w:t xml:space="preserve"> </w:t>
      </w:r>
      <w:r w:rsidRPr="00CC3346">
        <w:rPr>
          <w:lang w:val="uk-UA"/>
        </w:rPr>
        <w:t>належать</w:t>
      </w:r>
      <w:r w:rsidR="004C35DF" w:rsidRPr="00CC3346">
        <w:rPr>
          <w:lang w:val="uk-UA"/>
        </w:rPr>
        <w:t xml:space="preserve"> </w:t>
      </w:r>
      <w:r w:rsidRPr="00CC3346">
        <w:rPr>
          <w:lang w:val="uk-UA"/>
        </w:rPr>
        <w:t>до</w:t>
      </w:r>
      <w:r w:rsidR="004C35DF" w:rsidRPr="00CC3346">
        <w:rPr>
          <w:lang w:val="uk-UA"/>
        </w:rPr>
        <w:t xml:space="preserve"> </w:t>
      </w:r>
      <w:r w:rsidRPr="00CC3346">
        <w:rPr>
          <w:lang w:val="uk-UA"/>
        </w:rPr>
        <w:t>класу</w:t>
      </w:r>
      <w:r w:rsidR="004C35DF" w:rsidRPr="00CC3346">
        <w:rPr>
          <w:lang w:val="uk-UA"/>
        </w:rPr>
        <w:t xml:space="preserve"> </w:t>
      </w:r>
      <w:r w:rsidRPr="00CC3346">
        <w:rPr>
          <w:lang w:val="uk-UA"/>
        </w:rPr>
        <w:t>"Б",</w:t>
      </w:r>
      <w:r w:rsidR="004C35DF" w:rsidRPr="00CC3346">
        <w:rPr>
          <w:lang w:val="uk-UA"/>
        </w:rPr>
        <w:t xml:space="preserve"> </w:t>
      </w:r>
      <w:r w:rsidRPr="00CC3346">
        <w:rPr>
          <w:lang w:val="uk-UA"/>
        </w:rPr>
        <w:t>мають</w:t>
      </w:r>
      <w:r w:rsidR="004C35DF" w:rsidRPr="00CC3346">
        <w:rPr>
          <w:lang w:val="uk-UA"/>
        </w:rPr>
        <w:t xml:space="preserve"> </w:t>
      </w:r>
      <w:r w:rsidRPr="00CC3346">
        <w:rPr>
          <w:lang w:val="uk-UA"/>
        </w:rPr>
        <w:t>бути</w:t>
      </w:r>
      <w:r w:rsidR="004C35DF" w:rsidRPr="00CC3346">
        <w:rPr>
          <w:lang w:val="uk-UA"/>
        </w:rPr>
        <w:t xml:space="preserve"> </w:t>
      </w:r>
      <w:r w:rsidRPr="00CC3346">
        <w:rPr>
          <w:lang w:val="uk-UA"/>
        </w:rPr>
        <w:t>лише потенційними.</w:t>
      </w:r>
      <w:r w:rsidR="004C35DF" w:rsidRPr="00CC3346">
        <w:rPr>
          <w:lang w:val="uk-UA"/>
        </w:rPr>
        <w:t xml:space="preserve"> </w:t>
      </w:r>
      <w:r w:rsidRPr="00CC3346">
        <w:rPr>
          <w:lang w:val="uk-UA"/>
        </w:rPr>
        <w:t>За наявності реальних недоліків</w:t>
      </w:r>
      <w:r w:rsidR="004C35DF" w:rsidRPr="00CC3346">
        <w:rPr>
          <w:lang w:val="uk-UA"/>
        </w:rPr>
        <w:t xml:space="preserve"> </w:t>
      </w:r>
      <w:r w:rsidRPr="00CC3346">
        <w:rPr>
          <w:lang w:val="uk-UA"/>
        </w:rPr>
        <w:t>клас</w:t>
      </w:r>
      <w:r w:rsidR="004C35DF" w:rsidRPr="00CC3346">
        <w:rPr>
          <w:lang w:val="uk-UA"/>
        </w:rPr>
        <w:t xml:space="preserve"> </w:t>
      </w:r>
      <w:r w:rsidRPr="00CC3346">
        <w:rPr>
          <w:lang w:val="uk-UA"/>
        </w:rPr>
        <w:t>позичальника потрібно</w:t>
      </w:r>
      <w:r w:rsidR="004C35DF" w:rsidRPr="00CC3346">
        <w:rPr>
          <w:lang w:val="uk-UA"/>
        </w:rPr>
        <w:t xml:space="preserve"> </w:t>
      </w:r>
      <w:r w:rsidRPr="00CC3346">
        <w:rPr>
          <w:lang w:val="uk-UA"/>
        </w:rPr>
        <w:t>знизити.</w:t>
      </w:r>
      <w:r w:rsidR="004C35DF" w:rsidRPr="00CC3346">
        <w:rPr>
          <w:lang w:val="uk-UA"/>
        </w:rPr>
        <w:t xml:space="preserve"> </w:t>
      </w:r>
      <w:r w:rsidRPr="00CC3346">
        <w:rPr>
          <w:lang w:val="uk-UA"/>
        </w:rPr>
        <w:t>До</w:t>
      </w:r>
      <w:r w:rsidR="004C35DF" w:rsidRPr="00CC3346">
        <w:rPr>
          <w:lang w:val="uk-UA"/>
        </w:rPr>
        <w:t xml:space="preserve"> </w:t>
      </w:r>
      <w:r w:rsidRPr="00CC3346">
        <w:rPr>
          <w:lang w:val="uk-UA"/>
        </w:rPr>
        <w:t>цього</w:t>
      </w:r>
      <w:r w:rsidR="004C35DF" w:rsidRPr="00CC3346">
        <w:rPr>
          <w:lang w:val="uk-UA"/>
        </w:rPr>
        <w:t xml:space="preserve"> </w:t>
      </w:r>
      <w:r w:rsidRPr="00CC3346">
        <w:rPr>
          <w:lang w:val="uk-UA"/>
        </w:rPr>
        <w:t>класу</w:t>
      </w:r>
      <w:r w:rsidR="004C35DF" w:rsidRPr="00CC3346">
        <w:rPr>
          <w:lang w:val="uk-UA"/>
        </w:rPr>
        <w:t xml:space="preserve"> </w:t>
      </w:r>
      <w:r w:rsidRPr="00CC3346">
        <w:rPr>
          <w:lang w:val="uk-UA"/>
        </w:rPr>
        <w:t>можуть</w:t>
      </w:r>
      <w:r w:rsidR="004C35DF" w:rsidRPr="00CC3346">
        <w:rPr>
          <w:lang w:val="uk-UA"/>
        </w:rPr>
        <w:t xml:space="preserve"> </w:t>
      </w:r>
      <w:r w:rsidRPr="00CC3346">
        <w:rPr>
          <w:lang w:val="uk-UA"/>
        </w:rPr>
        <w:t>належати</w:t>
      </w:r>
      <w:r w:rsidR="004C35DF" w:rsidRPr="00CC3346">
        <w:rPr>
          <w:lang w:val="uk-UA"/>
        </w:rPr>
        <w:t xml:space="preserve"> </w:t>
      </w:r>
      <w:r w:rsidRPr="00CC3346">
        <w:rPr>
          <w:lang w:val="uk-UA"/>
        </w:rPr>
        <w:t>інші позичальники-банки (нерезиденти),</w:t>
      </w:r>
      <w:r w:rsidR="004C35DF" w:rsidRPr="00CC3346">
        <w:rPr>
          <w:lang w:val="uk-UA"/>
        </w:rPr>
        <w:t xml:space="preserve"> </w:t>
      </w:r>
      <w:r w:rsidRPr="00CC3346">
        <w:rPr>
          <w:lang w:val="uk-UA"/>
        </w:rPr>
        <w:t>що мають кредитний</w:t>
      </w:r>
      <w:r w:rsidR="004C35DF" w:rsidRPr="00CC3346">
        <w:rPr>
          <w:lang w:val="uk-UA"/>
        </w:rPr>
        <w:t xml:space="preserve"> </w:t>
      </w:r>
      <w:r w:rsidRPr="00CC3346">
        <w:rPr>
          <w:lang w:val="uk-UA"/>
        </w:rPr>
        <w:t>рейтинг</w:t>
      </w:r>
      <w:r w:rsidR="004C35DF" w:rsidRPr="00CC3346">
        <w:rPr>
          <w:lang w:val="uk-UA"/>
        </w:rPr>
        <w:t xml:space="preserve"> </w:t>
      </w:r>
      <w:r w:rsidRPr="00CC3346">
        <w:rPr>
          <w:lang w:val="uk-UA"/>
        </w:rPr>
        <w:t>не нижче ніж "інвестиційний клас", що підтверджений у бюлетені однієї з провідних світових рейтингових компаній (Fitch IBCA,</w:t>
      </w:r>
      <w:r w:rsidR="004C35DF" w:rsidRPr="00CC3346">
        <w:rPr>
          <w:lang w:val="uk-UA"/>
        </w:rPr>
        <w:t xml:space="preserve"> </w:t>
      </w:r>
      <w:r w:rsidRPr="00CC3346">
        <w:rPr>
          <w:lang w:val="uk-UA"/>
        </w:rPr>
        <w:t>Standard &amp; Poor`s, Moody`s тощо).</w:t>
      </w:r>
    </w:p>
    <w:p w:rsidR="00A57B35" w:rsidRPr="00CC3346" w:rsidRDefault="00A57B35" w:rsidP="004C35DF">
      <w:pPr>
        <w:spacing w:line="360" w:lineRule="auto"/>
        <w:ind w:firstLine="709"/>
        <w:jc w:val="both"/>
        <w:rPr>
          <w:lang w:val="uk-UA"/>
        </w:rPr>
      </w:pPr>
      <w:r w:rsidRPr="00CC3346">
        <w:rPr>
          <w:lang w:val="uk-UA"/>
        </w:rPr>
        <w:t>Клас "В" - фінансова діяльність задовільна і</w:t>
      </w:r>
      <w:r w:rsidR="004C35DF" w:rsidRPr="00CC3346">
        <w:rPr>
          <w:lang w:val="uk-UA"/>
        </w:rPr>
        <w:t xml:space="preserve"> </w:t>
      </w:r>
      <w:r w:rsidRPr="00CC3346">
        <w:rPr>
          <w:lang w:val="uk-UA"/>
        </w:rPr>
        <w:t>потребує</w:t>
      </w:r>
      <w:r w:rsidR="004C35DF" w:rsidRPr="00CC3346">
        <w:rPr>
          <w:lang w:val="uk-UA"/>
        </w:rPr>
        <w:t xml:space="preserve"> </w:t>
      </w:r>
      <w:r w:rsidRPr="00CC3346">
        <w:rPr>
          <w:lang w:val="uk-UA"/>
        </w:rPr>
        <w:t>більш детального контролю, крім того, позичальники - банки (резиденти) і банки країн -</w:t>
      </w:r>
      <w:r w:rsidR="004C35DF" w:rsidRPr="00CC3346">
        <w:rPr>
          <w:lang w:val="uk-UA"/>
        </w:rPr>
        <w:t xml:space="preserve"> </w:t>
      </w:r>
      <w:r w:rsidRPr="00CC3346">
        <w:rPr>
          <w:lang w:val="uk-UA"/>
        </w:rPr>
        <w:t>членів</w:t>
      </w:r>
      <w:r w:rsidR="004C35DF" w:rsidRPr="00CC3346">
        <w:rPr>
          <w:lang w:val="uk-UA"/>
        </w:rPr>
        <w:t xml:space="preserve"> </w:t>
      </w:r>
      <w:r w:rsidRPr="00CC3346">
        <w:rPr>
          <w:lang w:val="uk-UA"/>
        </w:rPr>
        <w:t>СНД</w:t>
      </w:r>
      <w:r w:rsidR="004C35DF" w:rsidRPr="00CC3346">
        <w:rPr>
          <w:lang w:val="uk-UA"/>
        </w:rPr>
        <w:t xml:space="preserve"> </w:t>
      </w:r>
      <w:r w:rsidRPr="00CC3346">
        <w:rPr>
          <w:lang w:val="uk-UA"/>
        </w:rPr>
        <w:t>дотримуються</w:t>
      </w:r>
      <w:r w:rsidR="004C35DF" w:rsidRPr="00CC3346">
        <w:rPr>
          <w:lang w:val="uk-UA"/>
        </w:rPr>
        <w:t xml:space="preserve"> </w:t>
      </w:r>
      <w:r w:rsidRPr="00CC3346">
        <w:rPr>
          <w:lang w:val="uk-UA"/>
        </w:rPr>
        <w:t>економічних</w:t>
      </w:r>
      <w:r w:rsidR="004C35DF" w:rsidRPr="00CC3346">
        <w:rPr>
          <w:lang w:val="uk-UA"/>
        </w:rPr>
        <w:t xml:space="preserve"> </w:t>
      </w:r>
      <w:r w:rsidRPr="00CC3346">
        <w:rPr>
          <w:lang w:val="uk-UA"/>
        </w:rPr>
        <w:t>нормативів. Надходження</w:t>
      </w:r>
      <w:r w:rsidR="004C35DF" w:rsidRPr="00CC3346">
        <w:rPr>
          <w:lang w:val="uk-UA"/>
        </w:rPr>
        <w:t xml:space="preserve"> </w:t>
      </w:r>
      <w:r w:rsidRPr="00CC3346">
        <w:rPr>
          <w:lang w:val="uk-UA"/>
        </w:rPr>
        <w:t>коштів</w:t>
      </w:r>
      <w:r w:rsidR="004C35DF" w:rsidRPr="00CC3346">
        <w:rPr>
          <w:lang w:val="uk-UA"/>
        </w:rPr>
        <w:t xml:space="preserve"> </w:t>
      </w:r>
      <w:r w:rsidRPr="00CC3346">
        <w:rPr>
          <w:lang w:val="uk-UA"/>
        </w:rPr>
        <w:t>і платоспроможність позичальника свідчать про ймовірність несвоєчасного</w:t>
      </w:r>
      <w:r w:rsidR="004C35DF" w:rsidRPr="00CC3346">
        <w:rPr>
          <w:lang w:val="uk-UA"/>
        </w:rPr>
        <w:t xml:space="preserve"> </w:t>
      </w:r>
      <w:r w:rsidRPr="00CC3346">
        <w:rPr>
          <w:lang w:val="uk-UA"/>
        </w:rPr>
        <w:t>погашення</w:t>
      </w:r>
      <w:r w:rsidR="004C35DF" w:rsidRPr="00CC3346">
        <w:rPr>
          <w:lang w:val="uk-UA"/>
        </w:rPr>
        <w:t xml:space="preserve"> </w:t>
      </w:r>
      <w:r w:rsidRPr="00CC3346">
        <w:rPr>
          <w:lang w:val="uk-UA"/>
        </w:rPr>
        <w:t>кредитної</w:t>
      </w:r>
      <w:r w:rsidR="004C35DF" w:rsidRPr="00CC3346">
        <w:rPr>
          <w:lang w:val="uk-UA"/>
        </w:rPr>
        <w:t xml:space="preserve"> </w:t>
      </w:r>
      <w:r w:rsidRPr="00CC3346">
        <w:rPr>
          <w:lang w:val="uk-UA"/>
        </w:rPr>
        <w:t>заборгованості</w:t>
      </w:r>
      <w:r w:rsidR="004C35DF" w:rsidRPr="00CC3346">
        <w:rPr>
          <w:lang w:val="uk-UA"/>
        </w:rPr>
        <w:t xml:space="preserve"> </w:t>
      </w:r>
      <w:r w:rsidRPr="00CC3346">
        <w:rPr>
          <w:lang w:val="uk-UA"/>
        </w:rPr>
        <w:t>в повній сумі та в строки,</w:t>
      </w:r>
      <w:r w:rsidR="004C35DF" w:rsidRPr="00CC3346">
        <w:rPr>
          <w:lang w:val="uk-UA"/>
        </w:rPr>
        <w:t xml:space="preserve"> </w:t>
      </w:r>
      <w:r w:rsidRPr="00CC3346">
        <w:rPr>
          <w:lang w:val="uk-UA"/>
        </w:rPr>
        <w:t>передбачені договором,</w:t>
      </w:r>
      <w:r w:rsidR="004C35DF" w:rsidRPr="00CC3346">
        <w:rPr>
          <w:lang w:val="uk-UA"/>
        </w:rPr>
        <w:t xml:space="preserve"> </w:t>
      </w:r>
      <w:r w:rsidRPr="00CC3346">
        <w:rPr>
          <w:lang w:val="uk-UA"/>
        </w:rPr>
        <w:t>якщо недоліки не будуть усунені.</w:t>
      </w:r>
      <w:r w:rsidR="004C35DF" w:rsidRPr="00CC3346">
        <w:rPr>
          <w:lang w:val="uk-UA"/>
        </w:rPr>
        <w:t xml:space="preserve"> </w:t>
      </w:r>
      <w:r w:rsidRPr="00CC3346">
        <w:rPr>
          <w:lang w:val="uk-UA"/>
        </w:rPr>
        <w:t>Одночасно спостерігається можливість</w:t>
      </w:r>
      <w:r w:rsidR="004C35DF" w:rsidRPr="00CC3346">
        <w:rPr>
          <w:lang w:val="uk-UA"/>
        </w:rPr>
        <w:t xml:space="preserve"> </w:t>
      </w:r>
      <w:r w:rsidRPr="00CC3346">
        <w:rPr>
          <w:lang w:val="uk-UA"/>
        </w:rPr>
        <w:t>виправлення ситуації і покращення фінансового стану позичальника. Забезпечення кредитної операції має бути ліквідним і не викликати сумнівів щодо оцінки</w:t>
      </w:r>
      <w:r w:rsidR="004C35DF" w:rsidRPr="00CC3346">
        <w:rPr>
          <w:lang w:val="uk-UA"/>
        </w:rPr>
        <w:t xml:space="preserve"> </w:t>
      </w:r>
      <w:r w:rsidRPr="00CC3346">
        <w:rPr>
          <w:lang w:val="uk-UA"/>
        </w:rPr>
        <w:t>його</w:t>
      </w:r>
      <w:r w:rsidR="004C35DF" w:rsidRPr="00CC3346">
        <w:rPr>
          <w:lang w:val="uk-UA"/>
        </w:rPr>
        <w:t xml:space="preserve"> </w:t>
      </w:r>
      <w:r w:rsidRPr="00CC3346">
        <w:rPr>
          <w:lang w:val="uk-UA"/>
        </w:rPr>
        <w:t>вартості,</w:t>
      </w:r>
      <w:r w:rsidR="004C35DF" w:rsidRPr="00CC3346">
        <w:rPr>
          <w:lang w:val="uk-UA"/>
        </w:rPr>
        <w:t xml:space="preserve"> </w:t>
      </w:r>
      <w:r w:rsidRPr="00CC3346">
        <w:rPr>
          <w:lang w:val="uk-UA"/>
        </w:rPr>
        <w:t>правильності</w:t>
      </w:r>
      <w:r w:rsidR="004C35DF" w:rsidRPr="00CC3346">
        <w:rPr>
          <w:lang w:val="uk-UA"/>
        </w:rPr>
        <w:t xml:space="preserve"> </w:t>
      </w:r>
      <w:r w:rsidRPr="00CC3346">
        <w:rPr>
          <w:lang w:val="uk-UA"/>
        </w:rPr>
        <w:t>оформлення</w:t>
      </w:r>
      <w:r w:rsidR="004C35DF" w:rsidRPr="00CC3346">
        <w:rPr>
          <w:lang w:val="uk-UA"/>
        </w:rPr>
        <w:t xml:space="preserve"> </w:t>
      </w:r>
      <w:r w:rsidRPr="00CC3346">
        <w:rPr>
          <w:lang w:val="uk-UA"/>
        </w:rPr>
        <w:t>угод</w:t>
      </w:r>
      <w:r w:rsidR="004C35DF" w:rsidRPr="00CC3346">
        <w:rPr>
          <w:lang w:val="uk-UA"/>
        </w:rPr>
        <w:t xml:space="preserve"> </w:t>
      </w:r>
      <w:r w:rsidRPr="00CC3346">
        <w:rPr>
          <w:lang w:val="uk-UA"/>
        </w:rPr>
        <w:t>про забезпечення</w:t>
      </w:r>
      <w:r w:rsidR="004C35DF" w:rsidRPr="00CC3346">
        <w:rPr>
          <w:lang w:val="uk-UA"/>
        </w:rPr>
        <w:t xml:space="preserve"> </w:t>
      </w:r>
      <w:r w:rsidRPr="00CC3346">
        <w:rPr>
          <w:lang w:val="uk-UA"/>
        </w:rPr>
        <w:t>тощо.</w:t>
      </w:r>
      <w:r w:rsidR="004C35DF" w:rsidRPr="00CC3346">
        <w:rPr>
          <w:lang w:val="uk-UA"/>
        </w:rPr>
        <w:t xml:space="preserve"> </w:t>
      </w:r>
      <w:r w:rsidRPr="00CC3346">
        <w:rPr>
          <w:lang w:val="uk-UA"/>
        </w:rPr>
        <w:t>До</w:t>
      </w:r>
      <w:r w:rsidR="004C35DF" w:rsidRPr="00CC3346">
        <w:rPr>
          <w:lang w:val="uk-UA"/>
        </w:rPr>
        <w:t xml:space="preserve"> </w:t>
      </w:r>
      <w:r w:rsidRPr="00CC3346">
        <w:rPr>
          <w:lang w:val="uk-UA"/>
        </w:rPr>
        <w:t>цього</w:t>
      </w:r>
      <w:r w:rsidR="004C35DF" w:rsidRPr="00CC3346">
        <w:rPr>
          <w:lang w:val="uk-UA"/>
        </w:rPr>
        <w:t xml:space="preserve"> </w:t>
      </w:r>
      <w:r w:rsidRPr="00CC3346">
        <w:rPr>
          <w:lang w:val="uk-UA"/>
        </w:rPr>
        <w:t>класу</w:t>
      </w:r>
      <w:r w:rsidR="004C35DF" w:rsidRPr="00CC3346">
        <w:rPr>
          <w:lang w:val="uk-UA"/>
        </w:rPr>
        <w:t xml:space="preserve"> </w:t>
      </w:r>
      <w:r w:rsidRPr="00CC3346">
        <w:rPr>
          <w:lang w:val="uk-UA"/>
        </w:rPr>
        <w:t>можуть</w:t>
      </w:r>
      <w:r w:rsidR="004C35DF" w:rsidRPr="00CC3346">
        <w:rPr>
          <w:lang w:val="uk-UA"/>
        </w:rPr>
        <w:t xml:space="preserve"> </w:t>
      </w:r>
      <w:r w:rsidRPr="00CC3346">
        <w:rPr>
          <w:lang w:val="uk-UA"/>
        </w:rPr>
        <w:t>належати позичальники-банки (нерезиденти),</w:t>
      </w:r>
      <w:r w:rsidR="004C35DF" w:rsidRPr="00CC3346">
        <w:rPr>
          <w:lang w:val="uk-UA"/>
        </w:rPr>
        <w:t xml:space="preserve"> </w:t>
      </w:r>
      <w:r w:rsidRPr="00CC3346">
        <w:rPr>
          <w:lang w:val="uk-UA"/>
        </w:rPr>
        <w:t>що</w:t>
      </w:r>
      <w:r w:rsidR="004C35DF" w:rsidRPr="00CC3346">
        <w:rPr>
          <w:lang w:val="uk-UA"/>
        </w:rPr>
        <w:t xml:space="preserve"> </w:t>
      </w:r>
      <w:r w:rsidRPr="00CC3346">
        <w:rPr>
          <w:lang w:val="uk-UA"/>
        </w:rPr>
        <w:t>мають</w:t>
      </w:r>
      <w:r w:rsidR="004C35DF" w:rsidRPr="00CC3346">
        <w:rPr>
          <w:lang w:val="uk-UA"/>
        </w:rPr>
        <w:t xml:space="preserve"> </w:t>
      </w:r>
      <w:r w:rsidRPr="00CC3346">
        <w:rPr>
          <w:lang w:val="uk-UA"/>
        </w:rPr>
        <w:t>кредитний рейтинг не нижче ніж показник В,</w:t>
      </w:r>
      <w:r w:rsidR="004C35DF" w:rsidRPr="00CC3346">
        <w:rPr>
          <w:lang w:val="uk-UA"/>
        </w:rPr>
        <w:t xml:space="preserve"> </w:t>
      </w:r>
      <w:r w:rsidRPr="00CC3346">
        <w:rPr>
          <w:lang w:val="uk-UA"/>
        </w:rPr>
        <w:t>підтверджений у бюлетені однієї з провідних світових</w:t>
      </w:r>
      <w:r w:rsidR="004C35DF" w:rsidRPr="00CC3346">
        <w:rPr>
          <w:lang w:val="uk-UA"/>
        </w:rPr>
        <w:t xml:space="preserve"> </w:t>
      </w:r>
      <w:r w:rsidRPr="00CC3346">
        <w:rPr>
          <w:lang w:val="uk-UA"/>
        </w:rPr>
        <w:t>рейтингових</w:t>
      </w:r>
      <w:r w:rsidR="004C35DF" w:rsidRPr="00CC3346">
        <w:rPr>
          <w:lang w:val="uk-UA"/>
        </w:rPr>
        <w:t xml:space="preserve"> </w:t>
      </w:r>
      <w:r w:rsidRPr="00CC3346">
        <w:rPr>
          <w:lang w:val="uk-UA"/>
        </w:rPr>
        <w:t>компаній</w:t>
      </w:r>
      <w:r w:rsidR="004C35DF" w:rsidRPr="00CC3346">
        <w:rPr>
          <w:lang w:val="uk-UA"/>
        </w:rPr>
        <w:t xml:space="preserve"> </w:t>
      </w:r>
      <w:r w:rsidRPr="00CC3346">
        <w:rPr>
          <w:lang w:val="uk-UA"/>
        </w:rPr>
        <w:t>(Fitch</w:t>
      </w:r>
      <w:r w:rsidR="004C35DF" w:rsidRPr="00CC3346">
        <w:rPr>
          <w:lang w:val="uk-UA"/>
        </w:rPr>
        <w:t xml:space="preserve"> </w:t>
      </w:r>
      <w:r w:rsidRPr="00CC3346">
        <w:rPr>
          <w:lang w:val="uk-UA"/>
        </w:rPr>
        <w:t>IBCA,</w:t>
      </w:r>
      <w:r w:rsidR="004C35DF" w:rsidRPr="00CC3346">
        <w:rPr>
          <w:lang w:val="uk-UA"/>
        </w:rPr>
        <w:t xml:space="preserve"> </w:t>
      </w:r>
      <w:r w:rsidRPr="00CC3346">
        <w:rPr>
          <w:lang w:val="uk-UA"/>
        </w:rPr>
        <w:t>Standard &amp; Poor`s, Moody`s тощо).</w:t>
      </w:r>
    </w:p>
    <w:p w:rsidR="00A57B35" w:rsidRPr="00CC3346" w:rsidRDefault="00A57B35" w:rsidP="004C35DF">
      <w:pPr>
        <w:spacing w:line="360" w:lineRule="auto"/>
        <w:ind w:firstLine="709"/>
        <w:jc w:val="both"/>
        <w:rPr>
          <w:lang w:val="uk-UA"/>
        </w:rPr>
      </w:pPr>
      <w:r w:rsidRPr="00CC3346">
        <w:rPr>
          <w:lang w:val="uk-UA"/>
        </w:rPr>
        <w:t>Клас "Г"</w:t>
      </w:r>
      <w:r w:rsidR="004C35DF" w:rsidRPr="00CC3346">
        <w:rPr>
          <w:lang w:val="uk-UA"/>
        </w:rPr>
        <w:t xml:space="preserve"> </w:t>
      </w:r>
      <w:r w:rsidRPr="00CC3346">
        <w:rPr>
          <w:lang w:val="uk-UA"/>
        </w:rPr>
        <w:t>-</w:t>
      </w:r>
      <w:r w:rsidR="004C35DF" w:rsidRPr="00CC3346">
        <w:rPr>
          <w:lang w:val="uk-UA"/>
        </w:rPr>
        <w:t xml:space="preserve"> </w:t>
      </w:r>
      <w:r w:rsidRPr="00CC3346">
        <w:rPr>
          <w:lang w:val="uk-UA"/>
        </w:rPr>
        <w:t>фінансова</w:t>
      </w:r>
      <w:r w:rsidR="004C35DF" w:rsidRPr="00CC3346">
        <w:rPr>
          <w:lang w:val="uk-UA"/>
        </w:rPr>
        <w:t xml:space="preserve"> </w:t>
      </w:r>
      <w:r w:rsidRPr="00CC3346">
        <w:rPr>
          <w:lang w:val="uk-UA"/>
        </w:rPr>
        <w:t>діяльність</w:t>
      </w:r>
      <w:r w:rsidR="004C35DF" w:rsidRPr="00CC3346">
        <w:rPr>
          <w:lang w:val="uk-UA"/>
        </w:rPr>
        <w:t xml:space="preserve"> </w:t>
      </w:r>
      <w:r w:rsidRPr="00CC3346">
        <w:rPr>
          <w:lang w:val="uk-UA"/>
        </w:rPr>
        <w:t>незадовільна</w:t>
      </w:r>
      <w:r w:rsidR="004C35DF" w:rsidRPr="00CC3346">
        <w:rPr>
          <w:lang w:val="uk-UA"/>
        </w:rPr>
        <w:t xml:space="preserve"> </w:t>
      </w:r>
      <w:r w:rsidRPr="00CC3346">
        <w:rPr>
          <w:lang w:val="uk-UA"/>
        </w:rPr>
        <w:t>(економічні показники</w:t>
      </w:r>
      <w:r w:rsidR="004C35DF" w:rsidRPr="00CC3346">
        <w:rPr>
          <w:lang w:val="uk-UA"/>
        </w:rPr>
        <w:t xml:space="preserve"> </w:t>
      </w:r>
      <w:r w:rsidRPr="00CC3346">
        <w:rPr>
          <w:lang w:val="uk-UA"/>
        </w:rPr>
        <w:t>не</w:t>
      </w:r>
      <w:r w:rsidR="004C35DF" w:rsidRPr="00CC3346">
        <w:rPr>
          <w:lang w:val="uk-UA"/>
        </w:rPr>
        <w:t xml:space="preserve"> </w:t>
      </w:r>
      <w:r w:rsidRPr="00CC3346">
        <w:rPr>
          <w:lang w:val="uk-UA"/>
        </w:rPr>
        <w:t>відповідають</w:t>
      </w:r>
      <w:r w:rsidR="004C35DF" w:rsidRPr="00CC3346">
        <w:rPr>
          <w:lang w:val="uk-UA"/>
        </w:rPr>
        <w:t xml:space="preserve"> </w:t>
      </w:r>
      <w:r w:rsidRPr="00CC3346">
        <w:rPr>
          <w:lang w:val="uk-UA"/>
        </w:rPr>
        <w:t>установленим</w:t>
      </w:r>
      <w:r w:rsidR="004C35DF" w:rsidRPr="00CC3346">
        <w:rPr>
          <w:lang w:val="uk-UA"/>
        </w:rPr>
        <w:t xml:space="preserve"> </w:t>
      </w:r>
      <w:r w:rsidRPr="00CC3346">
        <w:rPr>
          <w:lang w:val="uk-UA"/>
        </w:rPr>
        <w:t>значенням)</w:t>
      </w:r>
      <w:r w:rsidR="004C35DF" w:rsidRPr="00CC3346">
        <w:rPr>
          <w:lang w:val="uk-UA"/>
        </w:rPr>
        <w:t xml:space="preserve"> </w:t>
      </w:r>
      <w:r w:rsidRPr="00CC3346">
        <w:rPr>
          <w:lang w:val="uk-UA"/>
        </w:rPr>
        <w:t>і спостерігається</w:t>
      </w:r>
      <w:r w:rsidR="004C35DF" w:rsidRPr="00CC3346">
        <w:rPr>
          <w:lang w:val="uk-UA"/>
        </w:rPr>
        <w:t xml:space="preserve"> </w:t>
      </w:r>
      <w:r w:rsidRPr="00CC3346">
        <w:rPr>
          <w:lang w:val="uk-UA"/>
        </w:rPr>
        <w:t>її нестабільність протягом року;</w:t>
      </w:r>
      <w:r w:rsidR="004C35DF" w:rsidRPr="00CC3346">
        <w:rPr>
          <w:lang w:val="uk-UA"/>
        </w:rPr>
        <w:t xml:space="preserve"> </w:t>
      </w:r>
      <w:r w:rsidRPr="00CC3346">
        <w:rPr>
          <w:lang w:val="uk-UA"/>
        </w:rPr>
        <w:t>є високий ризик значних</w:t>
      </w:r>
      <w:r w:rsidR="004C35DF" w:rsidRPr="00CC3346">
        <w:rPr>
          <w:lang w:val="uk-UA"/>
        </w:rPr>
        <w:t xml:space="preserve"> </w:t>
      </w:r>
      <w:r w:rsidRPr="00CC3346">
        <w:rPr>
          <w:lang w:val="uk-UA"/>
        </w:rPr>
        <w:t>збитків;</w:t>
      </w:r>
      <w:r w:rsidR="004C35DF" w:rsidRPr="00CC3346">
        <w:rPr>
          <w:lang w:val="uk-UA"/>
        </w:rPr>
        <w:t xml:space="preserve"> </w:t>
      </w:r>
      <w:r w:rsidRPr="00CC3346">
        <w:rPr>
          <w:lang w:val="uk-UA"/>
        </w:rPr>
        <w:t>ймовірність</w:t>
      </w:r>
      <w:r w:rsidR="004C35DF" w:rsidRPr="00CC3346">
        <w:rPr>
          <w:lang w:val="uk-UA"/>
        </w:rPr>
        <w:t xml:space="preserve"> </w:t>
      </w:r>
      <w:r w:rsidRPr="00CC3346">
        <w:rPr>
          <w:lang w:val="uk-UA"/>
        </w:rPr>
        <w:t>повного</w:t>
      </w:r>
      <w:r w:rsidR="004C35DF" w:rsidRPr="00CC3346">
        <w:rPr>
          <w:lang w:val="uk-UA"/>
        </w:rPr>
        <w:t xml:space="preserve"> </w:t>
      </w:r>
      <w:r w:rsidRPr="00CC3346">
        <w:rPr>
          <w:lang w:val="uk-UA"/>
        </w:rPr>
        <w:t>погашення</w:t>
      </w:r>
      <w:r w:rsidR="004C35DF" w:rsidRPr="00CC3346">
        <w:rPr>
          <w:lang w:val="uk-UA"/>
        </w:rPr>
        <w:t xml:space="preserve"> </w:t>
      </w:r>
      <w:r w:rsidRPr="00CC3346">
        <w:rPr>
          <w:lang w:val="uk-UA"/>
        </w:rPr>
        <w:t>кредитної заборгованості</w:t>
      </w:r>
      <w:r w:rsidR="004C35DF" w:rsidRPr="00CC3346">
        <w:rPr>
          <w:lang w:val="uk-UA"/>
        </w:rPr>
        <w:t xml:space="preserve"> </w:t>
      </w:r>
      <w:r w:rsidRPr="00CC3346">
        <w:rPr>
          <w:lang w:val="uk-UA"/>
        </w:rPr>
        <w:t>та</w:t>
      </w:r>
      <w:r w:rsidR="004C35DF" w:rsidRPr="00CC3346">
        <w:rPr>
          <w:lang w:val="uk-UA"/>
        </w:rPr>
        <w:t xml:space="preserve"> </w:t>
      </w:r>
      <w:r w:rsidRPr="00CC3346">
        <w:rPr>
          <w:lang w:val="uk-UA"/>
        </w:rPr>
        <w:t>відсотків/комісій</w:t>
      </w:r>
      <w:r w:rsidR="004C35DF" w:rsidRPr="00CC3346">
        <w:rPr>
          <w:lang w:val="uk-UA"/>
        </w:rPr>
        <w:t xml:space="preserve"> </w:t>
      </w:r>
      <w:r w:rsidRPr="00CC3346">
        <w:rPr>
          <w:lang w:val="uk-UA"/>
        </w:rPr>
        <w:t>за нею є низькою;</w:t>
      </w:r>
      <w:r w:rsidR="004C35DF" w:rsidRPr="00CC3346">
        <w:rPr>
          <w:lang w:val="uk-UA"/>
        </w:rPr>
        <w:t xml:space="preserve"> </w:t>
      </w:r>
      <w:r w:rsidRPr="00CC3346">
        <w:rPr>
          <w:lang w:val="uk-UA"/>
        </w:rPr>
        <w:t>проблеми можуть</w:t>
      </w:r>
      <w:r w:rsidR="004C35DF" w:rsidRPr="00CC3346">
        <w:rPr>
          <w:lang w:val="uk-UA"/>
        </w:rPr>
        <w:t xml:space="preserve"> </w:t>
      </w:r>
      <w:r w:rsidRPr="00CC3346">
        <w:rPr>
          <w:lang w:val="uk-UA"/>
        </w:rPr>
        <w:t>стосуватися</w:t>
      </w:r>
      <w:r w:rsidR="004C35DF" w:rsidRPr="00CC3346">
        <w:rPr>
          <w:lang w:val="uk-UA"/>
        </w:rPr>
        <w:t xml:space="preserve"> </w:t>
      </w:r>
      <w:r w:rsidRPr="00CC3346">
        <w:rPr>
          <w:lang w:val="uk-UA"/>
        </w:rPr>
        <w:t>стану</w:t>
      </w:r>
      <w:r w:rsidR="004C35DF" w:rsidRPr="00CC3346">
        <w:rPr>
          <w:lang w:val="uk-UA"/>
        </w:rPr>
        <w:t xml:space="preserve"> </w:t>
      </w:r>
      <w:r w:rsidRPr="00CC3346">
        <w:rPr>
          <w:lang w:val="uk-UA"/>
        </w:rPr>
        <w:t>забезпечення</w:t>
      </w:r>
      <w:r w:rsidR="004C35DF" w:rsidRPr="00CC3346">
        <w:rPr>
          <w:lang w:val="uk-UA"/>
        </w:rPr>
        <w:t xml:space="preserve"> </w:t>
      </w:r>
      <w:r w:rsidRPr="00CC3346">
        <w:rPr>
          <w:lang w:val="uk-UA"/>
        </w:rPr>
        <w:t>за</w:t>
      </w:r>
      <w:r w:rsidR="004C35DF" w:rsidRPr="00CC3346">
        <w:rPr>
          <w:lang w:val="uk-UA"/>
        </w:rPr>
        <w:t xml:space="preserve"> </w:t>
      </w:r>
      <w:r w:rsidRPr="00CC3346">
        <w:rPr>
          <w:lang w:val="uk-UA"/>
        </w:rPr>
        <w:t>кредитом,</w:t>
      </w:r>
      <w:r w:rsidR="004C35DF" w:rsidRPr="00CC3346">
        <w:rPr>
          <w:lang w:val="uk-UA"/>
        </w:rPr>
        <w:t xml:space="preserve"> </w:t>
      </w:r>
      <w:r w:rsidRPr="00CC3346">
        <w:rPr>
          <w:lang w:val="uk-UA"/>
        </w:rPr>
        <w:t>потрібної документації</w:t>
      </w:r>
      <w:r w:rsidR="004C35DF" w:rsidRPr="00CC3346">
        <w:rPr>
          <w:lang w:val="uk-UA"/>
        </w:rPr>
        <w:t xml:space="preserve"> </w:t>
      </w:r>
      <w:r w:rsidRPr="00CC3346">
        <w:rPr>
          <w:lang w:val="uk-UA"/>
        </w:rPr>
        <w:t>щодо</w:t>
      </w:r>
      <w:r w:rsidR="004C35DF" w:rsidRPr="00CC3346">
        <w:rPr>
          <w:lang w:val="uk-UA"/>
        </w:rPr>
        <w:t xml:space="preserve"> </w:t>
      </w:r>
      <w:r w:rsidRPr="00CC3346">
        <w:rPr>
          <w:lang w:val="uk-UA"/>
        </w:rPr>
        <w:t>забезпечення,</w:t>
      </w:r>
      <w:r w:rsidR="004C35DF" w:rsidRPr="00CC3346">
        <w:rPr>
          <w:lang w:val="uk-UA"/>
        </w:rPr>
        <w:t xml:space="preserve"> </w:t>
      </w:r>
      <w:r w:rsidRPr="00CC3346">
        <w:rPr>
          <w:lang w:val="uk-UA"/>
        </w:rPr>
        <w:t>яка</w:t>
      </w:r>
      <w:r w:rsidR="004C35DF" w:rsidRPr="00CC3346">
        <w:rPr>
          <w:lang w:val="uk-UA"/>
        </w:rPr>
        <w:t xml:space="preserve"> </w:t>
      </w:r>
      <w:r w:rsidRPr="00CC3346">
        <w:rPr>
          <w:lang w:val="uk-UA"/>
        </w:rPr>
        <w:t>свідчить</w:t>
      </w:r>
      <w:r w:rsidR="004C35DF" w:rsidRPr="00CC3346">
        <w:rPr>
          <w:lang w:val="uk-UA"/>
        </w:rPr>
        <w:t xml:space="preserve"> </w:t>
      </w:r>
      <w:r w:rsidRPr="00CC3346">
        <w:rPr>
          <w:lang w:val="uk-UA"/>
        </w:rPr>
        <w:t>про</w:t>
      </w:r>
      <w:r w:rsidR="004C35DF" w:rsidRPr="00CC3346">
        <w:rPr>
          <w:lang w:val="uk-UA"/>
        </w:rPr>
        <w:t xml:space="preserve"> </w:t>
      </w:r>
      <w:r w:rsidRPr="00CC3346">
        <w:rPr>
          <w:lang w:val="uk-UA"/>
        </w:rPr>
        <w:t>наявність (схоронність) і його ліквідність тощо.</w:t>
      </w:r>
      <w:r w:rsidR="004C35DF" w:rsidRPr="00CC3346">
        <w:rPr>
          <w:lang w:val="uk-UA"/>
        </w:rPr>
        <w:t xml:space="preserve"> </w:t>
      </w:r>
      <w:r w:rsidRPr="00CC3346">
        <w:rPr>
          <w:lang w:val="uk-UA"/>
        </w:rPr>
        <w:t>Якщо</w:t>
      </w:r>
      <w:r w:rsidR="004C35DF" w:rsidRPr="00CC3346">
        <w:rPr>
          <w:lang w:val="uk-UA"/>
        </w:rPr>
        <w:t xml:space="preserve"> </w:t>
      </w:r>
      <w:r w:rsidRPr="00CC3346">
        <w:rPr>
          <w:lang w:val="uk-UA"/>
        </w:rPr>
        <w:t>під</w:t>
      </w:r>
      <w:r w:rsidR="004C35DF" w:rsidRPr="00CC3346">
        <w:rPr>
          <w:lang w:val="uk-UA"/>
        </w:rPr>
        <w:t xml:space="preserve"> </w:t>
      </w:r>
      <w:r w:rsidRPr="00CC3346">
        <w:rPr>
          <w:lang w:val="uk-UA"/>
        </w:rPr>
        <w:t>час</w:t>
      </w:r>
      <w:r w:rsidR="004C35DF" w:rsidRPr="00CC3346">
        <w:rPr>
          <w:lang w:val="uk-UA"/>
        </w:rPr>
        <w:t xml:space="preserve"> </w:t>
      </w:r>
      <w:r w:rsidRPr="00CC3346">
        <w:rPr>
          <w:lang w:val="uk-UA"/>
        </w:rPr>
        <w:t>проведення наступної</w:t>
      </w:r>
      <w:r w:rsidR="004C35DF" w:rsidRPr="00CC3346">
        <w:rPr>
          <w:lang w:val="uk-UA"/>
        </w:rPr>
        <w:t xml:space="preserve"> </w:t>
      </w:r>
      <w:r w:rsidRPr="00CC3346">
        <w:rPr>
          <w:lang w:val="uk-UA"/>
        </w:rPr>
        <w:t>класифікації</w:t>
      </w:r>
      <w:r w:rsidR="004C35DF" w:rsidRPr="00CC3346">
        <w:rPr>
          <w:lang w:val="uk-UA"/>
        </w:rPr>
        <w:t xml:space="preserve"> </w:t>
      </w:r>
      <w:r w:rsidRPr="00CC3346">
        <w:rPr>
          <w:lang w:val="uk-UA"/>
        </w:rPr>
        <w:t>немає безсумнівних підтверджень поліпшити протягом одного місяця</w:t>
      </w:r>
      <w:r w:rsidR="004C35DF" w:rsidRPr="00CC3346">
        <w:rPr>
          <w:lang w:val="uk-UA"/>
        </w:rPr>
        <w:t xml:space="preserve"> </w:t>
      </w:r>
      <w:r w:rsidRPr="00CC3346">
        <w:rPr>
          <w:lang w:val="uk-UA"/>
        </w:rPr>
        <w:t>фінансовий</w:t>
      </w:r>
      <w:r w:rsidR="004C35DF" w:rsidRPr="00CC3346">
        <w:rPr>
          <w:lang w:val="uk-UA"/>
        </w:rPr>
        <w:t xml:space="preserve"> </w:t>
      </w:r>
      <w:r w:rsidRPr="00CC3346">
        <w:rPr>
          <w:lang w:val="uk-UA"/>
        </w:rPr>
        <w:t>стан</w:t>
      </w:r>
      <w:r w:rsidR="004C35DF" w:rsidRPr="00CC3346">
        <w:rPr>
          <w:lang w:val="uk-UA"/>
        </w:rPr>
        <w:t xml:space="preserve"> </w:t>
      </w:r>
      <w:r w:rsidRPr="00CC3346">
        <w:rPr>
          <w:lang w:val="uk-UA"/>
        </w:rPr>
        <w:t>позичальника</w:t>
      </w:r>
      <w:r w:rsidR="004C35DF" w:rsidRPr="00CC3346">
        <w:rPr>
          <w:lang w:val="uk-UA"/>
        </w:rPr>
        <w:t xml:space="preserve"> </w:t>
      </w:r>
      <w:r w:rsidRPr="00CC3346">
        <w:rPr>
          <w:lang w:val="uk-UA"/>
        </w:rPr>
        <w:t>банку</w:t>
      </w:r>
      <w:r w:rsidR="004C35DF" w:rsidRPr="00CC3346">
        <w:rPr>
          <w:lang w:val="uk-UA"/>
        </w:rPr>
        <w:t xml:space="preserve"> </w:t>
      </w:r>
      <w:r w:rsidRPr="00CC3346">
        <w:rPr>
          <w:lang w:val="uk-UA"/>
        </w:rPr>
        <w:t>або рівень</w:t>
      </w:r>
      <w:r w:rsidR="004C35DF" w:rsidRPr="00CC3346">
        <w:rPr>
          <w:lang w:val="uk-UA"/>
        </w:rPr>
        <w:t xml:space="preserve"> </w:t>
      </w:r>
      <w:r w:rsidRPr="00CC3346">
        <w:rPr>
          <w:lang w:val="uk-UA"/>
        </w:rPr>
        <w:t>забезпечення</w:t>
      </w:r>
      <w:r w:rsidR="004C35DF" w:rsidRPr="00CC3346">
        <w:rPr>
          <w:lang w:val="uk-UA"/>
        </w:rPr>
        <w:t xml:space="preserve"> </w:t>
      </w:r>
      <w:r w:rsidRPr="00CC3346">
        <w:rPr>
          <w:lang w:val="uk-UA"/>
        </w:rPr>
        <w:t>за</w:t>
      </w:r>
      <w:r w:rsidR="004C35DF" w:rsidRPr="00CC3346">
        <w:rPr>
          <w:lang w:val="uk-UA"/>
        </w:rPr>
        <w:t xml:space="preserve"> </w:t>
      </w:r>
      <w:r w:rsidRPr="00CC3346">
        <w:rPr>
          <w:lang w:val="uk-UA"/>
        </w:rPr>
        <w:t>кредитною</w:t>
      </w:r>
      <w:r w:rsidR="004C35DF" w:rsidRPr="00CC3346">
        <w:rPr>
          <w:lang w:val="uk-UA"/>
        </w:rPr>
        <w:t xml:space="preserve"> </w:t>
      </w:r>
      <w:r w:rsidRPr="00CC3346">
        <w:rPr>
          <w:lang w:val="uk-UA"/>
        </w:rPr>
        <w:t>операцією,</w:t>
      </w:r>
      <w:r w:rsidR="004C35DF" w:rsidRPr="00CC3346">
        <w:rPr>
          <w:lang w:val="uk-UA"/>
        </w:rPr>
        <w:t xml:space="preserve"> </w:t>
      </w:r>
      <w:r w:rsidRPr="00CC3346">
        <w:rPr>
          <w:lang w:val="uk-UA"/>
        </w:rPr>
        <w:t>то</w:t>
      </w:r>
      <w:r w:rsidR="004C35DF" w:rsidRPr="00CC3346">
        <w:rPr>
          <w:lang w:val="uk-UA"/>
        </w:rPr>
        <w:t xml:space="preserve"> </w:t>
      </w:r>
      <w:r w:rsidRPr="00CC3346">
        <w:rPr>
          <w:lang w:val="uk-UA"/>
        </w:rPr>
        <w:t>його потрібно класифікувати на клас нижче (клас "Д").</w:t>
      </w:r>
      <w:r w:rsidR="004C35DF" w:rsidRPr="00CC3346">
        <w:rPr>
          <w:lang w:val="uk-UA"/>
        </w:rPr>
        <w:t xml:space="preserve"> </w:t>
      </w:r>
      <w:r w:rsidRPr="00CC3346">
        <w:rPr>
          <w:lang w:val="uk-UA"/>
        </w:rPr>
        <w:t>До цього</w:t>
      </w:r>
      <w:r w:rsidR="004C35DF" w:rsidRPr="00CC3346">
        <w:rPr>
          <w:lang w:val="uk-UA"/>
        </w:rPr>
        <w:t xml:space="preserve"> </w:t>
      </w:r>
      <w:r w:rsidRPr="00CC3346">
        <w:rPr>
          <w:lang w:val="uk-UA"/>
        </w:rPr>
        <w:t>класу</w:t>
      </w:r>
      <w:r w:rsidR="004C35DF" w:rsidRPr="00CC3346">
        <w:rPr>
          <w:lang w:val="uk-UA"/>
        </w:rPr>
        <w:t xml:space="preserve"> </w:t>
      </w:r>
      <w:r w:rsidRPr="00CC3346">
        <w:rPr>
          <w:lang w:val="uk-UA"/>
        </w:rPr>
        <w:t>належить позичальник/контрагент</w:t>
      </w:r>
      <w:r w:rsidR="004C35DF" w:rsidRPr="00CC3346">
        <w:rPr>
          <w:lang w:val="uk-UA"/>
        </w:rPr>
        <w:t xml:space="preserve"> </w:t>
      </w:r>
      <w:r w:rsidRPr="00CC3346">
        <w:rPr>
          <w:lang w:val="uk-UA"/>
        </w:rPr>
        <w:t>банку,</w:t>
      </w:r>
      <w:r w:rsidR="004C35DF" w:rsidRPr="00CC3346">
        <w:rPr>
          <w:lang w:val="uk-UA"/>
        </w:rPr>
        <w:t xml:space="preserve"> </w:t>
      </w:r>
      <w:r w:rsidRPr="00CC3346">
        <w:rPr>
          <w:lang w:val="uk-UA"/>
        </w:rPr>
        <w:t>проти</w:t>
      </w:r>
      <w:r w:rsidR="004C35DF" w:rsidRPr="00CC3346">
        <w:rPr>
          <w:lang w:val="uk-UA"/>
        </w:rPr>
        <w:t xml:space="preserve"> </w:t>
      </w:r>
      <w:r w:rsidRPr="00CC3346">
        <w:rPr>
          <w:lang w:val="uk-UA"/>
        </w:rPr>
        <w:t>якого</w:t>
      </w:r>
      <w:r w:rsidR="004C35DF" w:rsidRPr="00CC3346">
        <w:rPr>
          <w:lang w:val="uk-UA"/>
        </w:rPr>
        <w:t xml:space="preserve"> </w:t>
      </w:r>
      <w:r w:rsidRPr="00CC3346">
        <w:rPr>
          <w:lang w:val="uk-UA"/>
        </w:rPr>
        <w:t>порушено</w:t>
      </w:r>
      <w:r w:rsidR="004C35DF" w:rsidRPr="00CC3346">
        <w:rPr>
          <w:lang w:val="uk-UA"/>
        </w:rPr>
        <w:t xml:space="preserve"> </w:t>
      </w:r>
      <w:r w:rsidRPr="00CC3346">
        <w:rPr>
          <w:lang w:val="uk-UA"/>
        </w:rPr>
        <w:t>справу про банкрутство.</w:t>
      </w:r>
    </w:p>
    <w:p w:rsidR="00A57B35" w:rsidRPr="00CC3346" w:rsidRDefault="00A57B35" w:rsidP="004C35DF">
      <w:pPr>
        <w:spacing w:line="360" w:lineRule="auto"/>
        <w:ind w:firstLine="709"/>
        <w:jc w:val="both"/>
        <w:rPr>
          <w:lang w:val="uk-UA"/>
        </w:rPr>
      </w:pPr>
      <w:r w:rsidRPr="00CC3346">
        <w:rPr>
          <w:lang w:val="uk-UA"/>
        </w:rPr>
        <w:t>Клас "Д"</w:t>
      </w:r>
      <w:r w:rsidR="004C35DF" w:rsidRPr="00CC3346">
        <w:rPr>
          <w:lang w:val="uk-UA"/>
        </w:rPr>
        <w:t xml:space="preserve"> </w:t>
      </w:r>
      <w:r w:rsidRPr="00CC3346">
        <w:rPr>
          <w:lang w:val="uk-UA"/>
        </w:rPr>
        <w:t>-</w:t>
      </w:r>
      <w:r w:rsidR="004C35DF" w:rsidRPr="00CC3346">
        <w:rPr>
          <w:lang w:val="uk-UA"/>
        </w:rPr>
        <w:t xml:space="preserve"> </w:t>
      </w:r>
      <w:r w:rsidRPr="00CC3346">
        <w:rPr>
          <w:lang w:val="uk-UA"/>
        </w:rPr>
        <w:t>фінансова діяльність незадовільна і є збитковою; показники</w:t>
      </w:r>
      <w:r w:rsidR="004C35DF" w:rsidRPr="00CC3346">
        <w:rPr>
          <w:lang w:val="uk-UA"/>
        </w:rPr>
        <w:t xml:space="preserve"> </w:t>
      </w:r>
      <w:r w:rsidRPr="00CC3346">
        <w:rPr>
          <w:lang w:val="uk-UA"/>
        </w:rPr>
        <w:t>не</w:t>
      </w:r>
      <w:r w:rsidR="004C35DF" w:rsidRPr="00CC3346">
        <w:rPr>
          <w:lang w:val="uk-UA"/>
        </w:rPr>
        <w:t xml:space="preserve"> </w:t>
      </w:r>
      <w:r w:rsidRPr="00CC3346">
        <w:rPr>
          <w:lang w:val="uk-UA"/>
        </w:rPr>
        <w:t>відповідають</w:t>
      </w:r>
      <w:r w:rsidR="004C35DF" w:rsidRPr="00CC3346">
        <w:rPr>
          <w:lang w:val="uk-UA"/>
        </w:rPr>
        <w:t xml:space="preserve"> </w:t>
      </w:r>
      <w:r w:rsidRPr="00CC3346">
        <w:rPr>
          <w:lang w:val="uk-UA"/>
        </w:rPr>
        <w:t>установленим</w:t>
      </w:r>
      <w:r w:rsidR="004C35DF" w:rsidRPr="00CC3346">
        <w:rPr>
          <w:lang w:val="uk-UA"/>
        </w:rPr>
        <w:t xml:space="preserve"> </w:t>
      </w:r>
      <w:r w:rsidRPr="00CC3346">
        <w:rPr>
          <w:lang w:val="uk-UA"/>
        </w:rPr>
        <w:t>значенням,</w:t>
      </w:r>
      <w:r w:rsidR="004C35DF" w:rsidRPr="00CC3346">
        <w:rPr>
          <w:lang w:val="uk-UA"/>
        </w:rPr>
        <w:t xml:space="preserve"> </w:t>
      </w:r>
      <w:r w:rsidRPr="00CC3346">
        <w:rPr>
          <w:lang w:val="uk-UA"/>
        </w:rPr>
        <w:t>кредитна операція</w:t>
      </w:r>
      <w:r w:rsidR="004C35DF" w:rsidRPr="00CC3346">
        <w:rPr>
          <w:lang w:val="uk-UA"/>
        </w:rPr>
        <w:t xml:space="preserve"> </w:t>
      </w:r>
      <w:r w:rsidRPr="00CC3346">
        <w:rPr>
          <w:lang w:val="uk-UA"/>
        </w:rPr>
        <w:t>не</w:t>
      </w:r>
      <w:r w:rsidR="004C35DF" w:rsidRPr="00CC3346">
        <w:rPr>
          <w:lang w:val="uk-UA"/>
        </w:rPr>
        <w:t xml:space="preserve"> </w:t>
      </w:r>
      <w:r w:rsidRPr="00CC3346">
        <w:rPr>
          <w:lang w:val="uk-UA"/>
        </w:rPr>
        <w:t>забезпечена</w:t>
      </w:r>
      <w:r w:rsidR="004C35DF" w:rsidRPr="00CC3346">
        <w:rPr>
          <w:lang w:val="uk-UA"/>
        </w:rPr>
        <w:t xml:space="preserve"> </w:t>
      </w:r>
      <w:r w:rsidRPr="00CC3346">
        <w:rPr>
          <w:lang w:val="uk-UA"/>
        </w:rPr>
        <w:t>ліквідною</w:t>
      </w:r>
      <w:r w:rsidR="004C35DF" w:rsidRPr="00CC3346">
        <w:rPr>
          <w:lang w:val="uk-UA"/>
        </w:rPr>
        <w:t xml:space="preserve"> </w:t>
      </w:r>
      <w:r w:rsidRPr="00CC3346">
        <w:rPr>
          <w:lang w:val="uk-UA"/>
        </w:rPr>
        <w:t>заставою</w:t>
      </w:r>
      <w:r w:rsidR="004C35DF" w:rsidRPr="00CC3346">
        <w:rPr>
          <w:lang w:val="uk-UA"/>
        </w:rPr>
        <w:t xml:space="preserve"> </w:t>
      </w:r>
      <w:r w:rsidRPr="00CC3346">
        <w:rPr>
          <w:lang w:val="uk-UA"/>
        </w:rPr>
        <w:t>(або</w:t>
      </w:r>
      <w:r w:rsidR="004C35DF" w:rsidRPr="00CC3346">
        <w:rPr>
          <w:lang w:val="uk-UA"/>
        </w:rPr>
        <w:t xml:space="preserve"> </w:t>
      </w:r>
      <w:r w:rsidRPr="00CC3346">
        <w:rPr>
          <w:lang w:val="uk-UA"/>
        </w:rPr>
        <w:t>безумовною гарантією),</w:t>
      </w:r>
      <w:r w:rsidR="004C35DF" w:rsidRPr="00CC3346">
        <w:rPr>
          <w:lang w:val="uk-UA"/>
        </w:rPr>
        <w:t xml:space="preserve"> </w:t>
      </w:r>
      <w:r w:rsidRPr="00CC3346">
        <w:rPr>
          <w:lang w:val="uk-UA"/>
        </w:rPr>
        <w:t>ймовірності</w:t>
      </w:r>
      <w:r w:rsidR="004C35DF" w:rsidRPr="00CC3346">
        <w:rPr>
          <w:lang w:val="uk-UA"/>
        </w:rPr>
        <w:t xml:space="preserve"> </w:t>
      </w:r>
      <w:r w:rsidRPr="00CC3346">
        <w:rPr>
          <w:lang w:val="uk-UA"/>
        </w:rPr>
        <w:t>виконання</w:t>
      </w:r>
      <w:r w:rsidR="004C35DF" w:rsidRPr="00CC3346">
        <w:rPr>
          <w:lang w:val="uk-UA"/>
        </w:rPr>
        <w:t xml:space="preserve"> </w:t>
      </w:r>
      <w:r w:rsidRPr="00CC3346">
        <w:rPr>
          <w:lang w:val="uk-UA"/>
        </w:rPr>
        <w:t>зобов'язань позичальником/контрагентом</w:t>
      </w:r>
      <w:r w:rsidR="004C35DF" w:rsidRPr="00CC3346">
        <w:rPr>
          <w:lang w:val="uk-UA"/>
        </w:rPr>
        <w:t xml:space="preserve"> </w:t>
      </w:r>
      <w:r w:rsidRPr="00CC3346">
        <w:rPr>
          <w:lang w:val="uk-UA"/>
        </w:rPr>
        <w:t>банку практично немає.</w:t>
      </w:r>
      <w:r w:rsidR="004C35DF" w:rsidRPr="00CC3346">
        <w:rPr>
          <w:lang w:val="uk-UA"/>
        </w:rPr>
        <w:t xml:space="preserve"> </w:t>
      </w:r>
      <w:r w:rsidRPr="00CC3346">
        <w:rPr>
          <w:lang w:val="uk-UA"/>
        </w:rPr>
        <w:t>До цього класу належить позичальник/контрагент банку,</w:t>
      </w:r>
      <w:r w:rsidR="004C35DF" w:rsidRPr="00CC3346">
        <w:rPr>
          <w:lang w:val="uk-UA"/>
        </w:rPr>
        <w:t xml:space="preserve"> </w:t>
      </w:r>
      <w:r w:rsidRPr="00CC3346">
        <w:rPr>
          <w:lang w:val="uk-UA"/>
        </w:rPr>
        <w:t>що</w:t>
      </w:r>
      <w:r w:rsidR="004C35DF" w:rsidRPr="00CC3346">
        <w:rPr>
          <w:lang w:val="uk-UA"/>
        </w:rPr>
        <w:t xml:space="preserve"> </w:t>
      </w:r>
      <w:r w:rsidRPr="00CC3346">
        <w:rPr>
          <w:lang w:val="uk-UA"/>
        </w:rPr>
        <w:t>визнаний</w:t>
      </w:r>
      <w:r w:rsidR="004C35DF" w:rsidRPr="00CC3346">
        <w:rPr>
          <w:lang w:val="uk-UA"/>
        </w:rPr>
        <w:t xml:space="preserve"> </w:t>
      </w:r>
      <w:r w:rsidRPr="00CC3346">
        <w:rPr>
          <w:lang w:val="uk-UA"/>
        </w:rPr>
        <w:t>банкрутом</w:t>
      </w:r>
      <w:r w:rsidR="004C35DF" w:rsidRPr="00CC3346">
        <w:rPr>
          <w:lang w:val="uk-UA"/>
        </w:rPr>
        <w:t xml:space="preserve"> </w:t>
      </w:r>
      <w:r w:rsidRPr="00CC3346">
        <w:rPr>
          <w:lang w:val="uk-UA"/>
        </w:rPr>
        <w:t>в установленому чинним законодавством порядку.</w:t>
      </w:r>
      <w:r w:rsidR="004C35DF" w:rsidRPr="00CC3346">
        <w:rPr>
          <w:lang w:val="uk-UA"/>
        </w:rPr>
        <w:t xml:space="preserve"> </w:t>
      </w:r>
    </w:p>
    <w:p w:rsidR="00A57B35" w:rsidRPr="00CC3346" w:rsidRDefault="00A57B35" w:rsidP="004C35DF">
      <w:pPr>
        <w:spacing w:line="360" w:lineRule="auto"/>
        <w:ind w:firstLine="709"/>
        <w:jc w:val="both"/>
        <w:rPr>
          <w:lang w:val="uk-UA"/>
        </w:rPr>
      </w:pPr>
      <w:r w:rsidRPr="00CC3346">
        <w:rPr>
          <w:lang w:val="uk-UA"/>
        </w:rPr>
        <w:t>За результатами</w:t>
      </w:r>
      <w:r w:rsidR="004C35DF" w:rsidRPr="00CC3346">
        <w:rPr>
          <w:lang w:val="uk-UA"/>
        </w:rPr>
        <w:t xml:space="preserve"> </w:t>
      </w:r>
      <w:r w:rsidRPr="00CC3346">
        <w:rPr>
          <w:lang w:val="uk-UA"/>
        </w:rPr>
        <w:t>оцінки</w:t>
      </w:r>
      <w:r w:rsidR="004C35DF" w:rsidRPr="00CC3346">
        <w:rPr>
          <w:lang w:val="uk-UA"/>
        </w:rPr>
        <w:t xml:space="preserve"> </w:t>
      </w:r>
      <w:r w:rsidRPr="00CC3346">
        <w:rPr>
          <w:lang w:val="uk-UA"/>
        </w:rPr>
        <w:t>фінансового</w:t>
      </w:r>
      <w:r w:rsidR="004C35DF" w:rsidRPr="00CC3346">
        <w:rPr>
          <w:lang w:val="uk-UA"/>
        </w:rPr>
        <w:t xml:space="preserve"> </w:t>
      </w:r>
      <w:r w:rsidRPr="00CC3346">
        <w:rPr>
          <w:lang w:val="uk-UA"/>
        </w:rPr>
        <w:t>стану</w:t>
      </w:r>
      <w:r w:rsidR="004C35DF" w:rsidRPr="00CC3346">
        <w:rPr>
          <w:lang w:val="uk-UA"/>
        </w:rPr>
        <w:t xml:space="preserve"> </w:t>
      </w:r>
      <w:r w:rsidRPr="00CC3346">
        <w:rPr>
          <w:lang w:val="uk-UA"/>
        </w:rPr>
        <w:t>позичальник зараховується до відповідного класу.</w:t>
      </w:r>
    </w:p>
    <w:p w:rsidR="00A57B35" w:rsidRPr="00CC3346" w:rsidRDefault="00A57B35" w:rsidP="004C35DF">
      <w:pPr>
        <w:spacing w:line="360" w:lineRule="auto"/>
        <w:ind w:firstLine="709"/>
        <w:jc w:val="both"/>
        <w:rPr>
          <w:lang w:val="uk-UA"/>
        </w:rPr>
      </w:pPr>
      <w:r w:rsidRPr="00CC3346">
        <w:rPr>
          <w:lang w:val="uk-UA"/>
        </w:rPr>
        <w:t>Позичальник/контрагент</w:t>
      </w:r>
      <w:r w:rsidR="004C35DF" w:rsidRPr="00CC3346">
        <w:rPr>
          <w:lang w:val="uk-UA"/>
        </w:rPr>
        <w:t xml:space="preserve"> </w:t>
      </w:r>
      <w:r w:rsidRPr="00CC3346">
        <w:rPr>
          <w:lang w:val="uk-UA"/>
        </w:rPr>
        <w:t>банку,</w:t>
      </w:r>
      <w:r w:rsidR="004C35DF" w:rsidRPr="00CC3346">
        <w:rPr>
          <w:lang w:val="uk-UA"/>
        </w:rPr>
        <w:t xml:space="preserve"> </w:t>
      </w:r>
      <w:r w:rsidRPr="00CC3346">
        <w:rPr>
          <w:lang w:val="uk-UA"/>
        </w:rPr>
        <w:t>проти якого</w:t>
      </w:r>
      <w:r w:rsidR="004C35DF" w:rsidRPr="00CC3346">
        <w:rPr>
          <w:lang w:val="uk-UA"/>
        </w:rPr>
        <w:t xml:space="preserve"> </w:t>
      </w:r>
      <w:r w:rsidRPr="00CC3346">
        <w:rPr>
          <w:lang w:val="uk-UA"/>
        </w:rPr>
        <w:t>порушено</w:t>
      </w:r>
      <w:r w:rsidR="004C35DF" w:rsidRPr="00CC3346">
        <w:rPr>
          <w:lang w:val="uk-UA"/>
        </w:rPr>
        <w:t xml:space="preserve"> </w:t>
      </w:r>
      <w:r w:rsidRPr="00CC3346">
        <w:rPr>
          <w:lang w:val="uk-UA"/>
        </w:rPr>
        <w:t>справу про</w:t>
      </w:r>
      <w:r w:rsidR="004C35DF" w:rsidRPr="00CC3346">
        <w:rPr>
          <w:lang w:val="uk-UA"/>
        </w:rPr>
        <w:t xml:space="preserve"> </w:t>
      </w:r>
      <w:r w:rsidRPr="00CC3346">
        <w:rPr>
          <w:lang w:val="uk-UA"/>
        </w:rPr>
        <w:t>банкрутство,</w:t>
      </w:r>
      <w:r w:rsidR="004C35DF" w:rsidRPr="00CC3346">
        <w:rPr>
          <w:lang w:val="uk-UA"/>
        </w:rPr>
        <w:t xml:space="preserve"> </w:t>
      </w:r>
      <w:r w:rsidRPr="00CC3346">
        <w:rPr>
          <w:lang w:val="uk-UA"/>
        </w:rPr>
        <w:t>а</w:t>
      </w:r>
      <w:r w:rsidR="004C35DF" w:rsidRPr="00CC3346">
        <w:rPr>
          <w:lang w:val="uk-UA"/>
        </w:rPr>
        <w:t xml:space="preserve"> </w:t>
      </w:r>
      <w:r w:rsidRPr="00CC3346">
        <w:rPr>
          <w:lang w:val="uk-UA"/>
        </w:rPr>
        <w:t>також</w:t>
      </w:r>
      <w:r w:rsidR="004C35DF" w:rsidRPr="00CC3346">
        <w:rPr>
          <w:lang w:val="uk-UA"/>
        </w:rPr>
        <w:t xml:space="preserve"> </w:t>
      </w:r>
      <w:r w:rsidRPr="00CC3346">
        <w:rPr>
          <w:lang w:val="uk-UA"/>
        </w:rPr>
        <w:t>банки,</w:t>
      </w:r>
      <w:r w:rsidR="004C35DF" w:rsidRPr="00CC3346">
        <w:rPr>
          <w:lang w:val="uk-UA"/>
        </w:rPr>
        <w:t xml:space="preserve"> </w:t>
      </w:r>
      <w:r w:rsidRPr="00CC3346">
        <w:rPr>
          <w:lang w:val="uk-UA"/>
        </w:rPr>
        <w:t>в</w:t>
      </w:r>
      <w:r w:rsidR="004C35DF" w:rsidRPr="00CC3346">
        <w:rPr>
          <w:lang w:val="uk-UA"/>
        </w:rPr>
        <w:t xml:space="preserve"> </w:t>
      </w:r>
      <w:r w:rsidRPr="00CC3346">
        <w:rPr>
          <w:lang w:val="uk-UA"/>
        </w:rPr>
        <w:t>яких відкликано банківську ліцензію,</w:t>
      </w:r>
      <w:r w:rsidR="004C35DF" w:rsidRPr="00CC3346">
        <w:rPr>
          <w:lang w:val="uk-UA"/>
        </w:rPr>
        <w:t xml:space="preserve"> </w:t>
      </w:r>
      <w:r w:rsidRPr="00CC3346">
        <w:rPr>
          <w:lang w:val="uk-UA"/>
        </w:rPr>
        <w:t>не</w:t>
      </w:r>
      <w:r w:rsidR="004C35DF" w:rsidRPr="00CC3346">
        <w:rPr>
          <w:lang w:val="uk-UA"/>
        </w:rPr>
        <w:t xml:space="preserve"> </w:t>
      </w:r>
      <w:r w:rsidRPr="00CC3346">
        <w:rPr>
          <w:lang w:val="uk-UA"/>
        </w:rPr>
        <w:t>можуть</w:t>
      </w:r>
      <w:r w:rsidR="004C35DF" w:rsidRPr="00CC3346">
        <w:rPr>
          <w:lang w:val="uk-UA"/>
        </w:rPr>
        <w:t xml:space="preserve"> </w:t>
      </w:r>
      <w:r w:rsidRPr="00CC3346">
        <w:rPr>
          <w:lang w:val="uk-UA"/>
        </w:rPr>
        <w:t xml:space="preserve">бути віднесені до класу, вище ніж клас "Г". </w:t>
      </w:r>
    </w:p>
    <w:p w:rsidR="00A57B35" w:rsidRPr="00CC3346" w:rsidRDefault="00A57B35" w:rsidP="004C35DF">
      <w:pPr>
        <w:spacing w:line="360" w:lineRule="auto"/>
        <w:ind w:firstLine="709"/>
        <w:jc w:val="both"/>
        <w:rPr>
          <w:lang w:val="uk-UA"/>
        </w:rPr>
      </w:pPr>
      <w:r w:rsidRPr="00CC3346">
        <w:rPr>
          <w:lang w:val="uk-UA"/>
        </w:rPr>
        <w:t>Для оцінки фінансового</w:t>
      </w:r>
      <w:r w:rsidR="004C35DF" w:rsidRPr="00CC3346">
        <w:rPr>
          <w:lang w:val="uk-UA"/>
        </w:rPr>
        <w:t xml:space="preserve"> </w:t>
      </w:r>
      <w:r w:rsidRPr="00CC3346">
        <w:rPr>
          <w:lang w:val="uk-UA"/>
        </w:rPr>
        <w:t>стану</w:t>
      </w:r>
      <w:r w:rsidR="004C35DF" w:rsidRPr="00CC3346">
        <w:rPr>
          <w:lang w:val="uk-UA"/>
        </w:rPr>
        <w:t xml:space="preserve"> </w:t>
      </w:r>
      <w:r w:rsidRPr="00CC3346">
        <w:rPr>
          <w:lang w:val="uk-UA"/>
        </w:rPr>
        <w:t>позичальника</w:t>
      </w:r>
      <w:r w:rsidR="004C35DF" w:rsidRPr="00CC3346">
        <w:rPr>
          <w:lang w:val="uk-UA"/>
        </w:rPr>
        <w:t xml:space="preserve"> </w:t>
      </w:r>
      <w:r w:rsidRPr="00CC3346">
        <w:rPr>
          <w:lang w:val="uk-UA"/>
        </w:rPr>
        <w:t>-</w:t>
      </w:r>
      <w:r w:rsidR="004C35DF" w:rsidRPr="00CC3346">
        <w:rPr>
          <w:lang w:val="uk-UA"/>
        </w:rPr>
        <w:t xml:space="preserve"> </w:t>
      </w:r>
      <w:r w:rsidRPr="00CC3346">
        <w:rPr>
          <w:lang w:val="uk-UA"/>
        </w:rPr>
        <w:t>фізичної особи</w:t>
      </w:r>
      <w:r w:rsidR="004C35DF" w:rsidRPr="00CC3346">
        <w:rPr>
          <w:lang w:val="uk-UA"/>
        </w:rPr>
        <w:t xml:space="preserve"> </w:t>
      </w:r>
      <w:r w:rsidRPr="00CC3346">
        <w:rPr>
          <w:lang w:val="uk-UA"/>
        </w:rPr>
        <w:t>банки</w:t>
      </w:r>
      <w:r w:rsidR="004C35DF" w:rsidRPr="00CC3346">
        <w:rPr>
          <w:lang w:val="uk-UA"/>
        </w:rPr>
        <w:t xml:space="preserve"> </w:t>
      </w:r>
      <w:r w:rsidRPr="00CC3346">
        <w:rPr>
          <w:lang w:val="uk-UA"/>
        </w:rPr>
        <w:t>встановлюють</w:t>
      </w:r>
      <w:r w:rsidR="004C35DF" w:rsidRPr="00CC3346">
        <w:rPr>
          <w:lang w:val="uk-UA"/>
        </w:rPr>
        <w:t xml:space="preserve"> </w:t>
      </w:r>
      <w:r w:rsidRPr="00CC3346">
        <w:rPr>
          <w:lang w:val="uk-UA"/>
        </w:rPr>
        <w:t>показники</w:t>
      </w:r>
      <w:r w:rsidR="004C35DF" w:rsidRPr="00CC3346">
        <w:rPr>
          <w:lang w:val="uk-UA"/>
        </w:rPr>
        <w:t xml:space="preserve"> </w:t>
      </w:r>
      <w:r w:rsidRPr="00CC3346">
        <w:rPr>
          <w:lang w:val="uk-UA"/>
        </w:rPr>
        <w:t>та</w:t>
      </w:r>
      <w:r w:rsidR="004C35DF" w:rsidRPr="00CC3346">
        <w:rPr>
          <w:lang w:val="uk-UA"/>
        </w:rPr>
        <w:t xml:space="preserve"> </w:t>
      </w:r>
      <w:r w:rsidRPr="00CC3346">
        <w:rPr>
          <w:lang w:val="uk-UA"/>
        </w:rPr>
        <w:t>їх</w:t>
      </w:r>
      <w:r w:rsidR="004C35DF" w:rsidRPr="00CC3346">
        <w:rPr>
          <w:lang w:val="uk-UA"/>
        </w:rPr>
        <w:t xml:space="preserve"> </w:t>
      </w:r>
      <w:r w:rsidRPr="00CC3346">
        <w:rPr>
          <w:lang w:val="uk-UA"/>
        </w:rPr>
        <w:t>оптимальні значення залежно від виду кредиту</w:t>
      </w:r>
      <w:r w:rsidR="004C35DF" w:rsidRPr="00CC3346">
        <w:rPr>
          <w:lang w:val="uk-UA"/>
        </w:rPr>
        <w:t xml:space="preserve"> </w:t>
      </w:r>
      <w:r w:rsidRPr="00CC3346">
        <w:rPr>
          <w:lang w:val="uk-UA"/>
        </w:rPr>
        <w:t>(на</w:t>
      </w:r>
      <w:r w:rsidR="004C35DF" w:rsidRPr="00CC3346">
        <w:rPr>
          <w:lang w:val="uk-UA"/>
        </w:rPr>
        <w:t xml:space="preserve"> </w:t>
      </w:r>
      <w:r w:rsidRPr="00CC3346">
        <w:rPr>
          <w:lang w:val="uk-UA"/>
        </w:rPr>
        <w:t>придбання</w:t>
      </w:r>
      <w:r w:rsidR="004C35DF" w:rsidRPr="00CC3346">
        <w:rPr>
          <w:lang w:val="uk-UA"/>
        </w:rPr>
        <w:t xml:space="preserve"> </w:t>
      </w:r>
      <w:r w:rsidRPr="00CC3346">
        <w:rPr>
          <w:lang w:val="uk-UA"/>
        </w:rPr>
        <w:t>або</w:t>
      </w:r>
      <w:r w:rsidR="004C35DF" w:rsidRPr="00CC3346">
        <w:rPr>
          <w:lang w:val="uk-UA"/>
        </w:rPr>
        <w:t xml:space="preserve"> </w:t>
      </w:r>
      <w:r w:rsidRPr="00CC3346">
        <w:rPr>
          <w:lang w:val="uk-UA"/>
        </w:rPr>
        <w:t>будівництво</w:t>
      </w:r>
      <w:r w:rsidR="004C35DF" w:rsidRPr="00CC3346">
        <w:rPr>
          <w:lang w:val="uk-UA"/>
        </w:rPr>
        <w:t xml:space="preserve"> </w:t>
      </w:r>
      <w:r w:rsidRPr="00CC3346">
        <w:rPr>
          <w:lang w:val="uk-UA"/>
        </w:rPr>
        <w:t>житла, придбання транспортних засобів, товарів тривалого використання, на інші потреби),</w:t>
      </w:r>
      <w:r w:rsidR="004C35DF" w:rsidRPr="00CC3346">
        <w:rPr>
          <w:lang w:val="uk-UA"/>
        </w:rPr>
        <w:t xml:space="preserve"> </w:t>
      </w:r>
      <w:r w:rsidRPr="00CC3346">
        <w:rPr>
          <w:lang w:val="uk-UA"/>
        </w:rPr>
        <w:t>його обсягу й строку,</w:t>
      </w:r>
      <w:r w:rsidR="004C35DF" w:rsidRPr="00CC3346">
        <w:rPr>
          <w:lang w:val="uk-UA"/>
        </w:rPr>
        <w:t xml:space="preserve"> </w:t>
      </w:r>
      <w:r w:rsidRPr="00CC3346">
        <w:rPr>
          <w:lang w:val="uk-UA"/>
        </w:rPr>
        <w:t>виду забезпечення (застави) за кредитом. Клас позичальника за операціями з фінансового лізингу визначається</w:t>
      </w:r>
      <w:r w:rsidR="004C35DF" w:rsidRPr="00CC3346">
        <w:rPr>
          <w:lang w:val="uk-UA"/>
        </w:rPr>
        <w:t xml:space="preserve"> </w:t>
      </w:r>
      <w:r w:rsidRPr="00CC3346">
        <w:rPr>
          <w:lang w:val="uk-UA"/>
        </w:rPr>
        <w:t>без</w:t>
      </w:r>
      <w:r w:rsidR="004C35DF" w:rsidRPr="00CC3346">
        <w:rPr>
          <w:lang w:val="uk-UA"/>
        </w:rPr>
        <w:t xml:space="preserve"> </w:t>
      </w:r>
      <w:r w:rsidRPr="00CC3346">
        <w:rPr>
          <w:lang w:val="uk-UA"/>
        </w:rPr>
        <w:t>урахування</w:t>
      </w:r>
      <w:r w:rsidR="004C35DF" w:rsidRPr="00CC3346">
        <w:rPr>
          <w:lang w:val="uk-UA"/>
        </w:rPr>
        <w:t xml:space="preserve"> </w:t>
      </w:r>
      <w:r w:rsidRPr="00CC3346">
        <w:rPr>
          <w:lang w:val="uk-UA"/>
        </w:rPr>
        <w:t>критерію</w:t>
      </w:r>
      <w:r w:rsidR="004C35DF" w:rsidRPr="00CC3346">
        <w:rPr>
          <w:lang w:val="uk-UA"/>
        </w:rPr>
        <w:t xml:space="preserve"> </w:t>
      </w:r>
      <w:r w:rsidRPr="00CC3346">
        <w:rPr>
          <w:lang w:val="uk-UA"/>
        </w:rPr>
        <w:t>класифікації</w:t>
      </w:r>
      <w:r w:rsidR="004C35DF" w:rsidRPr="00CC3346">
        <w:rPr>
          <w:lang w:val="uk-UA"/>
        </w:rPr>
        <w:t xml:space="preserve"> </w:t>
      </w:r>
      <w:r w:rsidRPr="00CC3346">
        <w:rPr>
          <w:lang w:val="uk-UA"/>
        </w:rPr>
        <w:t>кредитної операції</w:t>
      </w:r>
      <w:r w:rsidR="004C35DF" w:rsidRPr="00CC3346">
        <w:rPr>
          <w:lang w:val="uk-UA"/>
        </w:rPr>
        <w:t xml:space="preserve"> </w:t>
      </w:r>
      <w:r w:rsidRPr="00CC3346">
        <w:rPr>
          <w:lang w:val="uk-UA"/>
        </w:rPr>
        <w:t xml:space="preserve">"рівень забезпечення кредитної операції". </w:t>
      </w:r>
    </w:p>
    <w:p w:rsidR="00A57B35" w:rsidRPr="00CC3346" w:rsidRDefault="00A57B35" w:rsidP="004C35DF">
      <w:pPr>
        <w:spacing w:line="360" w:lineRule="auto"/>
        <w:ind w:firstLine="709"/>
        <w:jc w:val="both"/>
        <w:rPr>
          <w:lang w:val="uk-UA"/>
        </w:rPr>
      </w:pPr>
      <w:r w:rsidRPr="00CC3346">
        <w:rPr>
          <w:lang w:val="uk-UA"/>
        </w:rPr>
        <w:t>Оцінка фінансового</w:t>
      </w:r>
      <w:r w:rsidR="004C35DF" w:rsidRPr="00CC3346">
        <w:rPr>
          <w:lang w:val="uk-UA"/>
        </w:rPr>
        <w:t xml:space="preserve"> </w:t>
      </w:r>
      <w:r w:rsidRPr="00CC3346">
        <w:rPr>
          <w:lang w:val="uk-UA"/>
        </w:rPr>
        <w:t>стану</w:t>
      </w:r>
      <w:r w:rsidR="004C35DF" w:rsidRPr="00CC3346">
        <w:rPr>
          <w:lang w:val="uk-UA"/>
        </w:rPr>
        <w:t xml:space="preserve"> </w:t>
      </w:r>
      <w:r w:rsidRPr="00CC3346">
        <w:rPr>
          <w:lang w:val="uk-UA"/>
        </w:rPr>
        <w:t>позичальника</w:t>
      </w:r>
      <w:r w:rsidR="004C35DF" w:rsidRPr="00CC3346">
        <w:rPr>
          <w:lang w:val="uk-UA"/>
        </w:rPr>
        <w:t xml:space="preserve"> </w:t>
      </w:r>
      <w:r w:rsidRPr="00CC3346">
        <w:rPr>
          <w:lang w:val="uk-UA"/>
        </w:rPr>
        <w:t>має</w:t>
      </w:r>
      <w:r w:rsidR="004C35DF" w:rsidRPr="00CC3346">
        <w:rPr>
          <w:lang w:val="uk-UA"/>
        </w:rPr>
        <w:t xml:space="preserve"> </w:t>
      </w:r>
      <w:r w:rsidRPr="00CC3346">
        <w:rPr>
          <w:lang w:val="uk-UA"/>
        </w:rPr>
        <w:t>враховувати кількісні та якісні показники (фактори),</w:t>
      </w:r>
      <w:r w:rsidR="004C35DF" w:rsidRPr="00CC3346">
        <w:rPr>
          <w:lang w:val="uk-UA"/>
        </w:rPr>
        <w:t xml:space="preserve"> </w:t>
      </w:r>
      <w:r w:rsidRPr="00CC3346">
        <w:rPr>
          <w:lang w:val="uk-UA"/>
        </w:rPr>
        <w:t>що можуть у тій чи іншій мірі вплинути на виконання позичальником зобов'язань за</w:t>
      </w:r>
      <w:r w:rsidR="004C35DF" w:rsidRPr="00CC3346">
        <w:rPr>
          <w:lang w:val="uk-UA"/>
        </w:rPr>
        <w:t xml:space="preserve"> </w:t>
      </w:r>
      <w:r w:rsidRPr="00CC3346">
        <w:rPr>
          <w:lang w:val="uk-UA"/>
        </w:rPr>
        <w:t>кредитом, з</w:t>
      </w:r>
      <w:r w:rsidR="004C35DF" w:rsidRPr="00CC3346">
        <w:rPr>
          <w:lang w:val="uk-UA"/>
        </w:rPr>
        <w:t xml:space="preserve"> </w:t>
      </w:r>
      <w:r w:rsidRPr="00CC3346">
        <w:rPr>
          <w:lang w:val="uk-UA"/>
        </w:rPr>
        <w:t>визначенням</w:t>
      </w:r>
      <w:r w:rsidR="004C35DF" w:rsidRPr="00CC3346">
        <w:rPr>
          <w:lang w:val="uk-UA"/>
        </w:rPr>
        <w:t xml:space="preserve"> </w:t>
      </w:r>
      <w:r w:rsidRPr="00CC3346">
        <w:rPr>
          <w:lang w:val="uk-UA"/>
        </w:rPr>
        <w:t>рівня</w:t>
      </w:r>
      <w:r w:rsidR="004C35DF" w:rsidRPr="00CC3346">
        <w:rPr>
          <w:lang w:val="uk-UA"/>
        </w:rPr>
        <w:t xml:space="preserve"> </w:t>
      </w:r>
      <w:r w:rsidRPr="00CC3346">
        <w:rPr>
          <w:lang w:val="uk-UA"/>
        </w:rPr>
        <w:t>їх</w:t>
      </w:r>
      <w:r w:rsidR="004C35DF" w:rsidRPr="00CC3346">
        <w:rPr>
          <w:lang w:val="uk-UA"/>
        </w:rPr>
        <w:t xml:space="preserve"> </w:t>
      </w:r>
      <w:r w:rsidRPr="00CC3346">
        <w:rPr>
          <w:lang w:val="uk-UA"/>
        </w:rPr>
        <w:t>ймовірного</w:t>
      </w:r>
      <w:r w:rsidR="004C35DF" w:rsidRPr="00CC3346">
        <w:rPr>
          <w:lang w:val="uk-UA"/>
        </w:rPr>
        <w:t xml:space="preserve"> </w:t>
      </w:r>
      <w:r w:rsidRPr="00CC3346">
        <w:rPr>
          <w:lang w:val="uk-UA"/>
        </w:rPr>
        <w:t>впливу</w:t>
      </w:r>
      <w:r w:rsidR="004C35DF" w:rsidRPr="00CC3346">
        <w:rPr>
          <w:lang w:val="uk-UA"/>
        </w:rPr>
        <w:t xml:space="preserve"> </w:t>
      </w:r>
      <w:r w:rsidRPr="00CC3346">
        <w:rPr>
          <w:lang w:val="uk-UA"/>
        </w:rPr>
        <w:t>на</w:t>
      </w:r>
      <w:r w:rsidR="004C35DF" w:rsidRPr="00CC3346">
        <w:rPr>
          <w:lang w:val="uk-UA"/>
        </w:rPr>
        <w:t xml:space="preserve"> </w:t>
      </w:r>
      <w:r w:rsidRPr="00CC3346">
        <w:rPr>
          <w:lang w:val="uk-UA"/>
        </w:rPr>
        <w:t>дотримання умов кредитної</w:t>
      </w:r>
      <w:r w:rsidR="004C35DF" w:rsidRPr="00CC3346">
        <w:rPr>
          <w:lang w:val="uk-UA"/>
        </w:rPr>
        <w:t xml:space="preserve"> </w:t>
      </w:r>
      <w:r w:rsidRPr="00CC3346">
        <w:rPr>
          <w:lang w:val="uk-UA"/>
        </w:rPr>
        <w:t>угоди</w:t>
      </w:r>
      <w:r w:rsidR="004C35DF" w:rsidRPr="00CC3346">
        <w:rPr>
          <w:lang w:val="uk-UA"/>
        </w:rPr>
        <w:t xml:space="preserve"> </w:t>
      </w:r>
      <w:r w:rsidRPr="00CC3346">
        <w:rPr>
          <w:lang w:val="uk-UA"/>
        </w:rPr>
        <w:t>шляхом</w:t>
      </w:r>
      <w:r w:rsidR="004C35DF" w:rsidRPr="00CC3346">
        <w:rPr>
          <w:lang w:val="uk-UA"/>
        </w:rPr>
        <w:t xml:space="preserve"> </w:t>
      </w:r>
      <w:r w:rsidRPr="00CC3346">
        <w:rPr>
          <w:lang w:val="uk-UA"/>
        </w:rPr>
        <w:t>установлення</w:t>
      </w:r>
      <w:r w:rsidR="004C35DF" w:rsidRPr="00CC3346">
        <w:rPr>
          <w:lang w:val="uk-UA"/>
        </w:rPr>
        <w:t xml:space="preserve"> </w:t>
      </w:r>
      <w:r w:rsidRPr="00CC3346">
        <w:rPr>
          <w:lang w:val="uk-UA"/>
        </w:rPr>
        <w:t>оптимальних</w:t>
      </w:r>
      <w:r w:rsidR="004C35DF" w:rsidRPr="00CC3346">
        <w:rPr>
          <w:lang w:val="uk-UA"/>
        </w:rPr>
        <w:t xml:space="preserve"> </w:t>
      </w:r>
      <w:r w:rsidRPr="00CC3346">
        <w:rPr>
          <w:lang w:val="uk-UA"/>
        </w:rPr>
        <w:t>значень</w:t>
      </w:r>
      <w:r w:rsidR="004C35DF" w:rsidRPr="00CC3346">
        <w:rPr>
          <w:lang w:val="uk-UA"/>
        </w:rPr>
        <w:t xml:space="preserve"> </w:t>
      </w:r>
      <w:r w:rsidRPr="00CC3346">
        <w:rPr>
          <w:lang w:val="uk-UA"/>
        </w:rPr>
        <w:t>та відповідних</w:t>
      </w:r>
      <w:r w:rsidR="004C35DF" w:rsidRPr="00CC3346">
        <w:rPr>
          <w:lang w:val="uk-UA"/>
        </w:rPr>
        <w:t xml:space="preserve"> </w:t>
      </w:r>
      <w:r w:rsidRPr="00CC3346">
        <w:rPr>
          <w:lang w:val="uk-UA"/>
        </w:rPr>
        <w:t>балів</w:t>
      </w:r>
      <w:r w:rsidR="004C35DF" w:rsidRPr="00CC3346">
        <w:rPr>
          <w:lang w:val="uk-UA"/>
        </w:rPr>
        <w:t xml:space="preserve"> </w:t>
      </w:r>
      <w:r w:rsidRPr="00CC3346">
        <w:rPr>
          <w:lang w:val="uk-UA"/>
        </w:rPr>
        <w:t>для</w:t>
      </w:r>
      <w:r w:rsidR="004C35DF" w:rsidRPr="00CC3346">
        <w:rPr>
          <w:lang w:val="uk-UA"/>
        </w:rPr>
        <w:t xml:space="preserve"> </w:t>
      </w:r>
      <w:r w:rsidRPr="00CC3346">
        <w:rPr>
          <w:lang w:val="uk-UA"/>
        </w:rPr>
        <w:t>кожного</w:t>
      </w:r>
      <w:r w:rsidR="004C35DF" w:rsidRPr="00CC3346">
        <w:rPr>
          <w:lang w:val="uk-UA"/>
        </w:rPr>
        <w:t xml:space="preserve"> </w:t>
      </w:r>
      <w:r w:rsidRPr="00CC3346">
        <w:rPr>
          <w:lang w:val="uk-UA"/>
        </w:rPr>
        <w:t>з</w:t>
      </w:r>
      <w:r w:rsidR="004C35DF" w:rsidRPr="00CC3346">
        <w:rPr>
          <w:lang w:val="uk-UA"/>
        </w:rPr>
        <w:t xml:space="preserve"> </w:t>
      </w:r>
      <w:r w:rsidRPr="00CC3346">
        <w:rPr>
          <w:lang w:val="uk-UA"/>
        </w:rPr>
        <w:t>показників</w:t>
      </w:r>
      <w:r w:rsidR="004C35DF" w:rsidRPr="00CC3346">
        <w:rPr>
          <w:lang w:val="uk-UA"/>
        </w:rPr>
        <w:t xml:space="preserve"> </w:t>
      </w:r>
      <w:r w:rsidRPr="00CC3346">
        <w:rPr>
          <w:lang w:val="uk-UA"/>
        </w:rPr>
        <w:t>(факторів)</w:t>
      </w:r>
      <w:r w:rsidR="004C35DF" w:rsidRPr="00CC3346">
        <w:rPr>
          <w:lang w:val="uk-UA"/>
        </w:rPr>
        <w:t xml:space="preserve"> </w:t>
      </w:r>
      <w:r w:rsidRPr="00CC3346">
        <w:rPr>
          <w:lang w:val="uk-UA"/>
        </w:rPr>
        <w:t>та здійснюється з урахуванням виду і строку кредиту, що надається.</w:t>
      </w:r>
    </w:p>
    <w:p w:rsidR="00A57B35" w:rsidRPr="00CC3346" w:rsidRDefault="00A57B35" w:rsidP="004C35DF">
      <w:pPr>
        <w:spacing w:line="360" w:lineRule="auto"/>
        <w:ind w:firstLine="709"/>
        <w:jc w:val="both"/>
        <w:rPr>
          <w:lang w:val="uk-UA"/>
        </w:rPr>
      </w:pPr>
      <w:r w:rsidRPr="00CC3346">
        <w:rPr>
          <w:lang w:val="uk-UA"/>
        </w:rPr>
        <w:t>У</w:t>
      </w:r>
      <w:r w:rsidR="004C35DF" w:rsidRPr="00CC3346">
        <w:rPr>
          <w:lang w:val="uk-UA"/>
        </w:rPr>
        <w:t xml:space="preserve"> </w:t>
      </w:r>
      <w:r w:rsidRPr="00CC3346">
        <w:rPr>
          <w:lang w:val="uk-UA"/>
        </w:rPr>
        <w:t>разі</w:t>
      </w:r>
      <w:r w:rsidR="004C35DF" w:rsidRPr="00CC3346">
        <w:rPr>
          <w:lang w:val="uk-UA"/>
        </w:rPr>
        <w:t xml:space="preserve"> </w:t>
      </w:r>
      <w:r w:rsidRPr="00CC3346">
        <w:rPr>
          <w:lang w:val="uk-UA"/>
        </w:rPr>
        <w:t>визначення</w:t>
      </w:r>
      <w:r w:rsidR="004C35DF" w:rsidRPr="00CC3346">
        <w:rPr>
          <w:lang w:val="uk-UA"/>
        </w:rPr>
        <w:t xml:space="preserve"> </w:t>
      </w:r>
      <w:r w:rsidRPr="00CC3346">
        <w:rPr>
          <w:lang w:val="uk-UA"/>
        </w:rPr>
        <w:t>кредитоспроможності</w:t>
      </w:r>
      <w:r w:rsidR="004C35DF" w:rsidRPr="00CC3346">
        <w:rPr>
          <w:lang w:val="uk-UA"/>
        </w:rPr>
        <w:t xml:space="preserve"> </w:t>
      </w:r>
      <w:r w:rsidRPr="00CC3346">
        <w:rPr>
          <w:lang w:val="uk-UA"/>
        </w:rPr>
        <w:t>позичальника</w:t>
      </w:r>
      <w:r w:rsidR="004C35DF" w:rsidRPr="00CC3346">
        <w:rPr>
          <w:lang w:val="uk-UA"/>
        </w:rPr>
        <w:t xml:space="preserve"> </w:t>
      </w:r>
      <w:r w:rsidRPr="00CC3346">
        <w:rPr>
          <w:lang w:val="uk-UA"/>
        </w:rPr>
        <w:t>- фізичної</w:t>
      </w:r>
      <w:r w:rsidR="004C35DF" w:rsidRPr="00CC3346">
        <w:rPr>
          <w:lang w:val="uk-UA"/>
        </w:rPr>
        <w:t xml:space="preserve"> </w:t>
      </w:r>
      <w:r w:rsidRPr="00CC3346">
        <w:rPr>
          <w:lang w:val="uk-UA"/>
        </w:rPr>
        <w:t>особи</w:t>
      </w:r>
      <w:r w:rsidR="004C35DF" w:rsidRPr="00CC3346">
        <w:rPr>
          <w:lang w:val="uk-UA"/>
        </w:rPr>
        <w:t xml:space="preserve"> </w:t>
      </w:r>
      <w:r w:rsidRPr="00CC3346">
        <w:rPr>
          <w:lang w:val="uk-UA"/>
        </w:rPr>
        <w:t>мають</w:t>
      </w:r>
      <w:r w:rsidR="004C35DF" w:rsidRPr="00CC3346">
        <w:rPr>
          <w:lang w:val="uk-UA"/>
        </w:rPr>
        <w:t xml:space="preserve"> </w:t>
      </w:r>
      <w:r w:rsidRPr="00CC3346">
        <w:rPr>
          <w:lang w:val="uk-UA"/>
        </w:rPr>
        <w:t>ураховуватися</w:t>
      </w:r>
      <w:r w:rsidR="004C35DF" w:rsidRPr="00CC3346">
        <w:rPr>
          <w:lang w:val="uk-UA"/>
        </w:rPr>
        <w:t xml:space="preserve"> </w:t>
      </w:r>
      <w:r w:rsidRPr="00CC3346">
        <w:rPr>
          <w:lang w:val="uk-UA"/>
        </w:rPr>
        <w:t>як</w:t>
      </w:r>
      <w:r w:rsidR="004C35DF" w:rsidRPr="00CC3346">
        <w:rPr>
          <w:lang w:val="uk-UA"/>
        </w:rPr>
        <w:t xml:space="preserve"> </w:t>
      </w:r>
      <w:r w:rsidRPr="00CC3346">
        <w:rPr>
          <w:lang w:val="uk-UA"/>
        </w:rPr>
        <w:t>кількісні</w:t>
      </w:r>
      <w:r w:rsidR="004C35DF" w:rsidRPr="00CC3346">
        <w:rPr>
          <w:lang w:val="uk-UA"/>
        </w:rPr>
        <w:t xml:space="preserve"> </w:t>
      </w:r>
      <w:r w:rsidRPr="00CC3346">
        <w:rPr>
          <w:lang w:val="uk-UA"/>
        </w:rPr>
        <w:t>показники (економічна</w:t>
      </w:r>
      <w:r w:rsidR="004C35DF" w:rsidRPr="00CC3346">
        <w:rPr>
          <w:lang w:val="uk-UA"/>
        </w:rPr>
        <w:t xml:space="preserve"> </w:t>
      </w:r>
      <w:r w:rsidRPr="00CC3346">
        <w:rPr>
          <w:lang w:val="uk-UA"/>
        </w:rPr>
        <w:t>кредитоспроможність),</w:t>
      </w:r>
      <w:r w:rsidR="004C35DF" w:rsidRPr="00CC3346">
        <w:rPr>
          <w:lang w:val="uk-UA"/>
        </w:rPr>
        <w:t xml:space="preserve"> </w:t>
      </w:r>
      <w:r w:rsidRPr="00CC3346">
        <w:rPr>
          <w:lang w:val="uk-UA"/>
        </w:rPr>
        <w:t>так</w:t>
      </w:r>
      <w:r w:rsidR="004C35DF" w:rsidRPr="00CC3346">
        <w:rPr>
          <w:lang w:val="uk-UA"/>
        </w:rPr>
        <w:t xml:space="preserve"> </w:t>
      </w:r>
      <w:r w:rsidRPr="00CC3346">
        <w:rPr>
          <w:lang w:val="uk-UA"/>
        </w:rPr>
        <w:t>і</w:t>
      </w:r>
      <w:r w:rsidR="004C35DF" w:rsidRPr="00CC3346">
        <w:rPr>
          <w:lang w:val="uk-UA"/>
        </w:rPr>
        <w:t xml:space="preserve"> </w:t>
      </w:r>
      <w:r w:rsidRPr="00CC3346">
        <w:rPr>
          <w:lang w:val="uk-UA"/>
        </w:rPr>
        <w:t>якісні</w:t>
      </w:r>
      <w:r w:rsidR="004C35DF" w:rsidRPr="00CC3346">
        <w:rPr>
          <w:lang w:val="uk-UA"/>
        </w:rPr>
        <w:t xml:space="preserve"> </w:t>
      </w:r>
      <w:r w:rsidRPr="00CC3346">
        <w:rPr>
          <w:lang w:val="uk-UA"/>
        </w:rPr>
        <w:t>характеристики (особиста кредитоспроможність)</w:t>
      </w:r>
      <w:r w:rsidR="004C35DF" w:rsidRPr="00CC3346">
        <w:rPr>
          <w:lang w:val="uk-UA"/>
        </w:rPr>
        <w:t xml:space="preserve"> </w:t>
      </w:r>
      <w:r w:rsidRPr="00CC3346">
        <w:rPr>
          <w:lang w:val="uk-UA"/>
        </w:rPr>
        <w:t>позичальника,</w:t>
      </w:r>
      <w:r w:rsidR="004C35DF" w:rsidRPr="00CC3346">
        <w:rPr>
          <w:lang w:val="uk-UA"/>
        </w:rPr>
        <w:t xml:space="preserve"> </w:t>
      </w:r>
      <w:r w:rsidRPr="00CC3346">
        <w:rPr>
          <w:lang w:val="uk-UA"/>
        </w:rPr>
        <w:t>що</w:t>
      </w:r>
      <w:r w:rsidR="004C35DF" w:rsidRPr="00CC3346">
        <w:rPr>
          <w:lang w:val="uk-UA"/>
        </w:rPr>
        <w:t xml:space="preserve"> </w:t>
      </w:r>
      <w:r w:rsidRPr="00CC3346">
        <w:rPr>
          <w:lang w:val="uk-UA"/>
        </w:rPr>
        <w:t>підтверджуються достовірними документами, виданими третьою особою (довідка з місця роботи,</w:t>
      </w:r>
      <w:r w:rsidR="004C35DF" w:rsidRPr="00CC3346">
        <w:rPr>
          <w:lang w:val="uk-UA"/>
        </w:rPr>
        <w:t xml:space="preserve"> </w:t>
      </w:r>
      <w:r w:rsidRPr="00CC3346">
        <w:rPr>
          <w:lang w:val="uk-UA"/>
        </w:rPr>
        <w:t>довідка про доходи, виписка (довідка) банку з рахунку про рух</w:t>
      </w:r>
      <w:r w:rsidR="004C35DF" w:rsidRPr="00CC3346">
        <w:rPr>
          <w:lang w:val="uk-UA"/>
        </w:rPr>
        <w:t xml:space="preserve"> </w:t>
      </w:r>
      <w:r w:rsidRPr="00CC3346">
        <w:rPr>
          <w:lang w:val="uk-UA"/>
        </w:rPr>
        <w:t>коштів, а також (за наявності) кредитна історія позичальника, підтверджена</w:t>
      </w:r>
      <w:r w:rsidR="004C35DF" w:rsidRPr="00CC3346">
        <w:rPr>
          <w:lang w:val="uk-UA"/>
        </w:rPr>
        <w:t xml:space="preserve"> </w:t>
      </w:r>
      <w:r w:rsidRPr="00CC3346">
        <w:rPr>
          <w:lang w:val="uk-UA"/>
        </w:rPr>
        <w:t>кредитними</w:t>
      </w:r>
      <w:r w:rsidR="004C35DF" w:rsidRPr="00CC3346">
        <w:rPr>
          <w:lang w:val="uk-UA"/>
        </w:rPr>
        <w:t xml:space="preserve"> </w:t>
      </w:r>
      <w:r w:rsidRPr="00CC3346">
        <w:rPr>
          <w:lang w:val="uk-UA"/>
        </w:rPr>
        <w:t xml:space="preserve">звітами бюро кредитних історій). </w:t>
      </w:r>
    </w:p>
    <w:p w:rsidR="00A57B35" w:rsidRPr="00CC3346" w:rsidRDefault="00A57B35" w:rsidP="004C35DF">
      <w:pPr>
        <w:spacing w:line="360" w:lineRule="auto"/>
        <w:ind w:firstLine="709"/>
        <w:jc w:val="both"/>
        <w:rPr>
          <w:lang w:val="uk-UA"/>
        </w:rPr>
      </w:pPr>
      <w:r w:rsidRPr="00CC3346">
        <w:rPr>
          <w:lang w:val="uk-UA"/>
        </w:rPr>
        <w:t>До якісних характеристик позичальника зокрема належать:</w:t>
      </w:r>
    </w:p>
    <w:p w:rsidR="00A57B35" w:rsidRPr="00CC3346" w:rsidRDefault="00A57B35" w:rsidP="004C35DF">
      <w:pPr>
        <w:numPr>
          <w:ilvl w:val="0"/>
          <w:numId w:val="15"/>
        </w:numPr>
        <w:spacing w:line="360" w:lineRule="auto"/>
        <w:ind w:left="0" w:firstLine="709"/>
        <w:jc w:val="both"/>
        <w:rPr>
          <w:lang w:val="uk-UA"/>
        </w:rPr>
      </w:pPr>
      <w:r w:rsidRPr="00CC3346">
        <w:rPr>
          <w:lang w:val="uk-UA"/>
        </w:rPr>
        <w:t>загальний матеріальний стан клієнта (наявність майна та копій відповідних підтвердних документів на його</w:t>
      </w:r>
      <w:r w:rsidR="004C35DF" w:rsidRPr="00CC3346">
        <w:rPr>
          <w:lang w:val="uk-UA"/>
        </w:rPr>
        <w:t xml:space="preserve"> </w:t>
      </w:r>
      <w:r w:rsidRPr="00CC3346">
        <w:rPr>
          <w:lang w:val="uk-UA"/>
        </w:rPr>
        <w:t>право</w:t>
      </w:r>
      <w:r w:rsidR="004C35DF" w:rsidRPr="00CC3346">
        <w:rPr>
          <w:lang w:val="uk-UA"/>
        </w:rPr>
        <w:t xml:space="preserve"> </w:t>
      </w:r>
      <w:r w:rsidRPr="00CC3346">
        <w:rPr>
          <w:lang w:val="uk-UA"/>
        </w:rPr>
        <w:t>власності,</w:t>
      </w:r>
      <w:r w:rsidR="004C35DF" w:rsidRPr="00CC3346">
        <w:rPr>
          <w:lang w:val="uk-UA"/>
        </w:rPr>
        <w:t xml:space="preserve"> </w:t>
      </w:r>
      <w:r w:rsidRPr="00CC3346">
        <w:rPr>
          <w:lang w:val="uk-UA"/>
        </w:rPr>
        <w:t>які засвідчуються в установленому порядку);</w:t>
      </w:r>
    </w:p>
    <w:p w:rsidR="00A57B35" w:rsidRPr="00CC3346" w:rsidRDefault="00A57B35" w:rsidP="004C35DF">
      <w:pPr>
        <w:numPr>
          <w:ilvl w:val="0"/>
          <w:numId w:val="15"/>
        </w:numPr>
        <w:spacing w:line="360" w:lineRule="auto"/>
        <w:ind w:left="0" w:firstLine="709"/>
        <w:jc w:val="both"/>
        <w:rPr>
          <w:lang w:val="uk-UA"/>
        </w:rPr>
      </w:pPr>
      <w:r w:rsidRPr="00CC3346">
        <w:rPr>
          <w:lang w:val="uk-UA"/>
        </w:rPr>
        <w:t>соціальна стабільність</w:t>
      </w:r>
      <w:r w:rsidR="004C35DF" w:rsidRPr="00CC3346">
        <w:rPr>
          <w:lang w:val="uk-UA"/>
        </w:rPr>
        <w:t xml:space="preserve"> </w:t>
      </w:r>
      <w:r w:rsidRPr="00CC3346">
        <w:rPr>
          <w:lang w:val="uk-UA"/>
        </w:rPr>
        <w:t>клієнта</w:t>
      </w:r>
      <w:r w:rsidR="004C35DF" w:rsidRPr="00CC3346">
        <w:rPr>
          <w:lang w:val="uk-UA"/>
        </w:rPr>
        <w:t xml:space="preserve"> </w:t>
      </w:r>
      <w:r w:rsidRPr="00CC3346">
        <w:rPr>
          <w:lang w:val="uk-UA"/>
        </w:rPr>
        <w:t>(тобто</w:t>
      </w:r>
      <w:r w:rsidR="004C35DF" w:rsidRPr="00CC3346">
        <w:rPr>
          <w:lang w:val="uk-UA"/>
        </w:rPr>
        <w:t xml:space="preserve"> </w:t>
      </w:r>
      <w:r w:rsidRPr="00CC3346">
        <w:rPr>
          <w:lang w:val="uk-UA"/>
        </w:rPr>
        <w:t>наявність</w:t>
      </w:r>
      <w:r w:rsidR="004C35DF" w:rsidRPr="00CC3346">
        <w:rPr>
          <w:lang w:val="uk-UA"/>
        </w:rPr>
        <w:t xml:space="preserve"> </w:t>
      </w:r>
      <w:r w:rsidRPr="00CC3346">
        <w:rPr>
          <w:lang w:val="uk-UA"/>
        </w:rPr>
        <w:t>постійної роботи, ділова репутація, сімейний стан тощо);</w:t>
      </w:r>
    </w:p>
    <w:p w:rsidR="00A57B35" w:rsidRPr="00CC3346" w:rsidRDefault="00A57B35" w:rsidP="004C35DF">
      <w:pPr>
        <w:numPr>
          <w:ilvl w:val="0"/>
          <w:numId w:val="15"/>
        </w:numPr>
        <w:spacing w:line="360" w:lineRule="auto"/>
        <w:ind w:left="0" w:firstLine="709"/>
        <w:jc w:val="both"/>
        <w:rPr>
          <w:lang w:val="uk-UA"/>
        </w:rPr>
      </w:pPr>
      <w:r w:rsidRPr="00CC3346">
        <w:rPr>
          <w:lang w:val="uk-UA"/>
        </w:rPr>
        <w:t>вік клієнта;</w:t>
      </w:r>
    </w:p>
    <w:p w:rsidR="00A57B35" w:rsidRPr="00CC3346" w:rsidRDefault="00A57B35" w:rsidP="004C35DF">
      <w:pPr>
        <w:numPr>
          <w:ilvl w:val="0"/>
          <w:numId w:val="15"/>
        </w:numPr>
        <w:spacing w:line="360" w:lineRule="auto"/>
        <w:ind w:left="0" w:firstLine="709"/>
        <w:jc w:val="both"/>
        <w:rPr>
          <w:lang w:val="uk-UA"/>
        </w:rPr>
      </w:pPr>
      <w:r w:rsidRPr="00CC3346">
        <w:rPr>
          <w:lang w:val="uk-UA"/>
        </w:rPr>
        <w:t>кредитна історія</w:t>
      </w:r>
      <w:r w:rsidR="004C35DF" w:rsidRPr="00CC3346">
        <w:rPr>
          <w:lang w:val="uk-UA"/>
        </w:rPr>
        <w:t xml:space="preserve"> </w:t>
      </w:r>
      <w:r w:rsidRPr="00CC3346">
        <w:rPr>
          <w:lang w:val="uk-UA"/>
        </w:rPr>
        <w:t>(інтенсивність</w:t>
      </w:r>
      <w:r w:rsidR="004C35DF" w:rsidRPr="00CC3346">
        <w:rPr>
          <w:lang w:val="uk-UA"/>
        </w:rPr>
        <w:t xml:space="preserve"> </w:t>
      </w:r>
      <w:r w:rsidRPr="00CC3346">
        <w:rPr>
          <w:lang w:val="uk-UA"/>
        </w:rPr>
        <w:t>користування</w:t>
      </w:r>
      <w:r w:rsidR="004C35DF" w:rsidRPr="00CC3346">
        <w:rPr>
          <w:lang w:val="uk-UA"/>
        </w:rPr>
        <w:t xml:space="preserve"> </w:t>
      </w:r>
      <w:r w:rsidRPr="00CC3346">
        <w:rPr>
          <w:lang w:val="uk-UA"/>
        </w:rPr>
        <w:t>банківськими кредитами/гарантіями в минулому та</w:t>
      </w:r>
      <w:r w:rsidR="004C35DF" w:rsidRPr="00CC3346">
        <w:rPr>
          <w:lang w:val="uk-UA"/>
        </w:rPr>
        <w:t xml:space="preserve"> </w:t>
      </w:r>
      <w:r w:rsidRPr="00CC3346">
        <w:rPr>
          <w:lang w:val="uk-UA"/>
        </w:rPr>
        <w:t>своєчасність</w:t>
      </w:r>
      <w:r w:rsidR="004C35DF" w:rsidRPr="00CC3346">
        <w:rPr>
          <w:lang w:val="uk-UA"/>
        </w:rPr>
        <w:t xml:space="preserve"> </w:t>
      </w:r>
      <w:r w:rsidRPr="00CC3346">
        <w:rPr>
          <w:lang w:val="uk-UA"/>
        </w:rPr>
        <w:t>їх</w:t>
      </w:r>
      <w:r w:rsidR="004C35DF" w:rsidRPr="00CC3346">
        <w:rPr>
          <w:lang w:val="uk-UA"/>
        </w:rPr>
        <w:t xml:space="preserve"> </w:t>
      </w:r>
      <w:r w:rsidRPr="00CC3346">
        <w:rPr>
          <w:lang w:val="uk-UA"/>
        </w:rPr>
        <w:t>погашення</w:t>
      </w:r>
      <w:r w:rsidR="004C35DF" w:rsidRPr="00CC3346">
        <w:rPr>
          <w:lang w:val="uk-UA"/>
        </w:rPr>
        <w:t xml:space="preserve"> </w:t>
      </w:r>
      <w:r w:rsidRPr="00CC3346">
        <w:rPr>
          <w:lang w:val="uk-UA"/>
        </w:rPr>
        <w:t>й сплати</w:t>
      </w:r>
      <w:r w:rsidR="004C35DF" w:rsidRPr="00CC3346">
        <w:rPr>
          <w:lang w:val="uk-UA"/>
        </w:rPr>
        <w:t xml:space="preserve"> </w:t>
      </w:r>
      <w:r w:rsidRPr="00CC3346">
        <w:rPr>
          <w:lang w:val="uk-UA"/>
        </w:rPr>
        <w:t>відсотків/комісій за ними), у тому числі отримана від бюро кредитних</w:t>
      </w:r>
      <w:r w:rsidR="004C35DF" w:rsidRPr="00CC3346">
        <w:rPr>
          <w:lang w:val="uk-UA"/>
        </w:rPr>
        <w:t xml:space="preserve"> </w:t>
      </w:r>
      <w:r w:rsidRPr="00CC3346">
        <w:rPr>
          <w:lang w:val="uk-UA"/>
        </w:rPr>
        <w:t xml:space="preserve">історій. </w:t>
      </w:r>
    </w:p>
    <w:p w:rsidR="00A57B35" w:rsidRPr="00CC3346" w:rsidRDefault="00A57B35" w:rsidP="004C35DF">
      <w:pPr>
        <w:spacing w:line="360" w:lineRule="auto"/>
        <w:ind w:firstLine="709"/>
        <w:jc w:val="both"/>
        <w:rPr>
          <w:lang w:val="uk-UA"/>
        </w:rPr>
      </w:pPr>
      <w:r w:rsidRPr="00CC3346">
        <w:rPr>
          <w:lang w:val="uk-UA"/>
        </w:rPr>
        <w:t>До основних кількісних показників</w:t>
      </w:r>
      <w:r w:rsidR="004C35DF" w:rsidRPr="00CC3346">
        <w:rPr>
          <w:lang w:val="uk-UA"/>
        </w:rPr>
        <w:t xml:space="preserve"> </w:t>
      </w:r>
      <w:r w:rsidRPr="00CC3346">
        <w:rPr>
          <w:lang w:val="uk-UA"/>
        </w:rPr>
        <w:t>оцінки</w:t>
      </w:r>
      <w:r w:rsidR="004C35DF" w:rsidRPr="00CC3346">
        <w:rPr>
          <w:lang w:val="uk-UA"/>
        </w:rPr>
        <w:t xml:space="preserve"> </w:t>
      </w:r>
      <w:r w:rsidRPr="00CC3346">
        <w:rPr>
          <w:lang w:val="uk-UA"/>
        </w:rPr>
        <w:t>фінансового</w:t>
      </w:r>
      <w:r w:rsidR="004C35DF" w:rsidRPr="00CC3346">
        <w:rPr>
          <w:lang w:val="uk-UA"/>
        </w:rPr>
        <w:t xml:space="preserve"> </w:t>
      </w:r>
      <w:r w:rsidRPr="00CC3346">
        <w:rPr>
          <w:lang w:val="uk-UA"/>
        </w:rPr>
        <w:t>стану позичальника - фізичної особи зокрема належать:</w:t>
      </w:r>
    </w:p>
    <w:p w:rsidR="00A57B35" w:rsidRPr="00CC3346" w:rsidRDefault="00A57B35" w:rsidP="004C35DF">
      <w:pPr>
        <w:numPr>
          <w:ilvl w:val="0"/>
          <w:numId w:val="16"/>
        </w:numPr>
        <w:spacing w:line="360" w:lineRule="auto"/>
        <w:ind w:left="0" w:firstLine="709"/>
        <w:jc w:val="both"/>
        <w:rPr>
          <w:lang w:val="uk-UA"/>
        </w:rPr>
      </w:pPr>
      <w:r w:rsidRPr="00CC3346">
        <w:rPr>
          <w:lang w:val="uk-UA"/>
        </w:rPr>
        <w:t>сукупний чистий дохід (щомісячні</w:t>
      </w:r>
      <w:r w:rsidR="004C35DF" w:rsidRPr="00CC3346">
        <w:rPr>
          <w:lang w:val="uk-UA"/>
        </w:rPr>
        <w:t xml:space="preserve"> </w:t>
      </w:r>
      <w:r w:rsidRPr="00CC3346">
        <w:rPr>
          <w:lang w:val="uk-UA"/>
        </w:rPr>
        <w:t>очікувані</w:t>
      </w:r>
      <w:r w:rsidR="004C35DF" w:rsidRPr="00CC3346">
        <w:rPr>
          <w:lang w:val="uk-UA"/>
        </w:rPr>
        <w:t xml:space="preserve"> </w:t>
      </w:r>
      <w:r w:rsidRPr="00CC3346">
        <w:rPr>
          <w:lang w:val="uk-UA"/>
        </w:rPr>
        <w:t>сукупні</w:t>
      </w:r>
      <w:r w:rsidR="004C35DF" w:rsidRPr="00CC3346">
        <w:rPr>
          <w:lang w:val="uk-UA"/>
        </w:rPr>
        <w:t xml:space="preserve"> </w:t>
      </w:r>
      <w:r w:rsidRPr="00CC3346">
        <w:rPr>
          <w:lang w:val="uk-UA"/>
        </w:rPr>
        <w:t>доходи, зменшені</w:t>
      </w:r>
      <w:r w:rsidR="004C35DF" w:rsidRPr="00CC3346">
        <w:rPr>
          <w:lang w:val="uk-UA"/>
        </w:rPr>
        <w:t xml:space="preserve"> </w:t>
      </w:r>
      <w:r w:rsidRPr="00CC3346">
        <w:rPr>
          <w:lang w:val="uk-UA"/>
        </w:rPr>
        <w:t>на</w:t>
      </w:r>
      <w:r w:rsidR="004C35DF" w:rsidRPr="00CC3346">
        <w:rPr>
          <w:lang w:val="uk-UA"/>
        </w:rPr>
        <w:t xml:space="preserve"> </w:t>
      </w:r>
      <w:r w:rsidRPr="00CC3346">
        <w:rPr>
          <w:lang w:val="uk-UA"/>
        </w:rPr>
        <w:t>сукупні</w:t>
      </w:r>
      <w:r w:rsidR="004C35DF" w:rsidRPr="00CC3346">
        <w:rPr>
          <w:lang w:val="uk-UA"/>
        </w:rPr>
        <w:t xml:space="preserve"> </w:t>
      </w:r>
      <w:r w:rsidRPr="00CC3346">
        <w:rPr>
          <w:lang w:val="uk-UA"/>
        </w:rPr>
        <w:t>витрати</w:t>
      </w:r>
      <w:r w:rsidR="004C35DF" w:rsidRPr="00CC3346">
        <w:rPr>
          <w:lang w:val="uk-UA"/>
        </w:rPr>
        <w:t xml:space="preserve"> </w:t>
      </w:r>
      <w:r w:rsidRPr="00CC3346">
        <w:rPr>
          <w:lang w:val="uk-UA"/>
        </w:rPr>
        <w:t>та</w:t>
      </w:r>
      <w:r w:rsidR="004C35DF" w:rsidRPr="00CC3346">
        <w:rPr>
          <w:lang w:val="uk-UA"/>
        </w:rPr>
        <w:t xml:space="preserve"> </w:t>
      </w:r>
      <w:r w:rsidRPr="00CC3346">
        <w:rPr>
          <w:lang w:val="uk-UA"/>
        </w:rPr>
        <w:t>зобов'язання);</w:t>
      </w:r>
    </w:p>
    <w:p w:rsidR="00A57B35" w:rsidRPr="00CC3346" w:rsidRDefault="00A57B35" w:rsidP="004C35DF">
      <w:pPr>
        <w:numPr>
          <w:ilvl w:val="0"/>
          <w:numId w:val="16"/>
        </w:numPr>
        <w:spacing w:line="360" w:lineRule="auto"/>
        <w:ind w:left="0" w:firstLine="709"/>
        <w:jc w:val="both"/>
        <w:rPr>
          <w:lang w:val="uk-UA"/>
        </w:rPr>
      </w:pPr>
      <w:r w:rsidRPr="00CC3346">
        <w:rPr>
          <w:lang w:val="uk-UA"/>
        </w:rPr>
        <w:t>накопичення на</w:t>
      </w:r>
      <w:r w:rsidR="004C35DF" w:rsidRPr="00CC3346">
        <w:rPr>
          <w:lang w:val="uk-UA"/>
        </w:rPr>
        <w:t xml:space="preserve"> </w:t>
      </w:r>
      <w:r w:rsidRPr="00CC3346">
        <w:rPr>
          <w:lang w:val="uk-UA"/>
        </w:rPr>
        <w:t>рахунках</w:t>
      </w:r>
      <w:r w:rsidR="004C35DF" w:rsidRPr="00CC3346">
        <w:rPr>
          <w:lang w:val="uk-UA"/>
        </w:rPr>
        <w:t xml:space="preserve"> </w:t>
      </w:r>
      <w:r w:rsidRPr="00CC3346">
        <w:rPr>
          <w:lang w:val="uk-UA"/>
        </w:rPr>
        <w:t>в</w:t>
      </w:r>
      <w:r w:rsidR="004C35DF" w:rsidRPr="00CC3346">
        <w:rPr>
          <w:lang w:val="uk-UA"/>
        </w:rPr>
        <w:t xml:space="preserve"> </w:t>
      </w:r>
      <w:r w:rsidRPr="00CC3346">
        <w:rPr>
          <w:lang w:val="uk-UA"/>
        </w:rPr>
        <w:t>банку</w:t>
      </w:r>
      <w:r w:rsidR="004C35DF" w:rsidRPr="00CC3346">
        <w:rPr>
          <w:lang w:val="uk-UA"/>
        </w:rPr>
        <w:t xml:space="preserve"> </w:t>
      </w:r>
      <w:r w:rsidRPr="00CC3346">
        <w:rPr>
          <w:lang w:val="uk-UA"/>
        </w:rPr>
        <w:t>(інформація</w:t>
      </w:r>
      <w:r w:rsidR="004C35DF" w:rsidRPr="00CC3346">
        <w:rPr>
          <w:lang w:val="uk-UA"/>
        </w:rPr>
        <w:t xml:space="preserve"> </w:t>
      </w:r>
      <w:r w:rsidRPr="00CC3346">
        <w:rPr>
          <w:lang w:val="uk-UA"/>
        </w:rPr>
        <w:t>надається за бажанням позичальника);</w:t>
      </w:r>
    </w:p>
    <w:p w:rsidR="00A57B35" w:rsidRPr="00CC3346" w:rsidRDefault="00A57B35" w:rsidP="004C35DF">
      <w:pPr>
        <w:numPr>
          <w:ilvl w:val="0"/>
          <w:numId w:val="16"/>
        </w:numPr>
        <w:spacing w:line="360" w:lineRule="auto"/>
        <w:ind w:left="0" w:firstLine="709"/>
        <w:jc w:val="both"/>
        <w:rPr>
          <w:lang w:val="uk-UA"/>
        </w:rPr>
      </w:pPr>
      <w:r w:rsidRPr="00CC3346">
        <w:rPr>
          <w:lang w:val="uk-UA"/>
        </w:rPr>
        <w:t>коефіцієнти, що</w:t>
      </w:r>
      <w:r w:rsidR="004C35DF" w:rsidRPr="00CC3346">
        <w:rPr>
          <w:lang w:val="uk-UA"/>
        </w:rPr>
        <w:t xml:space="preserve"> </w:t>
      </w:r>
      <w:r w:rsidRPr="00CC3346">
        <w:rPr>
          <w:lang w:val="uk-UA"/>
        </w:rPr>
        <w:t>характеризують</w:t>
      </w:r>
      <w:r w:rsidR="004C35DF" w:rsidRPr="00CC3346">
        <w:rPr>
          <w:lang w:val="uk-UA"/>
        </w:rPr>
        <w:t xml:space="preserve"> </w:t>
      </w:r>
      <w:r w:rsidRPr="00CC3346">
        <w:rPr>
          <w:lang w:val="uk-UA"/>
        </w:rPr>
        <w:t>поточну</w:t>
      </w:r>
      <w:r w:rsidR="004C35DF" w:rsidRPr="00CC3346">
        <w:rPr>
          <w:lang w:val="uk-UA"/>
        </w:rPr>
        <w:t xml:space="preserve"> </w:t>
      </w:r>
      <w:r w:rsidRPr="00CC3346">
        <w:rPr>
          <w:lang w:val="uk-UA"/>
        </w:rPr>
        <w:t>платоспроможність позичальника і його фінансові можливості виконати зобов'язання</w:t>
      </w:r>
      <w:r w:rsidR="004C35DF" w:rsidRPr="00CC3346">
        <w:rPr>
          <w:lang w:val="uk-UA"/>
        </w:rPr>
        <w:t xml:space="preserve"> </w:t>
      </w:r>
      <w:r w:rsidRPr="00CC3346">
        <w:rPr>
          <w:lang w:val="uk-UA"/>
        </w:rPr>
        <w:t>за кредитною</w:t>
      </w:r>
      <w:r w:rsidR="004C35DF" w:rsidRPr="00CC3346">
        <w:rPr>
          <w:lang w:val="uk-UA"/>
        </w:rPr>
        <w:t xml:space="preserve"> </w:t>
      </w:r>
      <w:r w:rsidRPr="00CC3346">
        <w:rPr>
          <w:lang w:val="uk-UA"/>
        </w:rPr>
        <w:t>угодою</w:t>
      </w:r>
      <w:r w:rsidR="004C35DF" w:rsidRPr="00CC3346">
        <w:rPr>
          <w:lang w:val="uk-UA"/>
        </w:rPr>
        <w:t xml:space="preserve"> </w:t>
      </w:r>
      <w:r w:rsidRPr="00CC3346">
        <w:rPr>
          <w:lang w:val="uk-UA"/>
        </w:rPr>
        <w:t>(зокрема,</w:t>
      </w:r>
      <w:r w:rsidR="004C35DF" w:rsidRPr="00CC3346">
        <w:rPr>
          <w:lang w:val="uk-UA"/>
        </w:rPr>
        <w:t xml:space="preserve"> </w:t>
      </w:r>
      <w:r w:rsidRPr="00CC3346">
        <w:rPr>
          <w:lang w:val="uk-UA"/>
        </w:rPr>
        <w:t>співвідношення</w:t>
      </w:r>
      <w:r w:rsidR="004C35DF" w:rsidRPr="00CC3346">
        <w:rPr>
          <w:lang w:val="uk-UA"/>
        </w:rPr>
        <w:t xml:space="preserve"> </w:t>
      </w:r>
      <w:r w:rsidRPr="00CC3346">
        <w:rPr>
          <w:lang w:val="uk-UA"/>
        </w:rPr>
        <w:t>сукупних</w:t>
      </w:r>
      <w:r w:rsidR="004C35DF" w:rsidRPr="00CC3346">
        <w:rPr>
          <w:lang w:val="uk-UA"/>
        </w:rPr>
        <w:t xml:space="preserve"> </w:t>
      </w:r>
      <w:r w:rsidRPr="00CC3346">
        <w:rPr>
          <w:lang w:val="uk-UA"/>
        </w:rPr>
        <w:t>доходів</w:t>
      </w:r>
      <w:r w:rsidR="004C35DF" w:rsidRPr="00CC3346">
        <w:rPr>
          <w:lang w:val="uk-UA"/>
        </w:rPr>
        <w:t xml:space="preserve"> </w:t>
      </w:r>
      <w:r w:rsidRPr="00CC3346">
        <w:rPr>
          <w:lang w:val="uk-UA"/>
        </w:rPr>
        <w:t>і витрат/зобов'язань</w:t>
      </w:r>
      <w:r w:rsidR="004C35DF" w:rsidRPr="00CC3346">
        <w:rPr>
          <w:lang w:val="uk-UA"/>
        </w:rPr>
        <w:t xml:space="preserve"> </w:t>
      </w:r>
      <w:r w:rsidRPr="00CC3346">
        <w:rPr>
          <w:lang w:val="uk-UA"/>
        </w:rPr>
        <w:t>позичальника,</w:t>
      </w:r>
      <w:r w:rsidR="004C35DF" w:rsidRPr="00CC3346">
        <w:rPr>
          <w:lang w:val="uk-UA"/>
        </w:rPr>
        <w:t xml:space="preserve"> </w:t>
      </w:r>
      <w:r w:rsidRPr="00CC3346">
        <w:rPr>
          <w:lang w:val="uk-UA"/>
        </w:rPr>
        <w:t>сукупного</w:t>
      </w:r>
      <w:r w:rsidR="004C35DF" w:rsidRPr="00CC3346">
        <w:rPr>
          <w:lang w:val="uk-UA"/>
        </w:rPr>
        <w:t xml:space="preserve"> </w:t>
      </w:r>
      <w:r w:rsidRPr="00CC3346">
        <w:rPr>
          <w:lang w:val="uk-UA"/>
        </w:rPr>
        <w:t>чистого</w:t>
      </w:r>
      <w:r w:rsidR="004C35DF" w:rsidRPr="00CC3346">
        <w:rPr>
          <w:lang w:val="uk-UA"/>
        </w:rPr>
        <w:t xml:space="preserve"> </w:t>
      </w:r>
      <w:r w:rsidRPr="00CC3346">
        <w:rPr>
          <w:lang w:val="uk-UA"/>
        </w:rPr>
        <w:t>доходу</w:t>
      </w:r>
      <w:r w:rsidR="004C35DF" w:rsidRPr="00CC3346">
        <w:rPr>
          <w:lang w:val="uk-UA"/>
        </w:rPr>
        <w:t xml:space="preserve"> </w:t>
      </w:r>
      <w:r w:rsidRPr="00CC3346">
        <w:rPr>
          <w:lang w:val="uk-UA"/>
        </w:rPr>
        <w:t>за місяць і щомісячного внеску за кредитом та відсотками/комісіями за ним);</w:t>
      </w:r>
    </w:p>
    <w:p w:rsidR="00A57B35" w:rsidRPr="00CC3346" w:rsidRDefault="00A57B35" w:rsidP="004C35DF">
      <w:pPr>
        <w:numPr>
          <w:ilvl w:val="0"/>
          <w:numId w:val="16"/>
        </w:numPr>
        <w:spacing w:line="360" w:lineRule="auto"/>
        <w:ind w:left="0" w:firstLine="709"/>
        <w:jc w:val="both"/>
        <w:rPr>
          <w:lang w:val="uk-UA"/>
        </w:rPr>
      </w:pPr>
      <w:r w:rsidRPr="00CC3346">
        <w:rPr>
          <w:lang w:val="uk-UA"/>
        </w:rPr>
        <w:t>забезпечення кредиту</w:t>
      </w:r>
      <w:r w:rsidR="004C35DF" w:rsidRPr="00CC3346">
        <w:rPr>
          <w:lang w:val="uk-UA"/>
        </w:rPr>
        <w:t xml:space="preserve"> </w:t>
      </w:r>
      <w:r w:rsidRPr="00CC3346">
        <w:rPr>
          <w:lang w:val="uk-UA"/>
        </w:rPr>
        <w:t>(застава</w:t>
      </w:r>
      <w:r w:rsidR="004C35DF" w:rsidRPr="00CC3346">
        <w:rPr>
          <w:lang w:val="uk-UA"/>
        </w:rPr>
        <w:t xml:space="preserve"> </w:t>
      </w:r>
      <w:r w:rsidRPr="00CC3346">
        <w:rPr>
          <w:lang w:val="uk-UA"/>
        </w:rPr>
        <w:t>рухомого</w:t>
      </w:r>
      <w:r w:rsidR="004C35DF" w:rsidRPr="00CC3346">
        <w:rPr>
          <w:lang w:val="uk-UA"/>
        </w:rPr>
        <w:t xml:space="preserve"> </w:t>
      </w:r>
      <w:r w:rsidRPr="00CC3346">
        <w:rPr>
          <w:lang w:val="uk-UA"/>
        </w:rPr>
        <w:t>й нерухомого майна, наявність його страхування,</w:t>
      </w:r>
      <w:r w:rsidR="004C35DF" w:rsidRPr="00CC3346">
        <w:rPr>
          <w:lang w:val="uk-UA"/>
        </w:rPr>
        <w:t xml:space="preserve"> </w:t>
      </w:r>
      <w:r w:rsidRPr="00CC3346">
        <w:rPr>
          <w:lang w:val="uk-UA"/>
        </w:rPr>
        <w:t>передавання права власності на об'єкт кредитування (житло, автотранспорт тощо)) та його ліквідність.</w:t>
      </w:r>
    </w:p>
    <w:p w:rsidR="00A57B35" w:rsidRPr="00CC3346" w:rsidRDefault="00A57B35" w:rsidP="004C35DF">
      <w:pPr>
        <w:spacing w:line="360" w:lineRule="auto"/>
        <w:ind w:firstLine="709"/>
        <w:jc w:val="both"/>
        <w:rPr>
          <w:lang w:val="uk-UA"/>
        </w:rPr>
      </w:pPr>
      <w:r w:rsidRPr="00CC3346">
        <w:rPr>
          <w:lang w:val="uk-UA"/>
        </w:rPr>
        <w:t>Банк</w:t>
      </w:r>
      <w:r w:rsidR="004C35DF" w:rsidRPr="00CC3346">
        <w:rPr>
          <w:lang w:val="uk-UA"/>
        </w:rPr>
        <w:t xml:space="preserve"> </w:t>
      </w:r>
      <w:r w:rsidRPr="00CC3346">
        <w:rPr>
          <w:lang w:val="uk-UA"/>
        </w:rPr>
        <w:t>для</w:t>
      </w:r>
      <w:r w:rsidR="004C35DF" w:rsidRPr="00CC3346">
        <w:rPr>
          <w:lang w:val="uk-UA"/>
        </w:rPr>
        <w:t xml:space="preserve"> </w:t>
      </w:r>
      <w:r w:rsidRPr="00CC3346">
        <w:rPr>
          <w:lang w:val="uk-UA"/>
        </w:rPr>
        <w:t>розрахунку</w:t>
      </w:r>
      <w:r w:rsidR="004C35DF" w:rsidRPr="00CC3346">
        <w:rPr>
          <w:lang w:val="uk-UA"/>
        </w:rPr>
        <w:t xml:space="preserve"> </w:t>
      </w:r>
      <w:r w:rsidRPr="00CC3346">
        <w:rPr>
          <w:lang w:val="uk-UA"/>
        </w:rPr>
        <w:t>основних</w:t>
      </w:r>
      <w:r w:rsidR="004C35DF" w:rsidRPr="00CC3346">
        <w:rPr>
          <w:lang w:val="uk-UA"/>
        </w:rPr>
        <w:t xml:space="preserve"> </w:t>
      </w:r>
      <w:r w:rsidRPr="00CC3346">
        <w:rPr>
          <w:lang w:val="uk-UA"/>
        </w:rPr>
        <w:t>кількісних показників оцінки фінансового</w:t>
      </w:r>
      <w:r w:rsidR="004C35DF" w:rsidRPr="00CC3346">
        <w:rPr>
          <w:lang w:val="uk-UA"/>
        </w:rPr>
        <w:t xml:space="preserve"> </w:t>
      </w:r>
      <w:r w:rsidRPr="00CC3346">
        <w:rPr>
          <w:lang w:val="uk-UA"/>
        </w:rPr>
        <w:t>стану</w:t>
      </w:r>
      <w:r w:rsidR="004C35DF" w:rsidRPr="00CC3346">
        <w:rPr>
          <w:lang w:val="uk-UA"/>
        </w:rPr>
        <w:t xml:space="preserve"> </w:t>
      </w:r>
      <w:r w:rsidRPr="00CC3346">
        <w:rPr>
          <w:lang w:val="uk-UA"/>
        </w:rPr>
        <w:t>позичальника - фізичної особи враховує доходи, факт</w:t>
      </w:r>
      <w:r w:rsidR="004C35DF" w:rsidRPr="00CC3346">
        <w:rPr>
          <w:lang w:val="uk-UA"/>
        </w:rPr>
        <w:t xml:space="preserve"> </w:t>
      </w:r>
      <w:r w:rsidRPr="00CC3346">
        <w:rPr>
          <w:lang w:val="uk-UA"/>
        </w:rPr>
        <w:t>отримування</w:t>
      </w:r>
      <w:r w:rsidR="004C35DF" w:rsidRPr="00CC3346">
        <w:rPr>
          <w:lang w:val="uk-UA"/>
        </w:rPr>
        <w:t xml:space="preserve"> </w:t>
      </w:r>
      <w:r w:rsidRPr="00CC3346">
        <w:rPr>
          <w:lang w:val="uk-UA"/>
        </w:rPr>
        <w:t>яких</w:t>
      </w:r>
      <w:r w:rsidR="004C35DF" w:rsidRPr="00CC3346">
        <w:rPr>
          <w:lang w:val="uk-UA"/>
        </w:rPr>
        <w:t xml:space="preserve"> </w:t>
      </w:r>
      <w:r w:rsidRPr="00CC3346">
        <w:rPr>
          <w:lang w:val="uk-UA"/>
        </w:rPr>
        <w:t>протягом</w:t>
      </w:r>
      <w:r w:rsidR="004C35DF" w:rsidRPr="00CC3346">
        <w:rPr>
          <w:lang w:val="uk-UA"/>
        </w:rPr>
        <w:t xml:space="preserve"> </w:t>
      </w:r>
      <w:r w:rsidRPr="00CC3346">
        <w:rPr>
          <w:lang w:val="uk-UA"/>
        </w:rPr>
        <w:t>дії</w:t>
      </w:r>
      <w:r w:rsidR="004C35DF" w:rsidRPr="00CC3346">
        <w:rPr>
          <w:lang w:val="uk-UA"/>
        </w:rPr>
        <w:t xml:space="preserve"> </w:t>
      </w:r>
      <w:r w:rsidRPr="00CC3346">
        <w:rPr>
          <w:lang w:val="uk-UA"/>
        </w:rPr>
        <w:t>кредитного</w:t>
      </w:r>
      <w:r w:rsidR="004C35DF" w:rsidRPr="00CC3346">
        <w:rPr>
          <w:lang w:val="uk-UA"/>
        </w:rPr>
        <w:t xml:space="preserve"> </w:t>
      </w:r>
      <w:r w:rsidRPr="00CC3346">
        <w:rPr>
          <w:lang w:val="uk-UA"/>
        </w:rPr>
        <w:t>договору підтверджується</w:t>
      </w:r>
      <w:r w:rsidR="004C35DF" w:rsidRPr="00CC3346">
        <w:rPr>
          <w:lang w:val="uk-UA"/>
        </w:rPr>
        <w:t xml:space="preserve"> </w:t>
      </w:r>
      <w:r w:rsidRPr="00CC3346">
        <w:rPr>
          <w:lang w:val="uk-UA"/>
        </w:rPr>
        <w:t>достовірними документами, виданими третьою особою (довідка</w:t>
      </w:r>
      <w:r w:rsidR="004C35DF" w:rsidRPr="00CC3346">
        <w:rPr>
          <w:lang w:val="uk-UA"/>
        </w:rPr>
        <w:t xml:space="preserve"> </w:t>
      </w:r>
      <w:r w:rsidRPr="00CC3346">
        <w:rPr>
          <w:lang w:val="uk-UA"/>
        </w:rPr>
        <w:t>з</w:t>
      </w:r>
      <w:r w:rsidR="004C35DF" w:rsidRPr="00CC3346">
        <w:rPr>
          <w:lang w:val="uk-UA"/>
        </w:rPr>
        <w:t xml:space="preserve"> </w:t>
      </w:r>
      <w:r w:rsidRPr="00CC3346">
        <w:rPr>
          <w:lang w:val="uk-UA"/>
        </w:rPr>
        <w:t>місця</w:t>
      </w:r>
      <w:r w:rsidR="004C35DF" w:rsidRPr="00CC3346">
        <w:rPr>
          <w:lang w:val="uk-UA"/>
        </w:rPr>
        <w:t xml:space="preserve"> </w:t>
      </w:r>
      <w:r w:rsidRPr="00CC3346">
        <w:rPr>
          <w:lang w:val="uk-UA"/>
        </w:rPr>
        <w:t>роботи,</w:t>
      </w:r>
      <w:r w:rsidR="004C35DF" w:rsidRPr="00CC3346">
        <w:rPr>
          <w:lang w:val="uk-UA"/>
        </w:rPr>
        <w:t xml:space="preserve"> </w:t>
      </w:r>
      <w:r w:rsidRPr="00CC3346">
        <w:rPr>
          <w:lang w:val="uk-UA"/>
        </w:rPr>
        <w:t>довідка про доходи, виписка (довідка) банку</w:t>
      </w:r>
      <w:r w:rsidR="004C35DF" w:rsidRPr="00CC3346">
        <w:rPr>
          <w:lang w:val="uk-UA"/>
        </w:rPr>
        <w:t xml:space="preserve"> </w:t>
      </w:r>
      <w:r w:rsidRPr="00CC3346">
        <w:rPr>
          <w:lang w:val="uk-UA"/>
        </w:rPr>
        <w:t>з</w:t>
      </w:r>
      <w:r w:rsidR="004C35DF" w:rsidRPr="00CC3346">
        <w:rPr>
          <w:lang w:val="uk-UA"/>
        </w:rPr>
        <w:t xml:space="preserve"> </w:t>
      </w:r>
      <w:r w:rsidRPr="00CC3346">
        <w:rPr>
          <w:lang w:val="uk-UA"/>
        </w:rPr>
        <w:t>рахунку</w:t>
      </w:r>
      <w:r w:rsidR="004C35DF" w:rsidRPr="00CC3346">
        <w:rPr>
          <w:lang w:val="uk-UA"/>
        </w:rPr>
        <w:t xml:space="preserve"> </w:t>
      </w:r>
      <w:r w:rsidRPr="00CC3346">
        <w:rPr>
          <w:lang w:val="uk-UA"/>
        </w:rPr>
        <w:t>про</w:t>
      </w:r>
      <w:r w:rsidR="004C35DF" w:rsidRPr="00CC3346">
        <w:rPr>
          <w:lang w:val="uk-UA"/>
        </w:rPr>
        <w:t xml:space="preserve"> </w:t>
      </w:r>
      <w:r w:rsidRPr="00CC3346">
        <w:rPr>
          <w:lang w:val="uk-UA"/>
        </w:rPr>
        <w:t xml:space="preserve">рух коштів). </w:t>
      </w:r>
    </w:p>
    <w:p w:rsidR="00A57B35" w:rsidRPr="00CC3346" w:rsidRDefault="00A57B35" w:rsidP="004C35DF">
      <w:pPr>
        <w:spacing w:line="360" w:lineRule="auto"/>
        <w:ind w:firstLine="709"/>
        <w:jc w:val="both"/>
        <w:rPr>
          <w:lang w:val="uk-UA"/>
        </w:rPr>
      </w:pPr>
      <w:r w:rsidRPr="00CC3346">
        <w:rPr>
          <w:lang w:val="uk-UA"/>
        </w:rPr>
        <w:t>Під час визначення кредитоспроможності й</w:t>
      </w:r>
      <w:r w:rsidR="004C35DF" w:rsidRPr="00CC3346">
        <w:rPr>
          <w:lang w:val="uk-UA"/>
        </w:rPr>
        <w:t xml:space="preserve"> </w:t>
      </w:r>
      <w:r w:rsidRPr="00CC3346">
        <w:rPr>
          <w:lang w:val="uk-UA"/>
        </w:rPr>
        <w:t>оцінки</w:t>
      </w:r>
      <w:r w:rsidR="004C35DF" w:rsidRPr="00CC3346">
        <w:rPr>
          <w:lang w:val="uk-UA"/>
        </w:rPr>
        <w:t xml:space="preserve"> </w:t>
      </w:r>
      <w:r w:rsidRPr="00CC3346">
        <w:rPr>
          <w:lang w:val="uk-UA"/>
        </w:rPr>
        <w:t>фінансового стану</w:t>
      </w:r>
      <w:r w:rsidR="004C35DF" w:rsidRPr="00CC3346">
        <w:rPr>
          <w:lang w:val="uk-UA"/>
        </w:rPr>
        <w:t xml:space="preserve"> </w:t>
      </w:r>
      <w:r w:rsidRPr="00CC3346">
        <w:rPr>
          <w:lang w:val="uk-UA"/>
        </w:rPr>
        <w:t>позичальників</w:t>
      </w:r>
      <w:r w:rsidR="004C35DF" w:rsidRPr="00CC3346">
        <w:rPr>
          <w:lang w:val="uk-UA"/>
        </w:rPr>
        <w:t xml:space="preserve"> </w:t>
      </w:r>
      <w:r w:rsidRPr="00CC3346">
        <w:rPr>
          <w:lang w:val="uk-UA"/>
        </w:rPr>
        <w:t>-</w:t>
      </w:r>
      <w:r w:rsidR="004C35DF" w:rsidRPr="00CC3346">
        <w:rPr>
          <w:lang w:val="uk-UA"/>
        </w:rPr>
        <w:t xml:space="preserve"> </w:t>
      </w:r>
      <w:r w:rsidRPr="00CC3346">
        <w:rPr>
          <w:lang w:val="uk-UA"/>
        </w:rPr>
        <w:t>фізичних</w:t>
      </w:r>
      <w:r w:rsidR="004C35DF" w:rsidRPr="00CC3346">
        <w:rPr>
          <w:lang w:val="uk-UA"/>
        </w:rPr>
        <w:t xml:space="preserve"> </w:t>
      </w:r>
      <w:r w:rsidRPr="00CC3346">
        <w:rPr>
          <w:lang w:val="uk-UA"/>
        </w:rPr>
        <w:t>осіб,</w:t>
      </w:r>
      <w:r w:rsidR="004C35DF" w:rsidRPr="00CC3346">
        <w:rPr>
          <w:lang w:val="uk-UA"/>
        </w:rPr>
        <w:t xml:space="preserve"> </w:t>
      </w:r>
      <w:r w:rsidRPr="00CC3346">
        <w:rPr>
          <w:lang w:val="uk-UA"/>
        </w:rPr>
        <w:t>які</w:t>
      </w:r>
      <w:r w:rsidR="004C35DF" w:rsidRPr="00CC3346">
        <w:rPr>
          <w:lang w:val="uk-UA"/>
        </w:rPr>
        <w:t xml:space="preserve"> </w:t>
      </w:r>
      <w:r w:rsidRPr="00CC3346">
        <w:rPr>
          <w:lang w:val="uk-UA"/>
        </w:rPr>
        <w:t>отримують кредит як підприємці,</w:t>
      </w:r>
      <w:r w:rsidR="004C35DF" w:rsidRPr="00CC3346">
        <w:rPr>
          <w:lang w:val="uk-UA"/>
        </w:rPr>
        <w:t xml:space="preserve"> </w:t>
      </w:r>
      <w:r w:rsidRPr="00CC3346">
        <w:rPr>
          <w:lang w:val="uk-UA"/>
        </w:rPr>
        <w:t>мають ураховуватися також</w:t>
      </w:r>
      <w:r w:rsidR="004C35DF" w:rsidRPr="00CC3346">
        <w:rPr>
          <w:lang w:val="uk-UA"/>
        </w:rPr>
        <w:t xml:space="preserve"> </w:t>
      </w:r>
      <w:r w:rsidRPr="00CC3346">
        <w:rPr>
          <w:lang w:val="uk-UA"/>
        </w:rPr>
        <w:t>відповідні</w:t>
      </w:r>
      <w:r w:rsidR="004C35DF" w:rsidRPr="00CC3346">
        <w:rPr>
          <w:lang w:val="uk-UA"/>
        </w:rPr>
        <w:t xml:space="preserve"> </w:t>
      </w:r>
      <w:r w:rsidRPr="00CC3346">
        <w:rPr>
          <w:lang w:val="uk-UA"/>
        </w:rPr>
        <w:t>показники,</w:t>
      </w:r>
      <w:r w:rsidR="004C35DF" w:rsidRPr="00CC3346">
        <w:rPr>
          <w:lang w:val="uk-UA"/>
        </w:rPr>
        <w:t xml:space="preserve"> </w:t>
      </w:r>
      <w:r w:rsidRPr="00CC3346">
        <w:rPr>
          <w:lang w:val="uk-UA"/>
        </w:rPr>
        <w:t>що встановлюються</w:t>
      </w:r>
      <w:r w:rsidR="004C35DF" w:rsidRPr="00CC3346">
        <w:rPr>
          <w:lang w:val="uk-UA"/>
        </w:rPr>
        <w:t xml:space="preserve"> </w:t>
      </w:r>
      <w:r w:rsidRPr="00CC3346">
        <w:rPr>
          <w:lang w:val="uk-UA"/>
        </w:rPr>
        <w:t>для</w:t>
      </w:r>
      <w:r w:rsidR="004C35DF" w:rsidRPr="00CC3346">
        <w:rPr>
          <w:lang w:val="uk-UA"/>
        </w:rPr>
        <w:t xml:space="preserve"> </w:t>
      </w:r>
      <w:r w:rsidRPr="00CC3346">
        <w:rPr>
          <w:lang w:val="uk-UA"/>
        </w:rPr>
        <w:t>юридичних</w:t>
      </w:r>
      <w:r w:rsidR="004C35DF" w:rsidRPr="00CC3346">
        <w:rPr>
          <w:lang w:val="uk-UA"/>
        </w:rPr>
        <w:t xml:space="preserve"> </w:t>
      </w:r>
      <w:r w:rsidRPr="00CC3346">
        <w:rPr>
          <w:lang w:val="uk-UA"/>
        </w:rPr>
        <w:t>осіб,</w:t>
      </w:r>
      <w:r w:rsidR="004C35DF" w:rsidRPr="00CC3346">
        <w:rPr>
          <w:lang w:val="uk-UA"/>
        </w:rPr>
        <w:t xml:space="preserve"> </w:t>
      </w:r>
      <w:r w:rsidRPr="00CC3346">
        <w:rPr>
          <w:lang w:val="uk-UA"/>
        </w:rPr>
        <w:t>у тому числі такі якісні та кількісні показники:</w:t>
      </w:r>
    </w:p>
    <w:p w:rsidR="00A57B35" w:rsidRPr="00CC3346" w:rsidRDefault="00A57B35" w:rsidP="004C35DF">
      <w:pPr>
        <w:numPr>
          <w:ilvl w:val="0"/>
          <w:numId w:val="17"/>
        </w:numPr>
        <w:spacing w:line="360" w:lineRule="auto"/>
        <w:ind w:left="0" w:firstLine="709"/>
        <w:jc w:val="both"/>
        <w:rPr>
          <w:lang w:val="uk-UA"/>
        </w:rPr>
      </w:pPr>
      <w:r w:rsidRPr="00CC3346">
        <w:rPr>
          <w:lang w:val="uk-UA"/>
        </w:rPr>
        <w:t>менеджмент (рівень менеджменту, ділова репутація та зв'язки в діловому</w:t>
      </w:r>
      <w:r w:rsidR="004C35DF" w:rsidRPr="00CC3346">
        <w:rPr>
          <w:lang w:val="uk-UA"/>
        </w:rPr>
        <w:t xml:space="preserve"> </w:t>
      </w:r>
      <w:r w:rsidRPr="00CC3346">
        <w:rPr>
          <w:lang w:val="uk-UA"/>
        </w:rPr>
        <w:t>оточенні,</w:t>
      </w:r>
      <w:r w:rsidR="004C35DF" w:rsidRPr="00CC3346">
        <w:rPr>
          <w:lang w:val="uk-UA"/>
        </w:rPr>
        <w:t xml:space="preserve"> </w:t>
      </w:r>
      <w:r w:rsidRPr="00CC3346">
        <w:rPr>
          <w:lang w:val="uk-UA"/>
        </w:rPr>
        <w:t>готовність</w:t>
      </w:r>
      <w:r w:rsidR="004C35DF" w:rsidRPr="00CC3346">
        <w:rPr>
          <w:lang w:val="uk-UA"/>
        </w:rPr>
        <w:t xml:space="preserve"> </w:t>
      </w:r>
      <w:r w:rsidRPr="00CC3346">
        <w:rPr>
          <w:lang w:val="uk-UA"/>
        </w:rPr>
        <w:t>та</w:t>
      </w:r>
      <w:r w:rsidR="004C35DF" w:rsidRPr="00CC3346">
        <w:rPr>
          <w:lang w:val="uk-UA"/>
        </w:rPr>
        <w:t xml:space="preserve"> </w:t>
      </w:r>
      <w:r w:rsidRPr="00CC3346">
        <w:rPr>
          <w:lang w:val="uk-UA"/>
        </w:rPr>
        <w:t>спроможність</w:t>
      </w:r>
      <w:r w:rsidR="004C35DF" w:rsidRPr="00CC3346">
        <w:rPr>
          <w:lang w:val="uk-UA"/>
        </w:rPr>
        <w:t xml:space="preserve"> </w:t>
      </w:r>
      <w:r w:rsidRPr="00CC3346">
        <w:rPr>
          <w:lang w:val="uk-UA"/>
        </w:rPr>
        <w:t>клієнта</w:t>
      </w:r>
      <w:r w:rsidR="004C35DF" w:rsidRPr="00CC3346">
        <w:rPr>
          <w:lang w:val="uk-UA"/>
        </w:rPr>
        <w:t xml:space="preserve"> </w:t>
      </w:r>
      <w:r w:rsidRPr="00CC3346">
        <w:rPr>
          <w:lang w:val="uk-UA"/>
        </w:rPr>
        <w:t>нести особисту</w:t>
      </w:r>
      <w:r w:rsidR="004C35DF" w:rsidRPr="00CC3346">
        <w:rPr>
          <w:lang w:val="uk-UA"/>
        </w:rPr>
        <w:t xml:space="preserve"> </w:t>
      </w:r>
      <w:r w:rsidRPr="00CC3346">
        <w:rPr>
          <w:lang w:val="uk-UA"/>
        </w:rPr>
        <w:t>відповідальність</w:t>
      </w:r>
      <w:r w:rsidR="004C35DF" w:rsidRPr="00CC3346">
        <w:rPr>
          <w:lang w:val="uk-UA"/>
        </w:rPr>
        <w:t xml:space="preserve"> </w:t>
      </w:r>
      <w:r w:rsidRPr="00CC3346">
        <w:rPr>
          <w:lang w:val="uk-UA"/>
        </w:rPr>
        <w:t>за</w:t>
      </w:r>
      <w:r w:rsidR="004C35DF" w:rsidRPr="00CC3346">
        <w:rPr>
          <w:lang w:val="uk-UA"/>
        </w:rPr>
        <w:t xml:space="preserve"> </w:t>
      </w:r>
      <w:r w:rsidRPr="00CC3346">
        <w:rPr>
          <w:lang w:val="uk-UA"/>
        </w:rPr>
        <w:t>виконання</w:t>
      </w:r>
      <w:r w:rsidR="004C35DF" w:rsidRPr="00CC3346">
        <w:rPr>
          <w:lang w:val="uk-UA"/>
        </w:rPr>
        <w:t xml:space="preserve"> </w:t>
      </w:r>
      <w:r w:rsidRPr="00CC3346">
        <w:rPr>
          <w:lang w:val="uk-UA"/>
        </w:rPr>
        <w:t>кредитних</w:t>
      </w:r>
      <w:r w:rsidR="004C35DF" w:rsidRPr="00CC3346">
        <w:rPr>
          <w:lang w:val="uk-UA"/>
        </w:rPr>
        <w:t xml:space="preserve"> </w:t>
      </w:r>
      <w:r w:rsidRPr="00CC3346">
        <w:rPr>
          <w:lang w:val="uk-UA"/>
        </w:rPr>
        <w:t>зобов'язань тощо);</w:t>
      </w:r>
    </w:p>
    <w:p w:rsidR="00A57B35" w:rsidRPr="00CC3346" w:rsidRDefault="00A57B35" w:rsidP="004C35DF">
      <w:pPr>
        <w:numPr>
          <w:ilvl w:val="0"/>
          <w:numId w:val="17"/>
        </w:numPr>
        <w:spacing w:line="360" w:lineRule="auto"/>
        <w:ind w:left="0" w:firstLine="709"/>
        <w:jc w:val="both"/>
        <w:rPr>
          <w:lang w:val="uk-UA"/>
        </w:rPr>
      </w:pPr>
      <w:r w:rsidRPr="00CC3346">
        <w:rPr>
          <w:lang w:val="uk-UA"/>
        </w:rPr>
        <w:t>фактори ринку</w:t>
      </w:r>
      <w:r w:rsidR="004C35DF" w:rsidRPr="00CC3346">
        <w:rPr>
          <w:lang w:val="uk-UA"/>
        </w:rPr>
        <w:t xml:space="preserve"> </w:t>
      </w:r>
      <w:r w:rsidRPr="00CC3346">
        <w:rPr>
          <w:lang w:val="uk-UA"/>
        </w:rPr>
        <w:t>(вид</w:t>
      </w:r>
      <w:r w:rsidR="004C35DF" w:rsidRPr="00CC3346">
        <w:rPr>
          <w:lang w:val="uk-UA"/>
        </w:rPr>
        <w:t xml:space="preserve"> </w:t>
      </w:r>
      <w:r w:rsidRPr="00CC3346">
        <w:rPr>
          <w:lang w:val="uk-UA"/>
        </w:rPr>
        <w:t>галузі,</w:t>
      </w:r>
      <w:r w:rsidR="004C35DF" w:rsidRPr="00CC3346">
        <w:rPr>
          <w:lang w:val="uk-UA"/>
        </w:rPr>
        <w:t xml:space="preserve"> </w:t>
      </w:r>
      <w:r w:rsidRPr="00CC3346">
        <w:rPr>
          <w:lang w:val="uk-UA"/>
        </w:rPr>
        <w:t>оцінка</w:t>
      </w:r>
      <w:r w:rsidR="004C35DF" w:rsidRPr="00CC3346">
        <w:rPr>
          <w:lang w:val="uk-UA"/>
        </w:rPr>
        <w:t xml:space="preserve"> </w:t>
      </w:r>
      <w:r w:rsidRPr="00CC3346">
        <w:rPr>
          <w:lang w:val="uk-UA"/>
        </w:rPr>
        <w:t>привабливості товарів/послуг,</w:t>
      </w:r>
      <w:r w:rsidR="004C35DF" w:rsidRPr="00CC3346">
        <w:rPr>
          <w:lang w:val="uk-UA"/>
        </w:rPr>
        <w:t xml:space="preserve"> </w:t>
      </w:r>
      <w:r w:rsidRPr="00CC3346">
        <w:rPr>
          <w:lang w:val="uk-UA"/>
        </w:rPr>
        <w:t>що виготовляються/надаються клієнтом; ринок таких товарів/послуг,</w:t>
      </w:r>
      <w:r w:rsidR="004C35DF" w:rsidRPr="00CC3346">
        <w:rPr>
          <w:lang w:val="uk-UA"/>
        </w:rPr>
        <w:t xml:space="preserve"> </w:t>
      </w:r>
      <w:r w:rsidRPr="00CC3346">
        <w:rPr>
          <w:lang w:val="uk-UA"/>
        </w:rPr>
        <w:t>рівень</w:t>
      </w:r>
      <w:r w:rsidR="004C35DF" w:rsidRPr="00CC3346">
        <w:rPr>
          <w:lang w:val="uk-UA"/>
        </w:rPr>
        <w:t xml:space="preserve"> </w:t>
      </w:r>
      <w:r w:rsidRPr="00CC3346">
        <w:rPr>
          <w:lang w:val="uk-UA"/>
        </w:rPr>
        <w:t>конкуренції</w:t>
      </w:r>
      <w:r w:rsidR="004C35DF" w:rsidRPr="00CC3346">
        <w:rPr>
          <w:lang w:val="uk-UA"/>
        </w:rPr>
        <w:t xml:space="preserve"> </w:t>
      </w:r>
      <w:r w:rsidRPr="00CC3346">
        <w:rPr>
          <w:lang w:val="uk-UA"/>
        </w:rPr>
        <w:t>у</w:t>
      </w:r>
      <w:r w:rsidR="004C35DF" w:rsidRPr="00CC3346">
        <w:rPr>
          <w:lang w:val="uk-UA"/>
        </w:rPr>
        <w:t xml:space="preserve"> </w:t>
      </w:r>
      <w:r w:rsidRPr="00CC3346">
        <w:rPr>
          <w:lang w:val="uk-UA"/>
        </w:rPr>
        <w:t>сфері діяльності клієнта, тривалість діяльності на конкретному ринку тощо);</w:t>
      </w:r>
    </w:p>
    <w:p w:rsidR="00A57B35" w:rsidRPr="00CC3346" w:rsidRDefault="00A57B35" w:rsidP="004C35DF">
      <w:pPr>
        <w:numPr>
          <w:ilvl w:val="0"/>
          <w:numId w:val="17"/>
        </w:numPr>
        <w:spacing w:line="360" w:lineRule="auto"/>
        <w:ind w:left="0" w:firstLine="709"/>
        <w:jc w:val="both"/>
        <w:rPr>
          <w:lang w:val="uk-UA"/>
        </w:rPr>
      </w:pPr>
      <w:r w:rsidRPr="00CC3346">
        <w:rPr>
          <w:lang w:val="uk-UA"/>
        </w:rPr>
        <w:t>прогноз руху</w:t>
      </w:r>
      <w:r w:rsidR="004C35DF" w:rsidRPr="00CC3346">
        <w:rPr>
          <w:lang w:val="uk-UA"/>
        </w:rPr>
        <w:t xml:space="preserve"> </w:t>
      </w:r>
      <w:r w:rsidRPr="00CC3346">
        <w:rPr>
          <w:lang w:val="uk-UA"/>
        </w:rPr>
        <w:t>грошових</w:t>
      </w:r>
      <w:r w:rsidR="004C35DF" w:rsidRPr="00CC3346">
        <w:rPr>
          <w:lang w:val="uk-UA"/>
        </w:rPr>
        <w:t xml:space="preserve"> </w:t>
      </w:r>
      <w:r w:rsidRPr="00CC3346">
        <w:rPr>
          <w:lang w:val="uk-UA"/>
        </w:rPr>
        <w:t>потоків</w:t>
      </w:r>
      <w:r w:rsidR="004C35DF" w:rsidRPr="00CC3346">
        <w:rPr>
          <w:lang w:val="uk-UA"/>
        </w:rPr>
        <w:t xml:space="preserve"> </w:t>
      </w:r>
      <w:r w:rsidRPr="00CC3346">
        <w:rPr>
          <w:lang w:val="uk-UA"/>
        </w:rPr>
        <w:t>(співвідношення</w:t>
      </w:r>
      <w:r w:rsidR="004C35DF" w:rsidRPr="00CC3346">
        <w:rPr>
          <w:lang w:val="uk-UA"/>
        </w:rPr>
        <w:t xml:space="preserve"> </w:t>
      </w:r>
      <w:r w:rsidRPr="00CC3346">
        <w:rPr>
          <w:lang w:val="uk-UA"/>
        </w:rPr>
        <w:t>власного капіталу та розміру кредиту,</w:t>
      </w:r>
      <w:r w:rsidR="004C35DF" w:rsidRPr="00CC3346">
        <w:rPr>
          <w:lang w:val="uk-UA"/>
        </w:rPr>
        <w:t xml:space="preserve"> </w:t>
      </w:r>
      <w:r w:rsidRPr="00CC3346">
        <w:rPr>
          <w:lang w:val="uk-UA"/>
        </w:rPr>
        <w:t>співвідношення грошових оборотів</w:t>
      </w:r>
      <w:r w:rsidR="004C35DF" w:rsidRPr="00CC3346">
        <w:rPr>
          <w:lang w:val="uk-UA"/>
        </w:rPr>
        <w:t xml:space="preserve"> </w:t>
      </w:r>
      <w:r w:rsidRPr="00CC3346">
        <w:rPr>
          <w:lang w:val="uk-UA"/>
        </w:rPr>
        <w:t>за місяць та суми кредиту тощо).</w:t>
      </w:r>
    </w:p>
    <w:p w:rsidR="00A57B35" w:rsidRPr="00CC3346" w:rsidRDefault="00A57B35" w:rsidP="004C35DF">
      <w:pPr>
        <w:spacing w:line="360" w:lineRule="auto"/>
        <w:ind w:firstLine="709"/>
        <w:jc w:val="both"/>
        <w:rPr>
          <w:lang w:val="uk-UA"/>
        </w:rPr>
      </w:pPr>
      <w:r w:rsidRPr="00CC3346">
        <w:rPr>
          <w:lang w:val="uk-UA"/>
        </w:rPr>
        <w:t>Класифікація позичальників - фізичних</w:t>
      </w:r>
      <w:r w:rsidR="004C35DF" w:rsidRPr="00CC3346">
        <w:rPr>
          <w:lang w:val="uk-UA"/>
        </w:rPr>
        <w:t xml:space="preserve"> </w:t>
      </w:r>
      <w:r w:rsidRPr="00CC3346">
        <w:rPr>
          <w:lang w:val="uk-UA"/>
        </w:rPr>
        <w:t>осіб</w:t>
      </w:r>
      <w:r w:rsidR="004C35DF" w:rsidRPr="00CC3346">
        <w:rPr>
          <w:lang w:val="uk-UA"/>
        </w:rPr>
        <w:t xml:space="preserve"> </w:t>
      </w:r>
      <w:r w:rsidRPr="00CC3346">
        <w:rPr>
          <w:lang w:val="uk-UA"/>
        </w:rPr>
        <w:t>за</w:t>
      </w:r>
      <w:r w:rsidR="004C35DF" w:rsidRPr="00CC3346">
        <w:rPr>
          <w:lang w:val="uk-UA"/>
        </w:rPr>
        <w:t xml:space="preserve"> </w:t>
      </w:r>
      <w:r w:rsidRPr="00CC3346">
        <w:rPr>
          <w:lang w:val="uk-UA"/>
        </w:rPr>
        <w:t>результатами визначення їх кредитоспроможності (фінансового стану) здійснюється з урахуванням рівня забезпечення за кредитними операціями:</w:t>
      </w:r>
    </w:p>
    <w:p w:rsidR="00A57B35" w:rsidRPr="00CC3346" w:rsidRDefault="00A57B35" w:rsidP="004C35DF">
      <w:pPr>
        <w:spacing w:line="360" w:lineRule="auto"/>
        <w:ind w:firstLine="709"/>
        <w:jc w:val="both"/>
        <w:rPr>
          <w:lang w:val="uk-UA"/>
        </w:rPr>
      </w:pPr>
      <w:r w:rsidRPr="00CC3346">
        <w:rPr>
          <w:lang w:val="uk-UA"/>
        </w:rPr>
        <w:t>Клас "А"</w:t>
      </w:r>
      <w:r w:rsidR="004C35DF" w:rsidRPr="00CC3346">
        <w:rPr>
          <w:lang w:val="uk-UA"/>
        </w:rPr>
        <w:t xml:space="preserve"> </w:t>
      </w:r>
      <w:r w:rsidRPr="00CC3346">
        <w:rPr>
          <w:lang w:val="uk-UA"/>
        </w:rPr>
        <w:t>-</w:t>
      </w:r>
      <w:r w:rsidR="004C35DF" w:rsidRPr="00CC3346">
        <w:rPr>
          <w:lang w:val="uk-UA"/>
        </w:rPr>
        <w:t xml:space="preserve"> </w:t>
      </w:r>
      <w:r w:rsidRPr="00CC3346">
        <w:rPr>
          <w:lang w:val="uk-UA"/>
        </w:rPr>
        <w:t>сукупний</w:t>
      </w:r>
      <w:r w:rsidR="004C35DF" w:rsidRPr="00CC3346">
        <w:rPr>
          <w:lang w:val="uk-UA"/>
        </w:rPr>
        <w:t xml:space="preserve"> </w:t>
      </w:r>
      <w:r w:rsidRPr="00CC3346">
        <w:rPr>
          <w:lang w:val="uk-UA"/>
        </w:rPr>
        <w:t>чистий</w:t>
      </w:r>
      <w:r w:rsidR="004C35DF" w:rsidRPr="00CC3346">
        <w:rPr>
          <w:lang w:val="uk-UA"/>
        </w:rPr>
        <w:t xml:space="preserve"> </w:t>
      </w:r>
      <w:r w:rsidRPr="00CC3346">
        <w:rPr>
          <w:lang w:val="uk-UA"/>
        </w:rPr>
        <w:t>дохід</w:t>
      </w:r>
      <w:r w:rsidR="004C35DF" w:rsidRPr="00CC3346">
        <w:rPr>
          <w:lang w:val="uk-UA"/>
        </w:rPr>
        <w:t xml:space="preserve"> </w:t>
      </w:r>
      <w:r w:rsidRPr="00CC3346">
        <w:rPr>
          <w:lang w:val="uk-UA"/>
        </w:rPr>
        <w:t>позичальника</w:t>
      </w:r>
      <w:r w:rsidR="004C35DF" w:rsidRPr="00CC3346">
        <w:rPr>
          <w:lang w:val="uk-UA"/>
        </w:rPr>
        <w:t xml:space="preserve"> </w:t>
      </w:r>
      <w:r w:rsidRPr="00CC3346">
        <w:rPr>
          <w:lang w:val="uk-UA"/>
        </w:rPr>
        <w:t>значно перевищує внески на погашення кредиту і відсотків/комісій за</w:t>
      </w:r>
      <w:r w:rsidR="004C35DF" w:rsidRPr="00CC3346">
        <w:rPr>
          <w:lang w:val="uk-UA"/>
        </w:rPr>
        <w:t xml:space="preserve"> </w:t>
      </w:r>
      <w:r w:rsidRPr="00CC3346">
        <w:rPr>
          <w:lang w:val="uk-UA"/>
        </w:rPr>
        <w:t>ним, високою є</w:t>
      </w:r>
      <w:r w:rsidR="004C35DF" w:rsidRPr="00CC3346">
        <w:rPr>
          <w:lang w:val="uk-UA"/>
        </w:rPr>
        <w:t xml:space="preserve"> </w:t>
      </w:r>
      <w:r w:rsidRPr="00CC3346">
        <w:rPr>
          <w:lang w:val="uk-UA"/>
        </w:rPr>
        <w:t>ймовірність</w:t>
      </w:r>
      <w:r w:rsidR="004C35DF" w:rsidRPr="00CC3346">
        <w:rPr>
          <w:lang w:val="uk-UA"/>
        </w:rPr>
        <w:t xml:space="preserve"> </w:t>
      </w:r>
      <w:r w:rsidRPr="00CC3346">
        <w:rPr>
          <w:lang w:val="uk-UA"/>
        </w:rPr>
        <w:t>збереження</w:t>
      </w:r>
      <w:r w:rsidR="004C35DF" w:rsidRPr="00CC3346">
        <w:rPr>
          <w:lang w:val="uk-UA"/>
        </w:rPr>
        <w:t xml:space="preserve"> </w:t>
      </w:r>
      <w:r w:rsidRPr="00CC3346">
        <w:rPr>
          <w:lang w:val="uk-UA"/>
        </w:rPr>
        <w:t>такого співвідношення протягом дії кредитної угоди;</w:t>
      </w:r>
      <w:r w:rsidR="004C35DF" w:rsidRPr="00CC3346">
        <w:rPr>
          <w:lang w:val="uk-UA"/>
        </w:rPr>
        <w:t xml:space="preserve"> </w:t>
      </w:r>
      <w:r w:rsidRPr="00CC3346">
        <w:rPr>
          <w:lang w:val="uk-UA"/>
        </w:rPr>
        <w:t>обсяг,</w:t>
      </w:r>
      <w:r w:rsidR="004C35DF" w:rsidRPr="00CC3346">
        <w:rPr>
          <w:lang w:val="uk-UA"/>
        </w:rPr>
        <w:t xml:space="preserve"> </w:t>
      </w:r>
      <w:r w:rsidRPr="00CC3346">
        <w:rPr>
          <w:lang w:val="uk-UA"/>
        </w:rPr>
        <w:t>якість і ліквідність забезпечення за кредитами,</w:t>
      </w:r>
      <w:r w:rsidR="004C35DF" w:rsidRPr="00CC3346">
        <w:rPr>
          <w:lang w:val="uk-UA"/>
        </w:rPr>
        <w:t xml:space="preserve"> </w:t>
      </w:r>
      <w:r w:rsidRPr="00CC3346">
        <w:rPr>
          <w:lang w:val="uk-UA"/>
        </w:rPr>
        <w:t>що видаються на строк більше одного року, достатні або позичальник</w:t>
      </w:r>
      <w:r w:rsidR="004C35DF" w:rsidRPr="00CC3346">
        <w:rPr>
          <w:lang w:val="uk-UA"/>
        </w:rPr>
        <w:t xml:space="preserve"> </w:t>
      </w:r>
      <w:r w:rsidRPr="00CC3346">
        <w:rPr>
          <w:lang w:val="uk-UA"/>
        </w:rPr>
        <w:t>має</w:t>
      </w:r>
      <w:r w:rsidR="004C35DF" w:rsidRPr="00CC3346">
        <w:rPr>
          <w:lang w:val="uk-UA"/>
        </w:rPr>
        <w:t xml:space="preserve"> </w:t>
      </w:r>
      <w:r w:rsidRPr="00CC3346">
        <w:rPr>
          <w:lang w:val="uk-UA"/>
        </w:rPr>
        <w:t>високу</w:t>
      </w:r>
      <w:r w:rsidR="004C35DF" w:rsidRPr="00CC3346">
        <w:rPr>
          <w:lang w:val="uk-UA"/>
        </w:rPr>
        <w:t xml:space="preserve"> </w:t>
      </w:r>
      <w:r w:rsidRPr="00CC3346">
        <w:rPr>
          <w:lang w:val="uk-UA"/>
        </w:rPr>
        <w:t>особисту</w:t>
      </w:r>
      <w:r w:rsidR="004C35DF" w:rsidRPr="00CC3346">
        <w:rPr>
          <w:lang w:val="uk-UA"/>
        </w:rPr>
        <w:t xml:space="preserve"> </w:t>
      </w:r>
      <w:r w:rsidRPr="00CC3346">
        <w:rPr>
          <w:lang w:val="uk-UA"/>
        </w:rPr>
        <w:t>кредитоспроможність</w:t>
      </w:r>
      <w:r w:rsidR="004C35DF" w:rsidRPr="00CC3346">
        <w:rPr>
          <w:lang w:val="uk-UA"/>
        </w:rPr>
        <w:t xml:space="preserve"> </w:t>
      </w:r>
      <w:r w:rsidRPr="00CC3346">
        <w:rPr>
          <w:lang w:val="uk-UA"/>
        </w:rPr>
        <w:t>(що підтверджується</w:t>
      </w:r>
      <w:r w:rsidR="004C35DF" w:rsidRPr="00CC3346">
        <w:rPr>
          <w:lang w:val="uk-UA"/>
        </w:rPr>
        <w:t xml:space="preserve"> </w:t>
      </w:r>
      <w:r w:rsidRPr="00CC3346">
        <w:rPr>
          <w:lang w:val="uk-UA"/>
        </w:rPr>
        <w:t>документально) і заслуговує на безперечну довіру; немає</w:t>
      </w:r>
      <w:r w:rsidR="004C35DF" w:rsidRPr="00CC3346">
        <w:rPr>
          <w:lang w:val="uk-UA"/>
        </w:rPr>
        <w:t xml:space="preserve"> </w:t>
      </w:r>
      <w:r w:rsidRPr="00CC3346">
        <w:rPr>
          <w:lang w:val="uk-UA"/>
        </w:rPr>
        <w:t>жодних</w:t>
      </w:r>
      <w:r w:rsidR="004C35DF" w:rsidRPr="00CC3346">
        <w:rPr>
          <w:lang w:val="uk-UA"/>
        </w:rPr>
        <w:t xml:space="preserve"> </w:t>
      </w:r>
      <w:r w:rsidRPr="00CC3346">
        <w:rPr>
          <w:lang w:val="uk-UA"/>
        </w:rPr>
        <w:t>свідчень</w:t>
      </w:r>
      <w:r w:rsidR="004C35DF" w:rsidRPr="00CC3346">
        <w:rPr>
          <w:lang w:val="uk-UA"/>
        </w:rPr>
        <w:t xml:space="preserve"> </w:t>
      </w:r>
      <w:r w:rsidRPr="00CC3346">
        <w:rPr>
          <w:lang w:val="uk-UA"/>
        </w:rPr>
        <w:t>про</w:t>
      </w:r>
      <w:r w:rsidR="004C35DF" w:rsidRPr="00CC3346">
        <w:rPr>
          <w:lang w:val="uk-UA"/>
        </w:rPr>
        <w:t xml:space="preserve"> </w:t>
      </w:r>
      <w:r w:rsidRPr="00CC3346">
        <w:rPr>
          <w:lang w:val="uk-UA"/>
        </w:rPr>
        <w:t>можливість</w:t>
      </w:r>
      <w:r w:rsidR="004C35DF" w:rsidRPr="00CC3346">
        <w:rPr>
          <w:lang w:val="uk-UA"/>
        </w:rPr>
        <w:t xml:space="preserve"> </w:t>
      </w:r>
      <w:r w:rsidRPr="00CC3346">
        <w:rPr>
          <w:lang w:val="uk-UA"/>
        </w:rPr>
        <w:t>затримки</w:t>
      </w:r>
      <w:r w:rsidR="004C35DF" w:rsidRPr="00CC3346">
        <w:rPr>
          <w:lang w:val="uk-UA"/>
        </w:rPr>
        <w:t xml:space="preserve"> </w:t>
      </w:r>
      <w:r w:rsidRPr="00CC3346">
        <w:rPr>
          <w:lang w:val="uk-UA"/>
        </w:rPr>
        <w:t>з</w:t>
      </w:r>
      <w:r w:rsidR="004C35DF" w:rsidRPr="00CC3346">
        <w:rPr>
          <w:lang w:val="uk-UA"/>
        </w:rPr>
        <w:t xml:space="preserve"> </w:t>
      </w:r>
      <w:r w:rsidRPr="00CC3346">
        <w:rPr>
          <w:lang w:val="uk-UA"/>
        </w:rPr>
        <w:t>поверненням кредиту</w:t>
      </w:r>
      <w:r w:rsidR="004C35DF" w:rsidRPr="00CC3346">
        <w:rPr>
          <w:lang w:val="uk-UA"/>
        </w:rPr>
        <w:t xml:space="preserve"> </w:t>
      </w:r>
      <w:r w:rsidRPr="00CC3346">
        <w:rPr>
          <w:lang w:val="uk-UA"/>
        </w:rPr>
        <w:t>і</w:t>
      </w:r>
      <w:r w:rsidR="004C35DF" w:rsidRPr="00CC3346">
        <w:rPr>
          <w:lang w:val="uk-UA"/>
        </w:rPr>
        <w:t xml:space="preserve"> </w:t>
      </w:r>
      <w:r w:rsidRPr="00CC3346">
        <w:rPr>
          <w:lang w:val="uk-UA"/>
        </w:rPr>
        <w:t>відсотків/комісій</w:t>
      </w:r>
      <w:r w:rsidR="004C35DF" w:rsidRPr="00CC3346">
        <w:rPr>
          <w:lang w:val="uk-UA"/>
        </w:rPr>
        <w:t xml:space="preserve"> </w:t>
      </w:r>
      <w:r w:rsidRPr="00CC3346">
        <w:rPr>
          <w:lang w:val="uk-UA"/>
        </w:rPr>
        <w:t>за ним відповідно до умов кредитної угоди.</w:t>
      </w:r>
    </w:p>
    <w:p w:rsidR="00A57B35" w:rsidRPr="00CC3346" w:rsidRDefault="00A57B35" w:rsidP="004C35DF">
      <w:pPr>
        <w:spacing w:line="360" w:lineRule="auto"/>
        <w:ind w:firstLine="709"/>
        <w:jc w:val="both"/>
        <w:rPr>
          <w:lang w:val="uk-UA"/>
        </w:rPr>
      </w:pPr>
      <w:r w:rsidRPr="00CC3346">
        <w:rPr>
          <w:lang w:val="uk-UA"/>
        </w:rPr>
        <w:t>Клас "Б"</w:t>
      </w:r>
      <w:r w:rsidR="004C35DF" w:rsidRPr="00CC3346">
        <w:rPr>
          <w:lang w:val="uk-UA"/>
        </w:rPr>
        <w:t xml:space="preserve"> </w:t>
      </w:r>
      <w:r w:rsidRPr="00CC3346">
        <w:rPr>
          <w:lang w:val="uk-UA"/>
        </w:rPr>
        <w:t>-</w:t>
      </w:r>
      <w:r w:rsidR="004C35DF" w:rsidRPr="00CC3346">
        <w:rPr>
          <w:lang w:val="uk-UA"/>
        </w:rPr>
        <w:t xml:space="preserve"> </w:t>
      </w:r>
      <w:r w:rsidRPr="00CC3346">
        <w:rPr>
          <w:lang w:val="uk-UA"/>
        </w:rPr>
        <w:t>основні характеристики аналогічні або близькі до класу "А",</w:t>
      </w:r>
      <w:r w:rsidR="004C35DF" w:rsidRPr="00CC3346">
        <w:rPr>
          <w:lang w:val="uk-UA"/>
        </w:rPr>
        <w:t xml:space="preserve"> </w:t>
      </w:r>
      <w:r w:rsidRPr="00CC3346">
        <w:rPr>
          <w:lang w:val="uk-UA"/>
        </w:rPr>
        <w:t>однак імовірність їх підтримування</w:t>
      </w:r>
      <w:r w:rsidR="004C35DF" w:rsidRPr="00CC3346">
        <w:rPr>
          <w:lang w:val="uk-UA"/>
        </w:rPr>
        <w:t xml:space="preserve"> </w:t>
      </w:r>
      <w:r w:rsidRPr="00CC3346">
        <w:rPr>
          <w:lang w:val="uk-UA"/>
        </w:rPr>
        <w:t>на</w:t>
      </w:r>
      <w:r w:rsidR="004C35DF" w:rsidRPr="00CC3346">
        <w:rPr>
          <w:lang w:val="uk-UA"/>
        </w:rPr>
        <w:t xml:space="preserve"> </w:t>
      </w:r>
      <w:r w:rsidRPr="00CC3346">
        <w:rPr>
          <w:lang w:val="uk-UA"/>
        </w:rPr>
        <w:t>такому</w:t>
      </w:r>
      <w:r w:rsidR="004C35DF" w:rsidRPr="00CC3346">
        <w:rPr>
          <w:lang w:val="uk-UA"/>
        </w:rPr>
        <w:t xml:space="preserve"> </w:t>
      </w:r>
      <w:r w:rsidRPr="00CC3346">
        <w:rPr>
          <w:lang w:val="uk-UA"/>
        </w:rPr>
        <w:t>самому рівні</w:t>
      </w:r>
      <w:r w:rsidR="004C35DF" w:rsidRPr="00CC3346">
        <w:rPr>
          <w:lang w:val="uk-UA"/>
        </w:rPr>
        <w:t xml:space="preserve"> </w:t>
      </w:r>
      <w:r w:rsidRPr="00CC3346">
        <w:rPr>
          <w:lang w:val="uk-UA"/>
        </w:rPr>
        <w:t>є</w:t>
      </w:r>
      <w:r w:rsidR="004C35DF" w:rsidRPr="00CC3346">
        <w:rPr>
          <w:lang w:val="uk-UA"/>
        </w:rPr>
        <w:t xml:space="preserve"> </w:t>
      </w:r>
      <w:r w:rsidRPr="00CC3346">
        <w:rPr>
          <w:lang w:val="uk-UA"/>
        </w:rPr>
        <w:t>низькою</w:t>
      </w:r>
      <w:r w:rsidR="004C35DF" w:rsidRPr="00CC3346">
        <w:rPr>
          <w:lang w:val="uk-UA"/>
        </w:rPr>
        <w:t xml:space="preserve"> </w:t>
      </w:r>
      <w:r w:rsidRPr="00CC3346">
        <w:rPr>
          <w:lang w:val="uk-UA"/>
        </w:rPr>
        <w:t>або</w:t>
      </w:r>
      <w:r w:rsidR="004C35DF" w:rsidRPr="00CC3346">
        <w:rPr>
          <w:lang w:val="uk-UA"/>
        </w:rPr>
        <w:t xml:space="preserve"> </w:t>
      </w:r>
      <w:r w:rsidRPr="00CC3346">
        <w:rPr>
          <w:lang w:val="uk-UA"/>
        </w:rPr>
        <w:t>наявна</w:t>
      </w:r>
      <w:r w:rsidR="004C35DF" w:rsidRPr="00CC3346">
        <w:rPr>
          <w:lang w:val="uk-UA"/>
        </w:rPr>
        <w:t xml:space="preserve"> </w:t>
      </w:r>
      <w:r w:rsidRPr="00CC3346">
        <w:rPr>
          <w:lang w:val="uk-UA"/>
        </w:rPr>
        <w:t>тенденція</w:t>
      </w:r>
      <w:r w:rsidR="004C35DF" w:rsidRPr="00CC3346">
        <w:rPr>
          <w:lang w:val="uk-UA"/>
        </w:rPr>
        <w:t xml:space="preserve"> </w:t>
      </w:r>
      <w:r w:rsidRPr="00CC3346">
        <w:rPr>
          <w:lang w:val="uk-UA"/>
        </w:rPr>
        <w:t>(або</w:t>
      </w:r>
      <w:r w:rsidR="004C35DF" w:rsidRPr="00CC3346">
        <w:rPr>
          <w:lang w:val="uk-UA"/>
        </w:rPr>
        <w:t xml:space="preserve"> </w:t>
      </w:r>
      <w:r w:rsidRPr="00CC3346">
        <w:rPr>
          <w:lang w:val="uk-UA"/>
        </w:rPr>
        <w:t>інформація)</w:t>
      </w:r>
      <w:r w:rsidR="004C35DF" w:rsidRPr="00CC3346">
        <w:rPr>
          <w:lang w:val="uk-UA"/>
        </w:rPr>
        <w:t xml:space="preserve"> </w:t>
      </w:r>
      <w:r w:rsidRPr="00CC3346">
        <w:rPr>
          <w:lang w:val="uk-UA"/>
        </w:rPr>
        <w:t>щодо можливості їх зниження.</w:t>
      </w:r>
      <w:r w:rsidR="004C35DF" w:rsidRPr="00CC3346">
        <w:rPr>
          <w:lang w:val="uk-UA"/>
        </w:rPr>
        <w:t xml:space="preserve"> </w:t>
      </w:r>
      <w:r w:rsidRPr="00CC3346">
        <w:rPr>
          <w:lang w:val="uk-UA"/>
        </w:rPr>
        <w:t>Обсяг,</w:t>
      </w:r>
      <w:r w:rsidR="004C35DF" w:rsidRPr="00CC3346">
        <w:rPr>
          <w:lang w:val="uk-UA"/>
        </w:rPr>
        <w:t xml:space="preserve"> </w:t>
      </w:r>
      <w:r w:rsidRPr="00CC3346">
        <w:rPr>
          <w:lang w:val="uk-UA"/>
        </w:rPr>
        <w:t>якість і ліквідність забезпечення за кредитами,</w:t>
      </w:r>
      <w:r w:rsidR="004C35DF" w:rsidRPr="00CC3346">
        <w:rPr>
          <w:lang w:val="uk-UA"/>
        </w:rPr>
        <w:t xml:space="preserve"> </w:t>
      </w:r>
      <w:r w:rsidRPr="00CC3346">
        <w:rPr>
          <w:lang w:val="uk-UA"/>
        </w:rPr>
        <w:t>що видаються на строк більше одного року,</w:t>
      </w:r>
      <w:r w:rsidR="004C35DF" w:rsidRPr="00CC3346">
        <w:rPr>
          <w:lang w:val="uk-UA"/>
        </w:rPr>
        <w:t xml:space="preserve"> </w:t>
      </w:r>
      <w:r w:rsidRPr="00CC3346">
        <w:rPr>
          <w:lang w:val="uk-UA"/>
        </w:rPr>
        <w:t>достатні для погашення в повному обсязі кредиту і відсотків/комісій за ним.</w:t>
      </w:r>
    </w:p>
    <w:p w:rsidR="00A57B35" w:rsidRPr="00CC3346" w:rsidRDefault="00A57B35" w:rsidP="004C35DF">
      <w:pPr>
        <w:spacing w:line="360" w:lineRule="auto"/>
        <w:ind w:firstLine="709"/>
        <w:jc w:val="both"/>
        <w:rPr>
          <w:lang w:val="uk-UA"/>
        </w:rPr>
      </w:pPr>
      <w:r w:rsidRPr="00CC3346">
        <w:rPr>
          <w:lang w:val="uk-UA"/>
        </w:rPr>
        <w:t>Клас "В"</w:t>
      </w:r>
      <w:r w:rsidR="004C35DF" w:rsidRPr="00CC3346">
        <w:rPr>
          <w:lang w:val="uk-UA"/>
        </w:rPr>
        <w:t xml:space="preserve"> </w:t>
      </w:r>
      <w:r w:rsidRPr="00CC3346">
        <w:rPr>
          <w:lang w:val="uk-UA"/>
        </w:rPr>
        <w:t>-</w:t>
      </w:r>
      <w:r w:rsidR="004C35DF" w:rsidRPr="00CC3346">
        <w:rPr>
          <w:lang w:val="uk-UA"/>
        </w:rPr>
        <w:t xml:space="preserve"> </w:t>
      </w:r>
      <w:r w:rsidRPr="00CC3346">
        <w:rPr>
          <w:lang w:val="uk-UA"/>
        </w:rPr>
        <w:t>сукупні</w:t>
      </w:r>
      <w:r w:rsidR="004C35DF" w:rsidRPr="00CC3346">
        <w:rPr>
          <w:lang w:val="uk-UA"/>
        </w:rPr>
        <w:t xml:space="preserve"> </w:t>
      </w:r>
      <w:r w:rsidRPr="00CC3346">
        <w:rPr>
          <w:lang w:val="uk-UA"/>
        </w:rPr>
        <w:t>обсяги</w:t>
      </w:r>
      <w:r w:rsidR="004C35DF" w:rsidRPr="00CC3346">
        <w:rPr>
          <w:lang w:val="uk-UA"/>
        </w:rPr>
        <w:t xml:space="preserve"> </w:t>
      </w:r>
      <w:r w:rsidRPr="00CC3346">
        <w:rPr>
          <w:lang w:val="uk-UA"/>
        </w:rPr>
        <w:t>доходів</w:t>
      </w:r>
      <w:r w:rsidR="004C35DF" w:rsidRPr="00CC3346">
        <w:rPr>
          <w:lang w:val="uk-UA"/>
        </w:rPr>
        <w:t xml:space="preserve"> </w:t>
      </w:r>
      <w:r w:rsidRPr="00CC3346">
        <w:rPr>
          <w:lang w:val="uk-UA"/>
        </w:rPr>
        <w:t>і</w:t>
      </w:r>
      <w:r w:rsidR="004C35DF" w:rsidRPr="00CC3346">
        <w:rPr>
          <w:lang w:val="uk-UA"/>
        </w:rPr>
        <w:t xml:space="preserve"> </w:t>
      </w:r>
      <w:r w:rsidRPr="00CC3346">
        <w:rPr>
          <w:lang w:val="uk-UA"/>
        </w:rPr>
        <w:t>витрат позичальника свідчать про досягнення граничної межі</w:t>
      </w:r>
      <w:r w:rsidR="004C35DF" w:rsidRPr="00CC3346">
        <w:rPr>
          <w:lang w:val="uk-UA"/>
        </w:rPr>
        <w:t xml:space="preserve"> </w:t>
      </w:r>
      <w:r w:rsidRPr="00CC3346">
        <w:rPr>
          <w:lang w:val="uk-UA"/>
        </w:rPr>
        <w:t>в</w:t>
      </w:r>
      <w:r w:rsidR="004C35DF" w:rsidRPr="00CC3346">
        <w:rPr>
          <w:lang w:val="uk-UA"/>
        </w:rPr>
        <w:t xml:space="preserve"> </w:t>
      </w:r>
      <w:r w:rsidRPr="00CC3346">
        <w:rPr>
          <w:lang w:val="uk-UA"/>
        </w:rPr>
        <w:t>забезпеченні</w:t>
      </w:r>
      <w:r w:rsidR="004C35DF" w:rsidRPr="00CC3346">
        <w:rPr>
          <w:lang w:val="uk-UA"/>
        </w:rPr>
        <w:t xml:space="preserve"> </w:t>
      </w:r>
      <w:r w:rsidRPr="00CC3346">
        <w:rPr>
          <w:lang w:val="uk-UA"/>
        </w:rPr>
        <w:t>погашення боргу,</w:t>
      </w:r>
      <w:r w:rsidR="004C35DF" w:rsidRPr="00CC3346">
        <w:rPr>
          <w:lang w:val="uk-UA"/>
        </w:rPr>
        <w:t xml:space="preserve"> </w:t>
      </w:r>
      <w:r w:rsidRPr="00CC3346">
        <w:rPr>
          <w:lang w:val="uk-UA"/>
        </w:rPr>
        <w:t>зміну місця роботи (з погіршенням умов),</w:t>
      </w:r>
      <w:r w:rsidR="004C35DF" w:rsidRPr="00CC3346">
        <w:rPr>
          <w:lang w:val="uk-UA"/>
        </w:rPr>
        <w:t xml:space="preserve"> </w:t>
      </w:r>
      <w:r w:rsidRPr="00CC3346">
        <w:rPr>
          <w:lang w:val="uk-UA"/>
        </w:rPr>
        <w:t>зростання обсягу зобов'язань позичальника,</w:t>
      </w:r>
      <w:r w:rsidR="004C35DF" w:rsidRPr="00CC3346">
        <w:rPr>
          <w:lang w:val="uk-UA"/>
        </w:rPr>
        <w:t xml:space="preserve"> </w:t>
      </w:r>
      <w:r w:rsidRPr="00CC3346">
        <w:rPr>
          <w:lang w:val="uk-UA"/>
        </w:rPr>
        <w:t>що свідчить про підвищення</w:t>
      </w:r>
      <w:r w:rsidR="004C35DF" w:rsidRPr="00CC3346">
        <w:rPr>
          <w:lang w:val="uk-UA"/>
        </w:rPr>
        <w:t xml:space="preserve"> </w:t>
      </w:r>
      <w:r w:rsidRPr="00CC3346">
        <w:rPr>
          <w:lang w:val="uk-UA"/>
        </w:rPr>
        <w:t>ймовірності несвоєчасного</w:t>
      </w:r>
      <w:r w:rsidR="004C35DF" w:rsidRPr="00CC3346">
        <w:rPr>
          <w:lang w:val="uk-UA"/>
        </w:rPr>
        <w:t xml:space="preserve"> </w:t>
      </w:r>
      <w:r w:rsidRPr="00CC3346">
        <w:rPr>
          <w:lang w:val="uk-UA"/>
        </w:rPr>
        <w:t>та/або</w:t>
      </w:r>
      <w:r w:rsidR="004C35DF" w:rsidRPr="00CC3346">
        <w:rPr>
          <w:lang w:val="uk-UA"/>
        </w:rPr>
        <w:t xml:space="preserve"> </w:t>
      </w:r>
      <w:r w:rsidRPr="00CC3346">
        <w:rPr>
          <w:lang w:val="uk-UA"/>
        </w:rPr>
        <w:t>в</w:t>
      </w:r>
      <w:r w:rsidR="004C35DF" w:rsidRPr="00CC3346">
        <w:rPr>
          <w:lang w:val="uk-UA"/>
        </w:rPr>
        <w:t xml:space="preserve"> </w:t>
      </w:r>
      <w:r w:rsidRPr="00CC3346">
        <w:rPr>
          <w:lang w:val="uk-UA"/>
        </w:rPr>
        <w:t>неповній</w:t>
      </w:r>
      <w:r w:rsidR="004C35DF" w:rsidRPr="00CC3346">
        <w:rPr>
          <w:lang w:val="uk-UA"/>
        </w:rPr>
        <w:t xml:space="preserve"> </w:t>
      </w:r>
      <w:r w:rsidRPr="00CC3346">
        <w:rPr>
          <w:lang w:val="uk-UA"/>
        </w:rPr>
        <w:t>сумі</w:t>
      </w:r>
      <w:r w:rsidR="004C35DF" w:rsidRPr="00CC3346">
        <w:rPr>
          <w:lang w:val="uk-UA"/>
        </w:rPr>
        <w:t xml:space="preserve"> </w:t>
      </w:r>
      <w:r w:rsidRPr="00CC3346">
        <w:rPr>
          <w:lang w:val="uk-UA"/>
        </w:rPr>
        <w:t>погашення</w:t>
      </w:r>
      <w:r w:rsidR="004C35DF" w:rsidRPr="00CC3346">
        <w:rPr>
          <w:lang w:val="uk-UA"/>
        </w:rPr>
        <w:t xml:space="preserve"> </w:t>
      </w:r>
      <w:r w:rsidRPr="00CC3346">
        <w:rPr>
          <w:lang w:val="uk-UA"/>
        </w:rPr>
        <w:t>кредиту</w:t>
      </w:r>
      <w:r w:rsidR="004C35DF" w:rsidRPr="00CC3346">
        <w:rPr>
          <w:lang w:val="uk-UA"/>
        </w:rPr>
        <w:t xml:space="preserve"> </w:t>
      </w:r>
      <w:r w:rsidRPr="00CC3346">
        <w:rPr>
          <w:lang w:val="uk-UA"/>
        </w:rPr>
        <w:t xml:space="preserve">і відсотків/комісій за ним. </w:t>
      </w:r>
    </w:p>
    <w:p w:rsidR="00A57B35" w:rsidRPr="00CC3346" w:rsidRDefault="00A57B35" w:rsidP="004C35DF">
      <w:pPr>
        <w:spacing w:line="360" w:lineRule="auto"/>
        <w:ind w:firstLine="709"/>
        <w:jc w:val="both"/>
        <w:rPr>
          <w:lang w:val="uk-UA"/>
        </w:rPr>
      </w:pPr>
      <w:r w:rsidRPr="00CC3346">
        <w:rPr>
          <w:lang w:val="uk-UA"/>
        </w:rPr>
        <w:t>Клас "Г" - фінансовий стан позичальника нестабільний.</w:t>
      </w:r>
      <w:r w:rsidR="004C35DF" w:rsidRPr="00CC3346">
        <w:rPr>
          <w:lang w:val="uk-UA"/>
        </w:rPr>
        <w:t xml:space="preserve"> </w:t>
      </w:r>
      <w:r w:rsidRPr="00CC3346">
        <w:rPr>
          <w:lang w:val="uk-UA"/>
        </w:rPr>
        <w:t>Наявна тенденція</w:t>
      </w:r>
      <w:r w:rsidR="004C35DF" w:rsidRPr="00CC3346">
        <w:rPr>
          <w:lang w:val="uk-UA"/>
        </w:rPr>
        <w:t xml:space="preserve"> </w:t>
      </w:r>
      <w:r w:rsidRPr="00CC3346">
        <w:rPr>
          <w:lang w:val="uk-UA"/>
        </w:rPr>
        <w:t>і</w:t>
      </w:r>
      <w:r w:rsidR="004C35DF" w:rsidRPr="00CC3346">
        <w:rPr>
          <w:lang w:val="uk-UA"/>
        </w:rPr>
        <w:t xml:space="preserve"> </w:t>
      </w:r>
      <w:r w:rsidRPr="00CC3346">
        <w:rPr>
          <w:lang w:val="uk-UA"/>
        </w:rPr>
        <w:t>періодично</w:t>
      </w:r>
      <w:r w:rsidR="004C35DF" w:rsidRPr="00CC3346">
        <w:rPr>
          <w:lang w:val="uk-UA"/>
        </w:rPr>
        <w:t xml:space="preserve"> </w:t>
      </w:r>
      <w:r w:rsidRPr="00CC3346">
        <w:rPr>
          <w:lang w:val="uk-UA"/>
        </w:rPr>
        <w:t>виникають проблеми із своєчасною сплатою боргу</w:t>
      </w:r>
      <w:r w:rsidR="004C35DF" w:rsidRPr="00CC3346">
        <w:rPr>
          <w:lang w:val="uk-UA"/>
        </w:rPr>
        <w:t xml:space="preserve"> </w:t>
      </w:r>
      <w:r w:rsidRPr="00CC3346">
        <w:rPr>
          <w:lang w:val="uk-UA"/>
        </w:rPr>
        <w:t>за</w:t>
      </w:r>
      <w:r w:rsidR="004C35DF" w:rsidRPr="00CC3346">
        <w:rPr>
          <w:lang w:val="uk-UA"/>
        </w:rPr>
        <w:t xml:space="preserve"> </w:t>
      </w:r>
      <w:r w:rsidRPr="00CC3346">
        <w:rPr>
          <w:lang w:val="uk-UA"/>
        </w:rPr>
        <w:t>кредитами</w:t>
      </w:r>
      <w:r w:rsidR="004C35DF" w:rsidRPr="00CC3346">
        <w:rPr>
          <w:lang w:val="uk-UA"/>
        </w:rPr>
        <w:t xml:space="preserve"> </w:t>
      </w:r>
      <w:r w:rsidRPr="00CC3346">
        <w:rPr>
          <w:lang w:val="uk-UA"/>
        </w:rPr>
        <w:t>та</w:t>
      </w:r>
      <w:r w:rsidR="004C35DF" w:rsidRPr="00CC3346">
        <w:rPr>
          <w:lang w:val="uk-UA"/>
        </w:rPr>
        <w:t xml:space="preserve"> </w:t>
      </w:r>
      <w:r w:rsidRPr="00CC3346">
        <w:rPr>
          <w:lang w:val="uk-UA"/>
        </w:rPr>
        <w:t>відсотками/комісіями</w:t>
      </w:r>
      <w:r w:rsidR="004C35DF" w:rsidRPr="00CC3346">
        <w:rPr>
          <w:lang w:val="uk-UA"/>
        </w:rPr>
        <w:t xml:space="preserve"> </w:t>
      </w:r>
      <w:r w:rsidRPr="00CC3346">
        <w:rPr>
          <w:lang w:val="uk-UA"/>
        </w:rPr>
        <w:t>за</w:t>
      </w:r>
      <w:r w:rsidR="004C35DF" w:rsidRPr="00CC3346">
        <w:rPr>
          <w:lang w:val="uk-UA"/>
        </w:rPr>
        <w:t xml:space="preserve"> </w:t>
      </w:r>
      <w:r w:rsidRPr="00CC3346">
        <w:rPr>
          <w:lang w:val="uk-UA"/>
        </w:rPr>
        <w:t>ним</w:t>
      </w:r>
      <w:r w:rsidR="004C35DF" w:rsidRPr="00CC3346">
        <w:rPr>
          <w:lang w:val="uk-UA"/>
        </w:rPr>
        <w:t xml:space="preserve"> </w:t>
      </w:r>
      <w:r w:rsidRPr="00CC3346">
        <w:rPr>
          <w:lang w:val="uk-UA"/>
        </w:rPr>
        <w:t>через нестабільність</w:t>
      </w:r>
      <w:r w:rsidR="004C35DF" w:rsidRPr="00CC3346">
        <w:rPr>
          <w:lang w:val="uk-UA"/>
        </w:rPr>
        <w:t xml:space="preserve"> </w:t>
      </w:r>
      <w:r w:rsidRPr="00CC3346">
        <w:rPr>
          <w:lang w:val="uk-UA"/>
        </w:rPr>
        <w:t>доходів</w:t>
      </w:r>
      <w:r w:rsidR="004C35DF" w:rsidRPr="00CC3346">
        <w:rPr>
          <w:lang w:val="uk-UA"/>
        </w:rPr>
        <w:t xml:space="preserve"> </w:t>
      </w:r>
      <w:r w:rsidRPr="00CC3346">
        <w:rPr>
          <w:lang w:val="uk-UA"/>
        </w:rPr>
        <w:t>позичальника</w:t>
      </w:r>
      <w:r w:rsidR="004C35DF" w:rsidRPr="00CC3346">
        <w:rPr>
          <w:lang w:val="uk-UA"/>
        </w:rPr>
        <w:t xml:space="preserve"> </w:t>
      </w:r>
      <w:r w:rsidRPr="00CC3346">
        <w:rPr>
          <w:lang w:val="uk-UA"/>
        </w:rPr>
        <w:t>або зростання витрат та/або зобов'язань.</w:t>
      </w:r>
      <w:r w:rsidR="004C35DF" w:rsidRPr="00CC3346">
        <w:rPr>
          <w:lang w:val="uk-UA"/>
        </w:rPr>
        <w:t xml:space="preserve"> </w:t>
      </w:r>
      <w:r w:rsidRPr="00CC3346">
        <w:rPr>
          <w:lang w:val="uk-UA"/>
        </w:rPr>
        <w:t>Сукупний чистий дохід позичальника в окремі</w:t>
      </w:r>
      <w:r w:rsidR="004C35DF" w:rsidRPr="00CC3346">
        <w:rPr>
          <w:lang w:val="uk-UA"/>
        </w:rPr>
        <w:t xml:space="preserve"> </w:t>
      </w:r>
      <w:r w:rsidRPr="00CC3346">
        <w:rPr>
          <w:lang w:val="uk-UA"/>
        </w:rPr>
        <w:t>періоди не</w:t>
      </w:r>
      <w:r w:rsidR="004C35DF" w:rsidRPr="00CC3346">
        <w:rPr>
          <w:lang w:val="uk-UA"/>
        </w:rPr>
        <w:t xml:space="preserve"> </w:t>
      </w:r>
      <w:r w:rsidRPr="00CC3346">
        <w:rPr>
          <w:lang w:val="uk-UA"/>
        </w:rPr>
        <w:t>забезпечує</w:t>
      </w:r>
      <w:r w:rsidR="004C35DF" w:rsidRPr="00CC3346">
        <w:rPr>
          <w:lang w:val="uk-UA"/>
        </w:rPr>
        <w:t xml:space="preserve"> </w:t>
      </w:r>
      <w:r w:rsidRPr="00CC3346">
        <w:rPr>
          <w:lang w:val="uk-UA"/>
        </w:rPr>
        <w:t>сплату</w:t>
      </w:r>
      <w:r w:rsidR="004C35DF" w:rsidRPr="00CC3346">
        <w:rPr>
          <w:lang w:val="uk-UA"/>
        </w:rPr>
        <w:t xml:space="preserve"> </w:t>
      </w:r>
      <w:r w:rsidRPr="00CC3346">
        <w:rPr>
          <w:lang w:val="uk-UA"/>
        </w:rPr>
        <w:t>боргу</w:t>
      </w:r>
      <w:r w:rsidR="004C35DF" w:rsidRPr="00CC3346">
        <w:rPr>
          <w:lang w:val="uk-UA"/>
        </w:rPr>
        <w:t xml:space="preserve"> </w:t>
      </w:r>
      <w:r w:rsidRPr="00CC3346">
        <w:rPr>
          <w:lang w:val="uk-UA"/>
        </w:rPr>
        <w:t>за кредитом та відсотків/комісій за ним. Є проблеми щодо забезпечення за кредитом (низький рівень його ліквідності або його обсяг недостатній тощо).</w:t>
      </w:r>
    </w:p>
    <w:p w:rsidR="00A57B35" w:rsidRPr="00CC3346" w:rsidRDefault="00A57B35" w:rsidP="004C35DF">
      <w:pPr>
        <w:spacing w:line="360" w:lineRule="auto"/>
        <w:ind w:firstLine="709"/>
        <w:jc w:val="both"/>
        <w:rPr>
          <w:lang w:val="uk-UA"/>
        </w:rPr>
      </w:pPr>
      <w:r w:rsidRPr="00CC3346">
        <w:rPr>
          <w:lang w:val="uk-UA"/>
        </w:rPr>
        <w:t>Клас "Д" - фінансовий стан позичальника незадовільний. Доходи не</w:t>
      </w:r>
      <w:r w:rsidR="004C35DF" w:rsidRPr="00CC3346">
        <w:rPr>
          <w:lang w:val="uk-UA"/>
        </w:rPr>
        <w:t xml:space="preserve"> </w:t>
      </w:r>
      <w:r w:rsidRPr="00CC3346">
        <w:rPr>
          <w:lang w:val="uk-UA"/>
        </w:rPr>
        <w:t>забезпечують</w:t>
      </w:r>
      <w:r w:rsidR="004C35DF" w:rsidRPr="00CC3346">
        <w:rPr>
          <w:lang w:val="uk-UA"/>
        </w:rPr>
        <w:t xml:space="preserve"> </w:t>
      </w:r>
      <w:r w:rsidRPr="00CC3346">
        <w:rPr>
          <w:lang w:val="uk-UA"/>
        </w:rPr>
        <w:t>сплату боргу за кредитом та відсотків/комісій за ним.</w:t>
      </w:r>
      <w:r w:rsidR="004C35DF" w:rsidRPr="00CC3346">
        <w:rPr>
          <w:lang w:val="uk-UA"/>
        </w:rPr>
        <w:t xml:space="preserve"> </w:t>
      </w:r>
      <w:r w:rsidRPr="00CC3346">
        <w:rPr>
          <w:lang w:val="uk-UA"/>
        </w:rPr>
        <w:t>Кредит не забезпечений ліквідною заставою.</w:t>
      </w:r>
      <w:r w:rsidR="004C35DF" w:rsidRPr="00CC3346">
        <w:rPr>
          <w:lang w:val="uk-UA"/>
        </w:rPr>
        <w:t xml:space="preserve"> </w:t>
      </w:r>
      <w:r w:rsidRPr="00CC3346">
        <w:rPr>
          <w:lang w:val="uk-UA"/>
        </w:rPr>
        <w:t>Практично</w:t>
      </w:r>
      <w:r w:rsidR="004C35DF" w:rsidRPr="00CC3346">
        <w:rPr>
          <w:lang w:val="uk-UA"/>
        </w:rPr>
        <w:t xml:space="preserve"> </w:t>
      </w:r>
      <w:r w:rsidRPr="00CC3346">
        <w:rPr>
          <w:lang w:val="uk-UA"/>
        </w:rPr>
        <w:t>немає змоги сплатити борг за кредитом та відсотки/комісії за ним, у тому числі за рахунок забезпечення кредиту.</w:t>
      </w:r>
    </w:p>
    <w:p w:rsidR="00A57B35" w:rsidRPr="00CC3346" w:rsidRDefault="00A57B35" w:rsidP="004C35DF">
      <w:pPr>
        <w:spacing w:line="360" w:lineRule="auto"/>
        <w:ind w:firstLine="709"/>
        <w:jc w:val="both"/>
        <w:rPr>
          <w:lang w:val="uk-UA"/>
        </w:rPr>
      </w:pPr>
      <w:r w:rsidRPr="00CC3346">
        <w:rPr>
          <w:lang w:val="uk-UA"/>
        </w:rPr>
        <w:t>Якщо</w:t>
      </w:r>
      <w:r w:rsidR="004C35DF" w:rsidRPr="00CC3346">
        <w:rPr>
          <w:lang w:val="uk-UA"/>
        </w:rPr>
        <w:t xml:space="preserve"> </w:t>
      </w:r>
      <w:r w:rsidRPr="00CC3346">
        <w:rPr>
          <w:lang w:val="uk-UA"/>
        </w:rPr>
        <w:t>немає</w:t>
      </w:r>
      <w:r w:rsidR="004C35DF" w:rsidRPr="00CC3346">
        <w:rPr>
          <w:lang w:val="uk-UA"/>
        </w:rPr>
        <w:t xml:space="preserve"> </w:t>
      </w:r>
      <w:r w:rsidRPr="00CC3346">
        <w:rPr>
          <w:lang w:val="uk-UA"/>
        </w:rPr>
        <w:t>достовірної</w:t>
      </w:r>
      <w:r w:rsidR="004C35DF" w:rsidRPr="00CC3346">
        <w:rPr>
          <w:lang w:val="uk-UA"/>
        </w:rPr>
        <w:t xml:space="preserve"> </w:t>
      </w:r>
      <w:r w:rsidRPr="00CC3346">
        <w:rPr>
          <w:lang w:val="uk-UA"/>
        </w:rPr>
        <w:t>фінансової</w:t>
      </w:r>
      <w:r w:rsidR="004C35DF" w:rsidRPr="00CC3346">
        <w:rPr>
          <w:lang w:val="uk-UA"/>
        </w:rPr>
        <w:t xml:space="preserve"> </w:t>
      </w:r>
      <w:r w:rsidRPr="00CC3346">
        <w:rPr>
          <w:lang w:val="uk-UA"/>
        </w:rPr>
        <w:t>звітності,</w:t>
      </w:r>
      <w:r w:rsidR="004C35DF" w:rsidRPr="00CC3346">
        <w:rPr>
          <w:lang w:val="uk-UA"/>
        </w:rPr>
        <w:t xml:space="preserve"> </w:t>
      </w:r>
      <w:r w:rsidRPr="00CC3346">
        <w:rPr>
          <w:lang w:val="uk-UA"/>
        </w:rPr>
        <w:t>що підтверджує</w:t>
      </w:r>
      <w:r w:rsidR="004C35DF" w:rsidRPr="00CC3346">
        <w:rPr>
          <w:lang w:val="uk-UA"/>
        </w:rPr>
        <w:t xml:space="preserve"> </w:t>
      </w:r>
      <w:r w:rsidRPr="00CC3346">
        <w:rPr>
          <w:lang w:val="uk-UA"/>
        </w:rPr>
        <w:t>оцінку</w:t>
      </w:r>
      <w:r w:rsidR="004C35DF" w:rsidRPr="00CC3346">
        <w:rPr>
          <w:lang w:val="uk-UA"/>
        </w:rPr>
        <w:t xml:space="preserve"> </w:t>
      </w:r>
      <w:r w:rsidRPr="00CC3346">
        <w:rPr>
          <w:lang w:val="uk-UA"/>
        </w:rPr>
        <w:t>фінансового</w:t>
      </w:r>
      <w:r w:rsidR="004C35DF" w:rsidRPr="00CC3346">
        <w:rPr>
          <w:lang w:val="uk-UA"/>
        </w:rPr>
        <w:t xml:space="preserve"> </w:t>
      </w:r>
      <w:r w:rsidRPr="00CC3346">
        <w:rPr>
          <w:lang w:val="uk-UA"/>
        </w:rPr>
        <w:t>стану</w:t>
      </w:r>
      <w:r w:rsidR="004C35DF" w:rsidRPr="00CC3346">
        <w:rPr>
          <w:lang w:val="uk-UA"/>
        </w:rPr>
        <w:t xml:space="preserve"> </w:t>
      </w:r>
      <w:r w:rsidRPr="00CC3346">
        <w:rPr>
          <w:lang w:val="uk-UA"/>
        </w:rPr>
        <w:t>позичальника</w:t>
      </w:r>
      <w:r w:rsidR="004C35DF" w:rsidRPr="00CC3346">
        <w:rPr>
          <w:lang w:val="uk-UA"/>
        </w:rPr>
        <w:t xml:space="preserve"> </w:t>
      </w:r>
      <w:r w:rsidRPr="00CC3346">
        <w:rPr>
          <w:lang w:val="uk-UA"/>
        </w:rPr>
        <w:t>- юридичної особи,</w:t>
      </w:r>
      <w:r w:rsidR="004C35DF" w:rsidRPr="00CC3346">
        <w:rPr>
          <w:lang w:val="uk-UA"/>
        </w:rPr>
        <w:t xml:space="preserve"> </w:t>
      </w:r>
      <w:r w:rsidRPr="00CC3346">
        <w:rPr>
          <w:lang w:val="uk-UA"/>
        </w:rPr>
        <w:t>або</w:t>
      </w:r>
      <w:r w:rsidR="004C35DF" w:rsidRPr="00CC3346">
        <w:rPr>
          <w:lang w:val="uk-UA"/>
        </w:rPr>
        <w:t xml:space="preserve"> </w:t>
      </w:r>
      <w:r w:rsidRPr="00CC3346">
        <w:rPr>
          <w:lang w:val="uk-UA"/>
        </w:rPr>
        <w:t>відповідних</w:t>
      </w:r>
      <w:r w:rsidR="004C35DF" w:rsidRPr="00CC3346">
        <w:rPr>
          <w:lang w:val="uk-UA"/>
        </w:rPr>
        <w:t xml:space="preserve"> </w:t>
      </w:r>
      <w:r w:rsidRPr="00CC3346">
        <w:rPr>
          <w:lang w:val="uk-UA"/>
        </w:rPr>
        <w:t>документів</w:t>
      </w:r>
      <w:r w:rsidR="004C35DF" w:rsidRPr="00CC3346">
        <w:rPr>
          <w:lang w:val="uk-UA"/>
        </w:rPr>
        <w:t xml:space="preserve"> </w:t>
      </w:r>
      <w:r w:rsidRPr="00CC3346">
        <w:rPr>
          <w:lang w:val="uk-UA"/>
        </w:rPr>
        <w:t>та</w:t>
      </w:r>
      <w:r w:rsidR="004C35DF" w:rsidRPr="00CC3346">
        <w:rPr>
          <w:lang w:val="uk-UA"/>
        </w:rPr>
        <w:t xml:space="preserve"> </w:t>
      </w:r>
      <w:r w:rsidRPr="00CC3346">
        <w:rPr>
          <w:lang w:val="uk-UA"/>
        </w:rPr>
        <w:t>інформації</w:t>
      </w:r>
      <w:r w:rsidR="004C35DF" w:rsidRPr="00CC3346">
        <w:rPr>
          <w:lang w:val="uk-UA"/>
        </w:rPr>
        <w:t xml:space="preserve"> </w:t>
      </w:r>
      <w:r w:rsidRPr="00CC3346">
        <w:rPr>
          <w:lang w:val="uk-UA"/>
        </w:rPr>
        <w:t>щодо</w:t>
      </w:r>
      <w:r w:rsidR="004C35DF" w:rsidRPr="00CC3346">
        <w:rPr>
          <w:lang w:val="uk-UA"/>
        </w:rPr>
        <w:t xml:space="preserve"> </w:t>
      </w:r>
      <w:r w:rsidRPr="00CC3346">
        <w:rPr>
          <w:lang w:val="uk-UA"/>
        </w:rPr>
        <w:t>оцінки фінансового</w:t>
      </w:r>
      <w:r w:rsidR="004C35DF" w:rsidRPr="00CC3346">
        <w:rPr>
          <w:lang w:val="uk-UA"/>
        </w:rPr>
        <w:t xml:space="preserve"> </w:t>
      </w:r>
      <w:r w:rsidRPr="00CC3346">
        <w:rPr>
          <w:lang w:val="uk-UA"/>
        </w:rPr>
        <w:t>стану</w:t>
      </w:r>
      <w:r w:rsidR="004C35DF" w:rsidRPr="00CC3346">
        <w:rPr>
          <w:lang w:val="uk-UA"/>
        </w:rPr>
        <w:t xml:space="preserve"> </w:t>
      </w:r>
      <w:r w:rsidRPr="00CC3346">
        <w:rPr>
          <w:lang w:val="uk-UA"/>
        </w:rPr>
        <w:t>фізичної</w:t>
      </w:r>
      <w:r w:rsidR="004C35DF" w:rsidRPr="00CC3346">
        <w:rPr>
          <w:lang w:val="uk-UA"/>
        </w:rPr>
        <w:t xml:space="preserve"> </w:t>
      </w:r>
      <w:r w:rsidRPr="00CC3346">
        <w:rPr>
          <w:lang w:val="uk-UA"/>
        </w:rPr>
        <w:t>особи,</w:t>
      </w:r>
      <w:r w:rsidR="004C35DF" w:rsidRPr="00CC3346">
        <w:rPr>
          <w:lang w:val="uk-UA"/>
        </w:rPr>
        <w:t xml:space="preserve"> </w:t>
      </w:r>
      <w:r w:rsidRPr="00CC3346">
        <w:rPr>
          <w:lang w:val="uk-UA"/>
        </w:rPr>
        <w:t>а</w:t>
      </w:r>
      <w:r w:rsidR="004C35DF" w:rsidRPr="00CC3346">
        <w:rPr>
          <w:lang w:val="uk-UA"/>
        </w:rPr>
        <w:t xml:space="preserve"> </w:t>
      </w:r>
      <w:r w:rsidRPr="00CC3346">
        <w:rPr>
          <w:lang w:val="uk-UA"/>
        </w:rPr>
        <w:t>також</w:t>
      </w:r>
      <w:r w:rsidR="004C35DF" w:rsidRPr="00CC3346">
        <w:rPr>
          <w:lang w:val="uk-UA"/>
        </w:rPr>
        <w:t xml:space="preserve"> </w:t>
      </w:r>
      <w:r w:rsidRPr="00CC3346">
        <w:rPr>
          <w:lang w:val="uk-UA"/>
        </w:rPr>
        <w:t>належним</w:t>
      </w:r>
      <w:r w:rsidR="004C35DF" w:rsidRPr="00CC3346">
        <w:rPr>
          <w:lang w:val="uk-UA"/>
        </w:rPr>
        <w:t xml:space="preserve"> </w:t>
      </w:r>
      <w:r w:rsidRPr="00CC3346">
        <w:rPr>
          <w:lang w:val="uk-UA"/>
        </w:rPr>
        <w:t>чином оформлених документів,</w:t>
      </w:r>
      <w:r w:rsidR="004C35DF" w:rsidRPr="00CC3346">
        <w:rPr>
          <w:lang w:val="uk-UA"/>
        </w:rPr>
        <w:t xml:space="preserve"> </w:t>
      </w:r>
      <w:r w:rsidRPr="00CC3346">
        <w:rPr>
          <w:lang w:val="uk-UA"/>
        </w:rPr>
        <w:t>на підставі</w:t>
      </w:r>
      <w:r w:rsidR="004C35DF" w:rsidRPr="00CC3346">
        <w:rPr>
          <w:lang w:val="uk-UA"/>
        </w:rPr>
        <w:t xml:space="preserve"> </w:t>
      </w:r>
      <w:r w:rsidRPr="00CC3346">
        <w:rPr>
          <w:lang w:val="uk-UA"/>
        </w:rPr>
        <w:t>яких</w:t>
      </w:r>
      <w:r w:rsidR="004C35DF" w:rsidRPr="00CC3346">
        <w:rPr>
          <w:lang w:val="uk-UA"/>
        </w:rPr>
        <w:t xml:space="preserve"> </w:t>
      </w:r>
      <w:r w:rsidRPr="00CC3346">
        <w:rPr>
          <w:lang w:val="uk-UA"/>
        </w:rPr>
        <w:t>здійснювалася</w:t>
      </w:r>
      <w:r w:rsidR="004C35DF" w:rsidRPr="00CC3346">
        <w:rPr>
          <w:lang w:val="uk-UA"/>
        </w:rPr>
        <w:t xml:space="preserve"> </w:t>
      </w:r>
      <w:r w:rsidRPr="00CC3346">
        <w:rPr>
          <w:lang w:val="uk-UA"/>
        </w:rPr>
        <w:t>кредитна операція, то такі позичальники мають класифікуватися не вище класу "Г".</w:t>
      </w:r>
    </w:p>
    <w:p w:rsidR="00A57B35" w:rsidRPr="00CC3346" w:rsidRDefault="00A57B35" w:rsidP="004C35DF">
      <w:pPr>
        <w:spacing w:line="360" w:lineRule="auto"/>
        <w:ind w:firstLine="709"/>
        <w:jc w:val="both"/>
        <w:rPr>
          <w:lang w:val="uk-UA"/>
        </w:rPr>
      </w:pPr>
      <w:r w:rsidRPr="00CC3346">
        <w:rPr>
          <w:lang w:val="uk-UA"/>
        </w:rPr>
        <w:t>Банк</w:t>
      </w:r>
      <w:r w:rsidR="004C35DF" w:rsidRPr="00CC3346">
        <w:rPr>
          <w:lang w:val="uk-UA"/>
        </w:rPr>
        <w:t xml:space="preserve"> </w:t>
      </w:r>
      <w:r w:rsidRPr="00CC3346">
        <w:rPr>
          <w:lang w:val="uk-UA"/>
        </w:rPr>
        <w:t>зобов'язаний</w:t>
      </w:r>
      <w:r w:rsidR="004C35DF" w:rsidRPr="00CC3346">
        <w:rPr>
          <w:lang w:val="uk-UA"/>
        </w:rPr>
        <w:t xml:space="preserve"> </w:t>
      </w:r>
      <w:r w:rsidRPr="00CC3346">
        <w:rPr>
          <w:lang w:val="uk-UA"/>
        </w:rPr>
        <w:t>класифікувати</w:t>
      </w:r>
      <w:r w:rsidR="004C35DF" w:rsidRPr="00CC3346">
        <w:rPr>
          <w:lang w:val="uk-UA"/>
        </w:rPr>
        <w:t xml:space="preserve"> </w:t>
      </w:r>
      <w:r w:rsidRPr="00CC3346">
        <w:rPr>
          <w:lang w:val="uk-UA"/>
        </w:rPr>
        <w:t>не</w:t>
      </w:r>
      <w:r w:rsidR="004C35DF" w:rsidRPr="00CC3346">
        <w:rPr>
          <w:lang w:val="uk-UA"/>
        </w:rPr>
        <w:t xml:space="preserve"> </w:t>
      </w:r>
      <w:r w:rsidRPr="00CC3346">
        <w:rPr>
          <w:lang w:val="uk-UA"/>
        </w:rPr>
        <w:t>вище</w:t>
      </w:r>
      <w:r w:rsidR="004C35DF" w:rsidRPr="00CC3346">
        <w:rPr>
          <w:lang w:val="uk-UA"/>
        </w:rPr>
        <w:t xml:space="preserve"> </w:t>
      </w:r>
      <w:r w:rsidRPr="00CC3346">
        <w:rPr>
          <w:lang w:val="uk-UA"/>
        </w:rPr>
        <w:t>класу</w:t>
      </w:r>
      <w:r w:rsidR="004C35DF" w:rsidRPr="00CC3346">
        <w:rPr>
          <w:lang w:val="uk-UA"/>
        </w:rPr>
        <w:t xml:space="preserve"> </w:t>
      </w:r>
      <w:r w:rsidRPr="00CC3346">
        <w:rPr>
          <w:lang w:val="uk-UA"/>
        </w:rPr>
        <w:t>"Д" позичальників - фізичних і юридичних осіб, у кредитних договорах з якими</w:t>
      </w:r>
      <w:r w:rsidR="004C35DF" w:rsidRPr="00CC3346">
        <w:rPr>
          <w:lang w:val="uk-UA"/>
        </w:rPr>
        <w:t xml:space="preserve"> </w:t>
      </w:r>
      <w:r w:rsidRPr="00CC3346">
        <w:rPr>
          <w:lang w:val="uk-UA"/>
        </w:rPr>
        <w:t>немає</w:t>
      </w:r>
      <w:r w:rsidR="004C35DF" w:rsidRPr="00CC3346">
        <w:rPr>
          <w:lang w:val="uk-UA"/>
        </w:rPr>
        <w:t xml:space="preserve"> </w:t>
      </w:r>
      <w:r w:rsidRPr="00CC3346">
        <w:rPr>
          <w:lang w:val="uk-UA"/>
        </w:rPr>
        <w:t>письмової згоди на збір, зберігання, використання та поширення</w:t>
      </w:r>
      <w:r w:rsidR="004C35DF" w:rsidRPr="00CC3346">
        <w:rPr>
          <w:lang w:val="uk-UA"/>
        </w:rPr>
        <w:t xml:space="preserve"> </w:t>
      </w:r>
      <w:r w:rsidRPr="00CC3346">
        <w:rPr>
          <w:lang w:val="uk-UA"/>
        </w:rPr>
        <w:t>через</w:t>
      </w:r>
      <w:r w:rsidR="004C35DF" w:rsidRPr="00CC3346">
        <w:rPr>
          <w:lang w:val="uk-UA"/>
        </w:rPr>
        <w:t xml:space="preserve"> </w:t>
      </w:r>
      <w:r w:rsidRPr="00CC3346">
        <w:rPr>
          <w:lang w:val="uk-UA"/>
        </w:rPr>
        <w:t>бюро</w:t>
      </w:r>
      <w:r w:rsidR="004C35DF" w:rsidRPr="00CC3346">
        <w:rPr>
          <w:lang w:val="uk-UA"/>
        </w:rPr>
        <w:t xml:space="preserve"> </w:t>
      </w:r>
      <w:r w:rsidRPr="00CC3346">
        <w:rPr>
          <w:lang w:val="uk-UA"/>
        </w:rPr>
        <w:t>кредитних</w:t>
      </w:r>
      <w:r w:rsidR="004C35DF" w:rsidRPr="00CC3346">
        <w:rPr>
          <w:lang w:val="uk-UA"/>
        </w:rPr>
        <w:t xml:space="preserve"> </w:t>
      </w:r>
      <w:r w:rsidRPr="00CC3346">
        <w:rPr>
          <w:lang w:val="uk-UA"/>
        </w:rPr>
        <w:t>історій</w:t>
      </w:r>
      <w:r w:rsidR="004C35DF" w:rsidRPr="00CC3346">
        <w:rPr>
          <w:lang w:val="uk-UA"/>
        </w:rPr>
        <w:t xml:space="preserve"> </w:t>
      </w:r>
      <w:r w:rsidRPr="00CC3346">
        <w:rPr>
          <w:lang w:val="uk-UA"/>
        </w:rPr>
        <w:t>інформації</w:t>
      </w:r>
      <w:r w:rsidR="004C35DF" w:rsidRPr="00CC3346">
        <w:rPr>
          <w:lang w:val="uk-UA"/>
        </w:rPr>
        <w:t xml:space="preserve"> </w:t>
      </w:r>
      <w:r w:rsidRPr="00CC3346">
        <w:rPr>
          <w:lang w:val="uk-UA"/>
        </w:rPr>
        <w:t>про позичальника.</w:t>
      </w:r>
    </w:p>
    <w:p w:rsidR="00A57B35" w:rsidRPr="00CC3346" w:rsidRDefault="00A57B35" w:rsidP="004C35DF">
      <w:pPr>
        <w:spacing w:line="360" w:lineRule="auto"/>
        <w:ind w:firstLine="709"/>
        <w:jc w:val="both"/>
        <w:rPr>
          <w:lang w:val="uk-UA"/>
        </w:rPr>
      </w:pPr>
      <w:r w:rsidRPr="00CC3346">
        <w:rPr>
          <w:lang w:val="uk-UA"/>
        </w:rPr>
        <w:t>Таким чином, із розвитком ринкових відносин виникла необхідність принципово нового підходу банків до визначення платоспроможності і кредитоспроможності підприємств. Водночас зазначимо, що банківські заклади застосовують безліч різноманітних методик оцінки з певною системою коефіцієнтів.</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1.5 Нормативно-правове забезпечення кредитної діяльності комерційного банку</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Діяльність ПАТ «Райффайзен Банк Аваль» як і будь-яка діяльність інших суб’єктів підприємницької діяльності (підприємництва) нормується та забезпечується згідно з Конституцією України та законами та підзаконними актами.</w:t>
      </w:r>
    </w:p>
    <w:p w:rsidR="00A57B35" w:rsidRPr="00CC3346" w:rsidRDefault="00A57B35" w:rsidP="004C35DF">
      <w:pPr>
        <w:spacing w:line="360" w:lineRule="auto"/>
        <w:ind w:firstLine="709"/>
        <w:jc w:val="both"/>
        <w:rPr>
          <w:lang w:val="uk-UA"/>
        </w:rPr>
      </w:pPr>
      <w:r w:rsidRPr="00CC3346">
        <w:rPr>
          <w:lang w:val="uk-UA"/>
        </w:rPr>
        <w:t>Згідно статті 42 Конституції України, кожен має право на підприємницьку діяльність, яка не заборонена законом. Держава забезпечує захист конкуренції та підприємницької діяльності. Також не допускається зловживання монопольним станом на ринку, неправомірне обмежування конкуренції та недобросовісна конкуренція [1].</w:t>
      </w:r>
    </w:p>
    <w:p w:rsidR="00A57B35" w:rsidRPr="00CC3346" w:rsidRDefault="00A57B35" w:rsidP="004C35DF">
      <w:pPr>
        <w:pStyle w:val="a4"/>
        <w:spacing w:line="360" w:lineRule="auto"/>
        <w:rPr>
          <w:b w:val="0"/>
        </w:rPr>
      </w:pPr>
      <w:r w:rsidRPr="00CC3346">
        <w:rPr>
          <w:b w:val="0"/>
        </w:rPr>
        <w:t>Господарський кодекс України від 16.01.2003 р., встановлює у відповідності з Конституцією України правові засади господарської діяльності, яка базується на різноманітті суб'єктів господарювання різних форм власності.</w:t>
      </w:r>
    </w:p>
    <w:p w:rsidR="00A57B35" w:rsidRPr="00CC3346" w:rsidRDefault="00A57B35" w:rsidP="004C35DF">
      <w:pPr>
        <w:pStyle w:val="a4"/>
        <w:spacing w:line="360" w:lineRule="auto"/>
        <w:rPr>
          <w:b w:val="0"/>
        </w:rPr>
      </w:pPr>
      <w:r w:rsidRPr="00CC3346">
        <w:rPr>
          <w:b w:val="0"/>
        </w:rPr>
        <w:t>В статті 42 дано визначення підприємництва. Згідно з цією статтею, підприємництво - це самостійна, ініціативна, систематична, на</w:t>
      </w:r>
      <w:r w:rsidR="004C35DF" w:rsidRPr="00CC3346">
        <w:rPr>
          <w:b w:val="0"/>
        </w:rPr>
        <w:t xml:space="preserve"> </w:t>
      </w:r>
      <w:r w:rsidRPr="00CC3346">
        <w:rPr>
          <w:b w:val="0"/>
        </w:rPr>
        <w:t>власний</w:t>
      </w:r>
      <w:r w:rsidR="004C35DF" w:rsidRPr="00CC3346">
        <w:rPr>
          <w:b w:val="0"/>
        </w:rPr>
        <w:t xml:space="preserve"> </w:t>
      </w:r>
      <w:r w:rsidRPr="00CC3346">
        <w:rPr>
          <w:b w:val="0"/>
        </w:rPr>
        <w:t>ризик</w:t>
      </w:r>
      <w:r w:rsidR="004C35DF" w:rsidRPr="00CC3346">
        <w:rPr>
          <w:b w:val="0"/>
        </w:rPr>
        <w:t xml:space="preserve"> </w:t>
      </w:r>
      <w:r w:rsidRPr="00CC3346">
        <w:rPr>
          <w:b w:val="0"/>
        </w:rPr>
        <w:t>господарська</w:t>
      </w:r>
      <w:r w:rsidR="004C35DF" w:rsidRPr="00CC3346">
        <w:rPr>
          <w:b w:val="0"/>
        </w:rPr>
        <w:t xml:space="preserve"> </w:t>
      </w:r>
      <w:r w:rsidRPr="00CC3346">
        <w:rPr>
          <w:b w:val="0"/>
        </w:rPr>
        <w:t>діяльність,</w:t>
      </w:r>
      <w:r w:rsidR="004C35DF" w:rsidRPr="00CC3346">
        <w:rPr>
          <w:b w:val="0"/>
        </w:rPr>
        <w:t xml:space="preserve"> </w:t>
      </w:r>
      <w:r w:rsidRPr="00CC3346">
        <w:rPr>
          <w:b w:val="0"/>
        </w:rPr>
        <w:t>що</w:t>
      </w:r>
      <w:r w:rsidR="004C35DF" w:rsidRPr="00CC3346">
        <w:rPr>
          <w:b w:val="0"/>
        </w:rPr>
        <w:t xml:space="preserve"> </w:t>
      </w:r>
      <w:r w:rsidRPr="00CC3346">
        <w:rPr>
          <w:b w:val="0"/>
        </w:rPr>
        <w:t>здійснюється суб'єктами</w:t>
      </w:r>
      <w:r w:rsidR="004C35DF" w:rsidRPr="00CC3346">
        <w:rPr>
          <w:b w:val="0"/>
        </w:rPr>
        <w:t xml:space="preserve"> </w:t>
      </w:r>
      <w:r w:rsidRPr="00CC3346">
        <w:rPr>
          <w:b w:val="0"/>
        </w:rPr>
        <w:t xml:space="preserve">господарювання (підприємцями) з метою досягнення економічних і соціальних результатів та одержання прибутку [2]. </w:t>
      </w:r>
    </w:p>
    <w:p w:rsidR="00A57B35" w:rsidRPr="00CC3346" w:rsidRDefault="00A57B35" w:rsidP="004C35DF">
      <w:pPr>
        <w:pStyle w:val="a4"/>
        <w:spacing w:line="360" w:lineRule="auto"/>
        <w:rPr>
          <w:b w:val="0"/>
        </w:rPr>
      </w:pPr>
      <w:r w:rsidRPr="00CC3346">
        <w:rPr>
          <w:b w:val="0"/>
        </w:rPr>
        <w:t>Відповідно п.1 статті 43 підприємці мають право без обмежень самостійно здійснювати будь-яку підприємницьку діяльність, яку не заборонено законом.</w:t>
      </w:r>
      <w:r w:rsidR="004C35DF" w:rsidRPr="00CC3346">
        <w:rPr>
          <w:b w:val="0"/>
        </w:rPr>
        <w:t xml:space="preserve"> </w:t>
      </w:r>
    </w:p>
    <w:p w:rsidR="00A57B35" w:rsidRPr="00CC3346" w:rsidRDefault="00A57B35" w:rsidP="004C35DF">
      <w:pPr>
        <w:spacing w:line="360" w:lineRule="auto"/>
        <w:ind w:firstLine="709"/>
        <w:jc w:val="both"/>
        <w:rPr>
          <w:lang w:val="uk-UA"/>
        </w:rPr>
      </w:pPr>
      <w:r w:rsidRPr="00CC3346">
        <w:rPr>
          <w:lang w:val="uk-UA"/>
        </w:rPr>
        <w:t>Пункт 2 статті 43 визначає, що особливості</w:t>
      </w:r>
      <w:r w:rsidR="004C35DF" w:rsidRPr="00CC3346">
        <w:rPr>
          <w:lang w:val="uk-UA"/>
        </w:rPr>
        <w:t xml:space="preserve"> </w:t>
      </w:r>
      <w:r w:rsidRPr="00CC3346">
        <w:rPr>
          <w:lang w:val="uk-UA"/>
        </w:rPr>
        <w:t>здійснення</w:t>
      </w:r>
      <w:r w:rsidR="004C35DF" w:rsidRPr="00CC3346">
        <w:rPr>
          <w:lang w:val="uk-UA"/>
        </w:rPr>
        <w:t xml:space="preserve"> </w:t>
      </w:r>
      <w:r w:rsidRPr="00CC3346">
        <w:rPr>
          <w:lang w:val="uk-UA"/>
        </w:rPr>
        <w:t>окремих</w:t>
      </w:r>
      <w:r w:rsidR="004C35DF" w:rsidRPr="00CC3346">
        <w:rPr>
          <w:lang w:val="uk-UA"/>
        </w:rPr>
        <w:t xml:space="preserve"> </w:t>
      </w:r>
      <w:r w:rsidRPr="00CC3346">
        <w:rPr>
          <w:lang w:val="uk-UA"/>
        </w:rPr>
        <w:t>видів</w:t>
      </w:r>
      <w:r w:rsidR="004C35DF" w:rsidRPr="00CC3346">
        <w:rPr>
          <w:lang w:val="uk-UA"/>
        </w:rPr>
        <w:t xml:space="preserve"> </w:t>
      </w:r>
      <w:r w:rsidRPr="00CC3346">
        <w:rPr>
          <w:lang w:val="uk-UA"/>
        </w:rPr>
        <w:t>підприємництва встановлюються законодавчими актами.</w:t>
      </w:r>
    </w:p>
    <w:p w:rsidR="00A57B35" w:rsidRPr="00CC3346" w:rsidRDefault="00A57B35" w:rsidP="004C35DF">
      <w:pPr>
        <w:spacing w:line="360" w:lineRule="auto"/>
        <w:ind w:firstLine="709"/>
        <w:jc w:val="both"/>
        <w:rPr>
          <w:lang w:val="uk-UA"/>
        </w:rPr>
      </w:pPr>
      <w:r w:rsidRPr="00CC3346">
        <w:rPr>
          <w:lang w:val="uk-UA"/>
        </w:rPr>
        <w:t>У п.3 статті 43 зазначається, що перелік</w:t>
      </w:r>
      <w:r w:rsidR="004C35DF" w:rsidRPr="00CC3346">
        <w:rPr>
          <w:lang w:val="uk-UA"/>
        </w:rPr>
        <w:t xml:space="preserve"> </w:t>
      </w:r>
      <w:r w:rsidRPr="00CC3346">
        <w:rPr>
          <w:lang w:val="uk-UA"/>
        </w:rPr>
        <w:t>видів</w:t>
      </w:r>
      <w:r w:rsidR="004C35DF" w:rsidRPr="00CC3346">
        <w:rPr>
          <w:lang w:val="uk-UA"/>
        </w:rPr>
        <w:t xml:space="preserve"> </w:t>
      </w:r>
      <w:r w:rsidRPr="00CC3346">
        <w:rPr>
          <w:lang w:val="uk-UA"/>
        </w:rPr>
        <w:t>господарської</w:t>
      </w:r>
      <w:r w:rsidR="004C35DF" w:rsidRPr="00CC3346">
        <w:rPr>
          <w:lang w:val="uk-UA"/>
        </w:rPr>
        <w:t xml:space="preserve"> </w:t>
      </w:r>
      <w:r w:rsidRPr="00CC3346">
        <w:rPr>
          <w:lang w:val="uk-UA"/>
        </w:rPr>
        <w:t>діяльності,</w:t>
      </w:r>
      <w:r w:rsidR="004C35DF" w:rsidRPr="00CC3346">
        <w:rPr>
          <w:lang w:val="uk-UA"/>
        </w:rPr>
        <w:t xml:space="preserve"> </w:t>
      </w:r>
      <w:r w:rsidRPr="00CC3346">
        <w:rPr>
          <w:lang w:val="uk-UA"/>
        </w:rPr>
        <w:t>що</w:t>
      </w:r>
      <w:r w:rsidR="004C35DF" w:rsidRPr="00CC3346">
        <w:rPr>
          <w:lang w:val="uk-UA"/>
        </w:rPr>
        <w:t xml:space="preserve"> </w:t>
      </w:r>
      <w:r w:rsidRPr="00CC3346">
        <w:rPr>
          <w:lang w:val="uk-UA"/>
        </w:rPr>
        <w:t>підлягають ліцензуванню, а також перелік видів діяльності,</w:t>
      </w:r>
      <w:r w:rsidR="004C35DF" w:rsidRPr="00CC3346">
        <w:rPr>
          <w:lang w:val="uk-UA"/>
        </w:rPr>
        <w:t xml:space="preserve"> </w:t>
      </w:r>
      <w:r w:rsidRPr="00CC3346">
        <w:rPr>
          <w:lang w:val="uk-UA"/>
        </w:rPr>
        <w:t>підприємництво в яких забороняється, встановлюються виключно законом.</w:t>
      </w:r>
      <w:r w:rsidR="004C35DF" w:rsidRPr="00CC3346">
        <w:rPr>
          <w:lang w:val="uk-UA"/>
        </w:rPr>
        <w:t xml:space="preserve"> </w:t>
      </w:r>
    </w:p>
    <w:p w:rsidR="00A57B35" w:rsidRPr="00CC3346" w:rsidRDefault="00A57B35" w:rsidP="004C35DF">
      <w:pPr>
        <w:spacing w:line="360" w:lineRule="auto"/>
        <w:ind w:firstLine="709"/>
        <w:jc w:val="both"/>
        <w:rPr>
          <w:lang w:val="uk-UA"/>
        </w:rPr>
      </w:pPr>
      <w:r w:rsidRPr="00CC3346">
        <w:rPr>
          <w:lang w:val="uk-UA"/>
        </w:rPr>
        <w:t>Згідно п.4 статті 43 здійснення підприємницької діяльності</w:t>
      </w:r>
      <w:r w:rsidR="004C35DF" w:rsidRPr="00CC3346">
        <w:rPr>
          <w:lang w:val="uk-UA"/>
        </w:rPr>
        <w:t xml:space="preserve"> </w:t>
      </w:r>
      <w:r w:rsidRPr="00CC3346">
        <w:rPr>
          <w:lang w:val="uk-UA"/>
        </w:rPr>
        <w:t xml:space="preserve">забороняється органам державної влади та органам місцевого самоврядування [2]. </w:t>
      </w:r>
    </w:p>
    <w:p w:rsidR="00A57B35" w:rsidRPr="00CC3346" w:rsidRDefault="00A57B35" w:rsidP="004C35DF">
      <w:pPr>
        <w:spacing w:line="360" w:lineRule="auto"/>
        <w:ind w:firstLine="709"/>
        <w:jc w:val="both"/>
        <w:rPr>
          <w:lang w:val="uk-UA"/>
        </w:rPr>
      </w:pPr>
      <w:r w:rsidRPr="00CC3346">
        <w:rPr>
          <w:lang w:val="uk-UA"/>
        </w:rPr>
        <w:t>Підприємницька діяльність посадових і службових осіб</w:t>
      </w:r>
      <w:r w:rsidR="004C35DF" w:rsidRPr="00CC3346">
        <w:rPr>
          <w:lang w:val="uk-UA"/>
        </w:rPr>
        <w:t xml:space="preserve"> </w:t>
      </w:r>
      <w:r w:rsidRPr="00CC3346">
        <w:rPr>
          <w:lang w:val="uk-UA"/>
        </w:rPr>
        <w:t>органів державної</w:t>
      </w:r>
      <w:r w:rsidR="004C35DF" w:rsidRPr="00CC3346">
        <w:rPr>
          <w:lang w:val="uk-UA"/>
        </w:rPr>
        <w:t xml:space="preserve"> </w:t>
      </w:r>
      <w:r w:rsidRPr="00CC3346">
        <w:rPr>
          <w:lang w:val="uk-UA"/>
        </w:rPr>
        <w:t>влади</w:t>
      </w:r>
      <w:r w:rsidR="004C35DF" w:rsidRPr="00CC3346">
        <w:rPr>
          <w:lang w:val="uk-UA"/>
        </w:rPr>
        <w:t xml:space="preserve"> </w:t>
      </w:r>
      <w:r w:rsidRPr="00CC3346">
        <w:rPr>
          <w:lang w:val="uk-UA"/>
        </w:rPr>
        <w:t>та органів місцевого самоврядування</w:t>
      </w:r>
      <w:r w:rsidR="004C35DF" w:rsidRPr="00CC3346">
        <w:rPr>
          <w:lang w:val="uk-UA"/>
        </w:rPr>
        <w:t xml:space="preserve"> </w:t>
      </w:r>
      <w:r w:rsidRPr="00CC3346">
        <w:rPr>
          <w:lang w:val="uk-UA"/>
        </w:rPr>
        <w:t>обмежується законом у випадках, передбачених</w:t>
      </w:r>
      <w:r w:rsidR="004C35DF" w:rsidRPr="00CC3346">
        <w:rPr>
          <w:lang w:val="uk-UA"/>
        </w:rPr>
        <w:t xml:space="preserve"> </w:t>
      </w:r>
      <w:r w:rsidRPr="00CC3346">
        <w:rPr>
          <w:lang w:val="uk-UA"/>
        </w:rPr>
        <w:t>частиною</w:t>
      </w:r>
      <w:r w:rsidR="004C35DF" w:rsidRPr="00CC3346">
        <w:rPr>
          <w:lang w:val="uk-UA"/>
        </w:rPr>
        <w:t xml:space="preserve"> </w:t>
      </w:r>
      <w:r w:rsidRPr="00CC3346">
        <w:rPr>
          <w:lang w:val="uk-UA"/>
        </w:rPr>
        <w:t>другою</w:t>
      </w:r>
      <w:r w:rsidR="004C35DF" w:rsidRPr="00CC3346">
        <w:rPr>
          <w:lang w:val="uk-UA"/>
        </w:rPr>
        <w:t xml:space="preserve"> </w:t>
      </w:r>
      <w:r w:rsidRPr="00CC3346">
        <w:rPr>
          <w:lang w:val="uk-UA"/>
        </w:rPr>
        <w:t>статті</w:t>
      </w:r>
      <w:r w:rsidR="004C35DF" w:rsidRPr="00CC3346">
        <w:rPr>
          <w:lang w:val="uk-UA"/>
        </w:rPr>
        <w:t xml:space="preserve"> </w:t>
      </w:r>
      <w:r w:rsidRPr="00CC3346">
        <w:rPr>
          <w:lang w:val="uk-UA"/>
        </w:rPr>
        <w:t>64 Конституції України [1].</w:t>
      </w:r>
    </w:p>
    <w:p w:rsidR="00A57B35" w:rsidRPr="00CC3346" w:rsidRDefault="00A57B35" w:rsidP="004C35DF">
      <w:pPr>
        <w:spacing w:line="360" w:lineRule="auto"/>
        <w:ind w:firstLine="709"/>
        <w:jc w:val="both"/>
        <w:rPr>
          <w:lang w:val="uk-UA"/>
        </w:rPr>
      </w:pPr>
      <w:r w:rsidRPr="00CC3346">
        <w:rPr>
          <w:lang w:val="uk-UA"/>
        </w:rPr>
        <w:t xml:space="preserve">Стаття 44 даного Кодекса визначає основні принципи підприємницької діяльності, а саме, підприємництво здійснюється на основі: </w:t>
      </w:r>
    </w:p>
    <w:p w:rsidR="00A57B35" w:rsidRPr="00CC3346" w:rsidRDefault="00A57B35" w:rsidP="004C35DF">
      <w:pPr>
        <w:numPr>
          <w:ilvl w:val="0"/>
          <w:numId w:val="18"/>
        </w:numPr>
        <w:spacing w:line="360" w:lineRule="auto"/>
        <w:ind w:left="0" w:firstLine="709"/>
        <w:jc w:val="both"/>
        <w:rPr>
          <w:lang w:val="uk-UA"/>
        </w:rPr>
      </w:pPr>
      <w:r w:rsidRPr="00CC3346">
        <w:rPr>
          <w:lang w:val="uk-UA"/>
        </w:rPr>
        <w:t>вільного вибору підприємцем видів підприємницької діяльності;</w:t>
      </w:r>
    </w:p>
    <w:p w:rsidR="00A57B35" w:rsidRPr="00CC3346" w:rsidRDefault="00A57B35" w:rsidP="004C35DF">
      <w:pPr>
        <w:numPr>
          <w:ilvl w:val="0"/>
          <w:numId w:val="18"/>
        </w:numPr>
        <w:spacing w:line="360" w:lineRule="auto"/>
        <w:ind w:left="0" w:firstLine="709"/>
        <w:jc w:val="both"/>
        <w:rPr>
          <w:lang w:val="uk-UA"/>
        </w:rPr>
      </w:pPr>
      <w:r w:rsidRPr="00CC3346">
        <w:rPr>
          <w:lang w:val="uk-UA"/>
        </w:rPr>
        <w:t>самостійного формування підприємцем</w:t>
      </w:r>
      <w:r w:rsidR="004C35DF" w:rsidRPr="00CC3346">
        <w:rPr>
          <w:lang w:val="uk-UA"/>
        </w:rPr>
        <w:t xml:space="preserve"> </w:t>
      </w:r>
      <w:r w:rsidRPr="00CC3346">
        <w:rPr>
          <w:lang w:val="uk-UA"/>
        </w:rPr>
        <w:t>програми</w:t>
      </w:r>
      <w:r w:rsidR="004C35DF" w:rsidRPr="00CC3346">
        <w:rPr>
          <w:lang w:val="uk-UA"/>
        </w:rPr>
        <w:t xml:space="preserve"> </w:t>
      </w:r>
      <w:r w:rsidRPr="00CC3346">
        <w:rPr>
          <w:lang w:val="uk-UA"/>
        </w:rPr>
        <w:t>діяльності, вибору</w:t>
      </w:r>
      <w:r w:rsidR="004C35DF" w:rsidRPr="00CC3346">
        <w:rPr>
          <w:lang w:val="uk-UA"/>
        </w:rPr>
        <w:t xml:space="preserve"> </w:t>
      </w:r>
      <w:r w:rsidRPr="00CC3346">
        <w:rPr>
          <w:lang w:val="uk-UA"/>
        </w:rPr>
        <w:t>постачальників і споживачів продукції, що виробляється, залучення</w:t>
      </w:r>
      <w:r w:rsidR="004C35DF" w:rsidRPr="00CC3346">
        <w:rPr>
          <w:lang w:val="uk-UA"/>
        </w:rPr>
        <w:t xml:space="preserve"> </w:t>
      </w:r>
      <w:r w:rsidRPr="00CC3346">
        <w:rPr>
          <w:lang w:val="uk-UA"/>
        </w:rPr>
        <w:t>матеріально-технічних, фінансових та інших</w:t>
      </w:r>
      <w:r w:rsidR="004C35DF" w:rsidRPr="00CC3346">
        <w:rPr>
          <w:lang w:val="uk-UA"/>
        </w:rPr>
        <w:t xml:space="preserve"> </w:t>
      </w:r>
      <w:r w:rsidRPr="00CC3346">
        <w:rPr>
          <w:lang w:val="uk-UA"/>
        </w:rPr>
        <w:t>видів ресурсів, використання яких не обмежено законом, встановлення цін на продукцію та послуги відповідно до закону;</w:t>
      </w:r>
    </w:p>
    <w:p w:rsidR="00A57B35" w:rsidRPr="00CC3346" w:rsidRDefault="00A57B35" w:rsidP="004C35DF">
      <w:pPr>
        <w:numPr>
          <w:ilvl w:val="0"/>
          <w:numId w:val="18"/>
        </w:numPr>
        <w:spacing w:line="360" w:lineRule="auto"/>
        <w:ind w:left="0" w:firstLine="709"/>
        <w:jc w:val="both"/>
        <w:rPr>
          <w:lang w:val="uk-UA"/>
        </w:rPr>
      </w:pPr>
      <w:r w:rsidRPr="00CC3346">
        <w:rPr>
          <w:lang w:val="uk-UA"/>
        </w:rPr>
        <w:t>вільного найму підприємцем працівників;</w:t>
      </w:r>
    </w:p>
    <w:p w:rsidR="00A57B35" w:rsidRPr="00CC3346" w:rsidRDefault="00A57B35" w:rsidP="004C35DF">
      <w:pPr>
        <w:numPr>
          <w:ilvl w:val="0"/>
          <w:numId w:val="18"/>
        </w:numPr>
        <w:spacing w:line="360" w:lineRule="auto"/>
        <w:ind w:left="0" w:firstLine="709"/>
        <w:jc w:val="both"/>
        <w:rPr>
          <w:lang w:val="uk-UA"/>
        </w:rPr>
      </w:pPr>
      <w:r w:rsidRPr="00CC3346">
        <w:rPr>
          <w:lang w:val="uk-UA"/>
        </w:rPr>
        <w:t>комерційного розрахунку та власного комерційного ризику;</w:t>
      </w:r>
    </w:p>
    <w:p w:rsidR="00A57B35" w:rsidRPr="00CC3346" w:rsidRDefault="00A57B35" w:rsidP="004C35DF">
      <w:pPr>
        <w:numPr>
          <w:ilvl w:val="0"/>
          <w:numId w:val="18"/>
        </w:numPr>
        <w:spacing w:line="360" w:lineRule="auto"/>
        <w:ind w:left="0" w:firstLine="709"/>
        <w:jc w:val="both"/>
        <w:rPr>
          <w:lang w:val="uk-UA"/>
        </w:rPr>
      </w:pPr>
      <w:r w:rsidRPr="00CC3346">
        <w:rPr>
          <w:lang w:val="uk-UA"/>
        </w:rPr>
        <w:t>вільного розпорядження прибутком, що залишається у підприємця після сплати податків, зборів та інших платежів,</w:t>
      </w:r>
      <w:r w:rsidR="004C35DF" w:rsidRPr="00CC3346">
        <w:rPr>
          <w:lang w:val="uk-UA"/>
        </w:rPr>
        <w:t xml:space="preserve"> </w:t>
      </w:r>
      <w:r w:rsidRPr="00CC3346">
        <w:rPr>
          <w:lang w:val="uk-UA"/>
        </w:rPr>
        <w:t>передбачених законом;</w:t>
      </w:r>
    </w:p>
    <w:p w:rsidR="00A57B35" w:rsidRPr="00CC3346" w:rsidRDefault="00A57B35" w:rsidP="004C35DF">
      <w:pPr>
        <w:numPr>
          <w:ilvl w:val="0"/>
          <w:numId w:val="18"/>
        </w:numPr>
        <w:spacing w:line="360" w:lineRule="auto"/>
        <w:ind w:left="0" w:firstLine="709"/>
        <w:jc w:val="both"/>
        <w:rPr>
          <w:lang w:val="uk-UA"/>
        </w:rPr>
      </w:pPr>
      <w:r w:rsidRPr="00CC3346">
        <w:rPr>
          <w:lang w:val="uk-UA"/>
        </w:rPr>
        <w:t>самостійного здійснення підприємцем зовнішньоекономічної діяльності, використання підприємцем належної йому частки валютної виручки на свій розсуд.</w:t>
      </w:r>
    </w:p>
    <w:p w:rsidR="00A57B35" w:rsidRPr="00CC3346" w:rsidRDefault="00A57B35" w:rsidP="004C35DF">
      <w:pPr>
        <w:spacing w:line="360" w:lineRule="auto"/>
        <w:ind w:firstLine="709"/>
        <w:jc w:val="both"/>
        <w:rPr>
          <w:lang w:val="uk-UA"/>
        </w:rPr>
      </w:pPr>
      <w:r w:rsidRPr="00CC3346">
        <w:rPr>
          <w:lang w:val="uk-UA"/>
        </w:rPr>
        <w:t>Згідно статті 45 підприємництво в Україні здійснюється в будь-яких організаційних формах, передбачених законом, на вибір підприємця.</w:t>
      </w:r>
      <w:r w:rsidR="004C35DF" w:rsidRPr="00CC3346">
        <w:rPr>
          <w:lang w:val="uk-UA"/>
        </w:rPr>
        <w:t xml:space="preserve"> </w:t>
      </w:r>
      <w:r w:rsidRPr="00CC3346">
        <w:rPr>
          <w:lang w:val="uk-UA"/>
        </w:rPr>
        <w:t>Порядок створення, державної реєстрації, діяльності, реорганізації та</w:t>
      </w:r>
      <w:r w:rsidR="004C35DF" w:rsidRPr="00CC3346">
        <w:rPr>
          <w:lang w:val="uk-UA"/>
        </w:rPr>
        <w:t xml:space="preserve"> </w:t>
      </w:r>
      <w:r w:rsidRPr="00CC3346">
        <w:rPr>
          <w:lang w:val="uk-UA"/>
        </w:rPr>
        <w:t>ліквідації суб'єктів підприємництва окремих організаційних форм визначається цим Кодексом та іншими законами [2].</w:t>
      </w:r>
      <w:r w:rsidR="004C35DF" w:rsidRPr="00CC3346">
        <w:rPr>
          <w:lang w:val="uk-UA"/>
        </w:rPr>
        <w:t xml:space="preserve"> </w:t>
      </w:r>
    </w:p>
    <w:p w:rsidR="00A57B35" w:rsidRPr="00CC3346" w:rsidRDefault="00A57B35" w:rsidP="004C35DF">
      <w:pPr>
        <w:pStyle w:val="31"/>
        <w:tabs>
          <w:tab w:val="clear" w:pos="7581"/>
        </w:tabs>
        <w:spacing w:line="360" w:lineRule="auto"/>
        <w:ind w:firstLine="709"/>
        <w:rPr>
          <w:sz w:val="28"/>
          <w:szCs w:val="16"/>
          <w:lang w:val="uk-UA"/>
        </w:rPr>
      </w:pPr>
      <w:r w:rsidRPr="00CC3346">
        <w:rPr>
          <w:sz w:val="28"/>
          <w:szCs w:val="16"/>
          <w:lang w:val="uk-UA"/>
        </w:rPr>
        <w:t xml:space="preserve">Правові основи діяльності банків, порядок створення і основні принципи їх діяльності регламентуються Законом України </w:t>
      </w:r>
      <w:r w:rsidRPr="00CC3346">
        <w:rPr>
          <w:sz w:val="28"/>
          <w:szCs w:val="28"/>
          <w:lang w:val="uk-UA"/>
        </w:rPr>
        <w:t>«</w:t>
      </w:r>
      <w:r w:rsidRPr="00CC3346">
        <w:rPr>
          <w:sz w:val="28"/>
          <w:szCs w:val="16"/>
          <w:lang w:val="uk-UA"/>
        </w:rPr>
        <w:t>Про банки та банківську діяльність</w:t>
      </w:r>
      <w:r w:rsidRPr="00CC3346">
        <w:rPr>
          <w:sz w:val="28"/>
          <w:szCs w:val="28"/>
          <w:lang w:val="uk-UA"/>
        </w:rPr>
        <w:t xml:space="preserve">» від 07. 12. 00 </w:t>
      </w:r>
      <w:r w:rsidRPr="00CC3346">
        <w:rPr>
          <w:sz w:val="28"/>
          <w:szCs w:val="16"/>
          <w:lang w:val="uk-UA"/>
        </w:rPr>
        <w:t>№2121-ІII (остання редакцiя вiд 24.11.2009 на пiдставi 1533-17)</w:t>
      </w:r>
      <w:r w:rsidRPr="00CC3346">
        <w:rPr>
          <w:sz w:val="28"/>
          <w:szCs w:val="28"/>
          <w:lang w:val="uk-UA"/>
        </w:rPr>
        <w:t>.</w:t>
      </w:r>
      <w:r w:rsidRPr="00CC3346">
        <w:rPr>
          <w:sz w:val="28"/>
          <w:szCs w:val="16"/>
          <w:lang w:val="uk-UA"/>
        </w:rPr>
        <w:t xml:space="preserve"> У ньому зазначено, що банк - юридична особа,</w:t>
      </w:r>
      <w:r w:rsidR="004C35DF" w:rsidRPr="00CC3346">
        <w:rPr>
          <w:sz w:val="28"/>
          <w:szCs w:val="16"/>
          <w:lang w:val="uk-UA"/>
        </w:rPr>
        <w:t xml:space="preserve"> </w:t>
      </w:r>
      <w:r w:rsidRPr="00CC3346">
        <w:rPr>
          <w:sz w:val="28"/>
          <w:szCs w:val="16"/>
          <w:lang w:val="uk-UA"/>
        </w:rPr>
        <w:t>яка має виключне</w:t>
      </w:r>
      <w:r w:rsidR="004C35DF" w:rsidRPr="00CC3346">
        <w:rPr>
          <w:sz w:val="28"/>
          <w:szCs w:val="16"/>
          <w:lang w:val="uk-UA"/>
        </w:rPr>
        <w:t xml:space="preserve"> </w:t>
      </w:r>
      <w:r w:rsidRPr="00CC3346">
        <w:rPr>
          <w:sz w:val="28"/>
          <w:szCs w:val="16"/>
          <w:lang w:val="uk-UA"/>
        </w:rPr>
        <w:t>право</w:t>
      </w:r>
      <w:r w:rsidR="004C35DF" w:rsidRPr="00CC3346">
        <w:rPr>
          <w:sz w:val="28"/>
          <w:szCs w:val="16"/>
          <w:lang w:val="uk-UA"/>
        </w:rPr>
        <w:t xml:space="preserve"> </w:t>
      </w:r>
      <w:r w:rsidRPr="00CC3346">
        <w:rPr>
          <w:sz w:val="28"/>
          <w:szCs w:val="16"/>
          <w:lang w:val="uk-UA"/>
        </w:rPr>
        <w:t>на</w:t>
      </w:r>
      <w:r w:rsidR="004C35DF" w:rsidRPr="00CC3346">
        <w:rPr>
          <w:sz w:val="28"/>
          <w:szCs w:val="16"/>
          <w:lang w:val="uk-UA"/>
        </w:rPr>
        <w:t xml:space="preserve"> </w:t>
      </w:r>
      <w:r w:rsidRPr="00CC3346">
        <w:rPr>
          <w:sz w:val="28"/>
          <w:szCs w:val="16"/>
          <w:lang w:val="uk-UA"/>
        </w:rPr>
        <w:t>підставі ліцензії Національного банку України здійснювати у сукупності такі операції:</w:t>
      </w:r>
      <w:r w:rsidR="004C35DF" w:rsidRPr="00CC3346">
        <w:rPr>
          <w:sz w:val="28"/>
          <w:szCs w:val="16"/>
          <w:lang w:val="uk-UA"/>
        </w:rPr>
        <w:t xml:space="preserve"> </w:t>
      </w:r>
      <w:r w:rsidRPr="00CC3346">
        <w:rPr>
          <w:sz w:val="28"/>
          <w:szCs w:val="16"/>
          <w:lang w:val="uk-UA"/>
        </w:rPr>
        <w:t>залучення у вклади грошових коштів фізичних і юридичних осіб</w:t>
      </w:r>
      <w:r w:rsidR="004C35DF" w:rsidRPr="00CC3346">
        <w:rPr>
          <w:sz w:val="28"/>
          <w:szCs w:val="16"/>
          <w:lang w:val="uk-UA"/>
        </w:rPr>
        <w:t xml:space="preserve"> </w:t>
      </w:r>
      <w:r w:rsidRPr="00CC3346">
        <w:rPr>
          <w:sz w:val="28"/>
          <w:szCs w:val="16"/>
          <w:lang w:val="uk-UA"/>
        </w:rPr>
        <w:t>та розміщення зазначених коштів від свого імені,</w:t>
      </w:r>
      <w:r w:rsidR="004C35DF" w:rsidRPr="00CC3346">
        <w:rPr>
          <w:sz w:val="28"/>
          <w:szCs w:val="16"/>
          <w:lang w:val="uk-UA"/>
        </w:rPr>
        <w:t xml:space="preserve"> </w:t>
      </w:r>
      <w:r w:rsidRPr="00CC3346">
        <w:rPr>
          <w:sz w:val="28"/>
          <w:szCs w:val="16"/>
          <w:lang w:val="uk-UA"/>
        </w:rPr>
        <w:t>на власних умовах та</w:t>
      </w:r>
      <w:r w:rsidR="004C35DF" w:rsidRPr="00CC3346">
        <w:rPr>
          <w:sz w:val="28"/>
          <w:szCs w:val="16"/>
          <w:lang w:val="uk-UA"/>
        </w:rPr>
        <w:t xml:space="preserve"> </w:t>
      </w:r>
      <w:r w:rsidRPr="00CC3346">
        <w:rPr>
          <w:sz w:val="28"/>
          <w:szCs w:val="16"/>
          <w:lang w:val="uk-UA"/>
        </w:rPr>
        <w:t>на</w:t>
      </w:r>
      <w:r w:rsidR="004C35DF" w:rsidRPr="00CC3346">
        <w:rPr>
          <w:sz w:val="28"/>
          <w:szCs w:val="16"/>
          <w:lang w:val="uk-UA"/>
        </w:rPr>
        <w:t xml:space="preserve"> </w:t>
      </w:r>
      <w:r w:rsidRPr="00CC3346">
        <w:rPr>
          <w:sz w:val="28"/>
          <w:szCs w:val="16"/>
          <w:lang w:val="uk-UA"/>
        </w:rPr>
        <w:t>власний</w:t>
      </w:r>
      <w:r w:rsidR="004C35DF" w:rsidRPr="00CC3346">
        <w:rPr>
          <w:sz w:val="28"/>
          <w:szCs w:val="16"/>
          <w:lang w:val="uk-UA"/>
        </w:rPr>
        <w:t xml:space="preserve"> </w:t>
      </w:r>
      <w:r w:rsidRPr="00CC3346">
        <w:rPr>
          <w:sz w:val="28"/>
          <w:szCs w:val="16"/>
          <w:lang w:val="uk-UA"/>
        </w:rPr>
        <w:t>ризик,</w:t>
      </w:r>
      <w:r w:rsidR="004C35DF" w:rsidRPr="00CC3346">
        <w:rPr>
          <w:sz w:val="28"/>
          <w:szCs w:val="16"/>
          <w:lang w:val="uk-UA"/>
        </w:rPr>
        <w:t xml:space="preserve"> </w:t>
      </w:r>
      <w:r w:rsidRPr="00CC3346">
        <w:rPr>
          <w:sz w:val="28"/>
          <w:szCs w:val="16"/>
          <w:lang w:val="uk-UA"/>
        </w:rPr>
        <w:t>відкриття</w:t>
      </w:r>
      <w:r w:rsidR="004C35DF" w:rsidRPr="00CC3346">
        <w:rPr>
          <w:sz w:val="28"/>
          <w:szCs w:val="16"/>
          <w:lang w:val="uk-UA"/>
        </w:rPr>
        <w:t xml:space="preserve"> </w:t>
      </w:r>
      <w:r w:rsidRPr="00CC3346">
        <w:rPr>
          <w:sz w:val="28"/>
          <w:szCs w:val="16"/>
          <w:lang w:val="uk-UA"/>
        </w:rPr>
        <w:t>і</w:t>
      </w:r>
      <w:r w:rsidR="004C35DF" w:rsidRPr="00CC3346">
        <w:rPr>
          <w:sz w:val="28"/>
          <w:szCs w:val="16"/>
          <w:lang w:val="uk-UA"/>
        </w:rPr>
        <w:t xml:space="preserve"> </w:t>
      </w:r>
      <w:r w:rsidRPr="00CC3346">
        <w:rPr>
          <w:sz w:val="28"/>
          <w:szCs w:val="16"/>
          <w:lang w:val="uk-UA"/>
        </w:rPr>
        <w:t>ведення</w:t>
      </w:r>
      <w:r w:rsidR="004C35DF" w:rsidRPr="00CC3346">
        <w:rPr>
          <w:sz w:val="28"/>
          <w:szCs w:val="16"/>
          <w:lang w:val="uk-UA"/>
        </w:rPr>
        <w:t xml:space="preserve"> </w:t>
      </w:r>
      <w:r w:rsidRPr="00CC3346">
        <w:rPr>
          <w:sz w:val="28"/>
          <w:szCs w:val="16"/>
          <w:lang w:val="uk-UA"/>
        </w:rPr>
        <w:t>банківських рахунків фізичних та юридичних осіб [6].</w:t>
      </w:r>
    </w:p>
    <w:p w:rsidR="00A57B35" w:rsidRPr="00CC3346" w:rsidRDefault="00A57B35" w:rsidP="004C35DF">
      <w:pPr>
        <w:spacing w:line="360" w:lineRule="auto"/>
        <w:ind w:firstLine="709"/>
        <w:jc w:val="both"/>
        <w:rPr>
          <w:lang w:val="uk-UA"/>
        </w:rPr>
      </w:pPr>
      <w:r w:rsidRPr="00CC3346">
        <w:rPr>
          <w:lang w:val="uk-UA"/>
        </w:rPr>
        <w:t>Банки є юридичними особами. Вони є економічно самостійними повністю незалежними від виконавчих органів державної влади в рішеннях, пов'язаних з їх оперативною діяльністю, а також щодо вимог і вказівок, які не відповідають чинному законодавству.</w:t>
      </w:r>
    </w:p>
    <w:p w:rsidR="00A57B35" w:rsidRPr="00CC3346" w:rsidRDefault="00A57B35" w:rsidP="004C35DF">
      <w:pPr>
        <w:spacing w:line="360" w:lineRule="auto"/>
        <w:ind w:firstLine="709"/>
        <w:jc w:val="both"/>
        <w:rPr>
          <w:lang w:val="uk-UA"/>
        </w:rPr>
      </w:pPr>
      <w:r w:rsidRPr="00CC3346">
        <w:rPr>
          <w:lang w:val="uk-UA"/>
        </w:rPr>
        <w:t>Всі комерційні банки підпорядковані Національному банку України. Національний банк України окремо для кожного комерційного банку надає дозвіл у вигляді ліцензій на проведення банківських операцій [10].</w:t>
      </w:r>
    </w:p>
    <w:p w:rsidR="00A57B35" w:rsidRPr="00CC3346" w:rsidRDefault="00A57B35" w:rsidP="004C35DF">
      <w:pPr>
        <w:spacing w:line="360" w:lineRule="auto"/>
        <w:ind w:firstLine="709"/>
        <w:jc w:val="both"/>
        <w:rPr>
          <w:lang w:val="uk-UA"/>
        </w:rPr>
      </w:pPr>
      <w:r w:rsidRPr="00CC3346">
        <w:rPr>
          <w:lang w:val="uk-UA"/>
        </w:rPr>
        <w:t>Комерційні банки незалежно від підпорядкованості та форми власності ведуть облік у відповідності з вимогами, вказівками та інструкціями Національного банку України, а також вимогами основних документів і нормативних актів, прийнятих Верховною Радою України.</w:t>
      </w:r>
    </w:p>
    <w:p w:rsidR="00A57B35" w:rsidRPr="00CC3346" w:rsidRDefault="00A57B35" w:rsidP="004C35DF">
      <w:pPr>
        <w:spacing w:line="360" w:lineRule="auto"/>
        <w:ind w:firstLine="709"/>
        <w:jc w:val="both"/>
        <w:rPr>
          <w:lang w:val="uk-UA"/>
        </w:rPr>
      </w:pPr>
      <w:r w:rsidRPr="00CC3346">
        <w:rPr>
          <w:lang w:val="uk-UA"/>
        </w:rPr>
        <w:t>Методичне керівництво бухгалтерським обліком у банках здійснює НБУ, який з урахуванням загальноприйнятих у міжнародній практиці принципів та стандартів чинного законодавства України встановлює єдині правила бухгалтерського обліку в банках на базі комплексної автоматизації та комп'ютерізації. Національний банк розробляє і затверджує План рахунків бухгалтерського обліку в банках, вказівки щодо його застосування, інші нормативні акти з питань бухгалтерського обліку та звітності.</w:t>
      </w:r>
    </w:p>
    <w:p w:rsidR="00A57B35" w:rsidRPr="00CC3346" w:rsidRDefault="00A57B35" w:rsidP="004C35DF">
      <w:pPr>
        <w:pStyle w:val="a4"/>
        <w:spacing w:line="360" w:lineRule="auto"/>
        <w:rPr>
          <w:b w:val="0"/>
          <w:kern w:val="28"/>
        </w:rPr>
      </w:pPr>
      <w:r w:rsidRPr="00CC3346">
        <w:rPr>
          <w:b w:val="0"/>
        </w:rPr>
        <w:t>Нормативні акти з питань обліку та звітності в банках складаються Національним банком на виконання законодавчих актів, Постанов Верховної Ради України, Указів Президента України, Рішень Правління або вказівок керівництва Національного банку.</w:t>
      </w:r>
    </w:p>
    <w:p w:rsidR="00A57B35" w:rsidRPr="00CC3346" w:rsidRDefault="00A57B35" w:rsidP="004C35DF">
      <w:pPr>
        <w:spacing w:line="360" w:lineRule="auto"/>
        <w:ind w:firstLine="709"/>
        <w:jc w:val="both"/>
        <w:rPr>
          <w:lang w:val="uk-UA"/>
        </w:rPr>
      </w:pPr>
      <w:r w:rsidRPr="00CC3346">
        <w:rPr>
          <w:lang w:val="uk-UA"/>
        </w:rPr>
        <w:t xml:space="preserve">Перелік основних законодавчих документів почнемо з Закону України «Про банки та банківську діяльність» від 07.12.00 №2121-ІII (остання редакцiя вiд 24.11.2009 на пiдставi 1533-17) [6]. </w:t>
      </w:r>
    </w:p>
    <w:p w:rsidR="00A57B35" w:rsidRPr="00CC3346" w:rsidRDefault="00A57B35" w:rsidP="004C35DF">
      <w:pPr>
        <w:spacing w:line="360" w:lineRule="auto"/>
        <w:ind w:firstLine="709"/>
        <w:jc w:val="both"/>
        <w:rPr>
          <w:lang w:val="uk-UA"/>
        </w:rPr>
      </w:pPr>
      <w:r w:rsidRPr="00CC3346">
        <w:rPr>
          <w:lang w:val="uk-UA"/>
        </w:rPr>
        <w:t>Цей закон є основним нормативним документом, на який опираються банки України у своїй діяльності. Він регулює взаємовідносини банків зі своїми клієнтами. Цей закон є основним нормативним документом, на який опираються банки України у своїй діяльності. В статті 49 даного закону розглядаються кредитні операції; вказано, що для проведення</w:t>
      </w:r>
      <w:r w:rsidR="004C35DF" w:rsidRPr="00CC3346">
        <w:rPr>
          <w:lang w:val="uk-UA"/>
        </w:rPr>
        <w:t xml:space="preserve"> </w:t>
      </w:r>
      <w:r w:rsidRPr="00CC3346">
        <w:rPr>
          <w:lang w:val="uk-UA"/>
        </w:rPr>
        <w:t>спільного</w:t>
      </w:r>
      <w:r w:rsidR="004C35DF" w:rsidRPr="00CC3346">
        <w:rPr>
          <w:lang w:val="uk-UA"/>
        </w:rPr>
        <w:t xml:space="preserve"> </w:t>
      </w:r>
      <w:r w:rsidRPr="00CC3346">
        <w:rPr>
          <w:lang w:val="uk-UA"/>
        </w:rPr>
        <w:t>фінансування банки можуть укладати угоди</w:t>
      </w:r>
      <w:r w:rsidR="004C35DF" w:rsidRPr="00CC3346">
        <w:rPr>
          <w:lang w:val="uk-UA"/>
        </w:rPr>
        <w:t xml:space="preserve"> </w:t>
      </w:r>
      <w:r w:rsidRPr="00CC3346">
        <w:rPr>
          <w:lang w:val="uk-UA"/>
        </w:rPr>
        <w:t>про</w:t>
      </w:r>
      <w:r w:rsidR="004C35DF" w:rsidRPr="00CC3346">
        <w:rPr>
          <w:lang w:val="uk-UA"/>
        </w:rPr>
        <w:t xml:space="preserve"> </w:t>
      </w:r>
      <w:r w:rsidRPr="00CC3346">
        <w:rPr>
          <w:lang w:val="uk-UA"/>
        </w:rPr>
        <w:t>консорціумне кредитування.</w:t>
      </w:r>
      <w:r w:rsidR="004C35DF" w:rsidRPr="00CC3346">
        <w:rPr>
          <w:lang w:val="uk-UA"/>
        </w:rPr>
        <w:t xml:space="preserve"> </w:t>
      </w:r>
      <w:r w:rsidRPr="00CC3346">
        <w:rPr>
          <w:lang w:val="uk-UA"/>
        </w:rPr>
        <w:t>В рамках такої угоди банки-учасники встановлюють умови надання кредиту та призначають банк, відповідальний за виконання угоди.</w:t>
      </w:r>
      <w:r w:rsidR="004C35DF" w:rsidRPr="00CC3346">
        <w:rPr>
          <w:lang w:val="uk-UA"/>
        </w:rPr>
        <w:t xml:space="preserve"> </w:t>
      </w:r>
      <w:r w:rsidRPr="00CC3346">
        <w:rPr>
          <w:lang w:val="uk-UA"/>
        </w:rPr>
        <w:t>Банки-учасники</w:t>
      </w:r>
      <w:r w:rsidR="004C35DF" w:rsidRPr="00CC3346">
        <w:rPr>
          <w:lang w:val="uk-UA"/>
        </w:rPr>
        <w:t xml:space="preserve"> </w:t>
      </w:r>
      <w:r w:rsidRPr="00CC3346">
        <w:rPr>
          <w:lang w:val="uk-UA"/>
        </w:rPr>
        <w:t>несуть ризик по наданому кредиту пропорційно до внесених у консорціум коштів. Банк зобов'язаний мати підрозділ, функціями якого є надання кредитів та управління операціями, пов'язаними з кредитуванням. Банкам забороняється прямо чи опосередковано надавати кредити для придбання власних цінних паперів. Використання цінних паперів власної емісії для забезпечення кредитів можливе з дозволу Національного банку України. Банк зобов'язаний при наданні кредитів додержуватись основних принципів кредитування, у тому числі перевіряти кредитоспроможність позичальників та наявність</w:t>
      </w:r>
      <w:r w:rsidR="004C35DF" w:rsidRPr="00CC3346">
        <w:rPr>
          <w:lang w:val="uk-UA"/>
        </w:rPr>
        <w:t xml:space="preserve"> </w:t>
      </w:r>
      <w:r w:rsidRPr="00CC3346">
        <w:rPr>
          <w:lang w:val="uk-UA"/>
        </w:rPr>
        <w:t>забезпечення кредитів, додержуватись встановлених Національним банком України вимог щодо концентрації ризиків. Банк не може надавати кредити під</w:t>
      </w:r>
      <w:r w:rsidR="004C35DF" w:rsidRPr="00CC3346">
        <w:rPr>
          <w:lang w:val="uk-UA"/>
        </w:rPr>
        <w:t xml:space="preserve"> </w:t>
      </w:r>
      <w:r w:rsidRPr="00CC3346">
        <w:rPr>
          <w:lang w:val="uk-UA"/>
        </w:rPr>
        <w:t>процент, ставка якого є нижчою від процентної ставки за кредитами, які бере сам банк, і процентної ставки, що виплачується ним по депозитах. Виняток можна робити лише у разі, якщо при здійсненні такої операції банк не матиме збитків. Банк має право видавати бланкові кредити за умов додержання економічних нормативів. Надання безпроцентних кредитів забороняється, за</w:t>
      </w:r>
      <w:r w:rsidR="004C35DF" w:rsidRPr="00CC3346">
        <w:rPr>
          <w:lang w:val="uk-UA"/>
        </w:rPr>
        <w:t xml:space="preserve"> </w:t>
      </w:r>
      <w:r w:rsidRPr="00CC3346">
        <w:rPr>
          <w:lang w:val="uk-UA"/>
        </w:rPr>
        <w:t>винятком передбачених законом випадків. У разі несвоєчасного погашення кредиту або відсотків за його користування банк</w:t>
      </w:r>
      <w:r w:rsidR="004C35DF" w:rsidRPr="00CC3346">
        <w:rPr>
          <w:lang w:val="uk-UA"/>
        </w:rPr>
        <w:t xml:space="preserve"> </w:t>
      </w:r>
      <w:r w:rsidRPr="00CC3346">
        <w:rPr>
          <w:lang w:val="uk-UA"/>
        </w:rPr>
        <w:t>має право видавати наказ про примусову оплату боргового зобов'язання, якщо це передбачено угодою. На міжбанківському ринку також використовується Цивільний кодекс України, нормативні акти Національного банку України, статути комерційних банків, кредитні договори.</w:t>
      </w:r>
    </w:p>
    <w:p w:rsidR="00A57B35" w:rsidRPr="00CC3346" w:rsidRDefault="00A57B35" w:rsidP="004C35DF">
      <w:pPr>
        <w:pStyle w:val="21"/>
        <w:spacing w:after="0" w:line="360" w:lineRule="auto"/>
        <w:ind w:left="0" w:firstLine="709"/>
        <w:jc w:val="both"/>
        <w:rPr>
          <w:lang w:val="uk-UA"/>
        </w:rPr>
      </w:pPr>
      <w:r w:rsidRPr="00CC3346">
        <w:rPr>
          <w:lang w:val="uk-UA"/>
        </w:rPr>
        <w:t xml:space="preserve">Кредитні відносини між комерційними банками визначаються на договірних засадах саме шляхом укладання кредитних договорів, які мають передбачити права та зобов’язання сторін з належним оформленням справ за міжбанківськими кредитами. </w:t>
      </w:r>
    </w:p>
    <w:p w:rsidR="00A57B35" w:rsidRPr="00CC3346" w:rsidRDefault="00A57B35" w:rsidP="004C35DF">
      <w:pPr>
        <w:pStyle w:val="21"/>
        <w:spacing w:after="0" w:line="360" w:lineRule="auto"/>
        <w:ind w:left="0" w:firstLine="709"/>
        <w:jc w:val="both"/>
        <w:rPr>
          <w:lang w:val="uk-UA"/>
        </w:rPr>
      </w:pPr>
      <w:r w:rsidRPr="00CC3346">
        <w:rPr>
          <w:lang w:val="uk-UA"/>
        </w:rPr>
        <w:t>Комерційні банки здійснюють кредитне обслуговування позичальників на договірних умовах. Кредитування суб’єктів господарювання здійснює комерційний банк, а не його структурні одиниці (філії, відділення). Отже, якщо це передбачено відповідними повноваженнями структурної одиниці (положення, статут, довіреність), остання має право укладати кредитні договори від імені банку. Стороною за договором у таких випадках є банк, а не його структурна одиниця. Але якщо структурна одиниця банку не одержала відповідних повноважень і уклала кредитний договір від імені банку, а останній у подальшому схвалив цю угоду, то у таких випадках керуються статтею 63 Цивільного кодексу України.</w:t>
      </w:r>
    </w:p>
    <w:p w:rsidR="00A57B35" w:rsidRPr="00CC3346" w:rsidRDefault="00A57B35" w:rsidP="004C35DF">
      <w:pPr>
        <w:pStyle w:val="21"/>
        <w:spacing w:after="0" w:line="360" w:lineRule="auto"/>
        <w:ind w:left="0" w:firstLine="709"/>
        <w:jc w:val="both"/>
        <w:rPr>
          <w:lang w:val="uk-UA"/>
        </w:rPr>
      </w:pPr>
      <w:r w:rsidRPr="00CC3346">
        <w:rPr>
          <w:lang w:val="uk-UA"/>
        </w:rPr>
        <w:t>Закон України «Про аудиторську діяльність» від 22. 04. 1993 № 3125–XII (остання редакцiя вiд 19.01.2007 на пiдставi 140-16).</w:t>
      </w:r>
      <w:r w:rsidR="004C35DF" w:rsidRPr="00CC3346">
        <w:rPr>
          <w:lang w:val="uk-UA"/>
        </w:rPr>
        <w:t xml:space="preserve"> </w:t>
      </w:r>
      <w:r w:rsidRPr="00CC3346">
        <w:rPr>
          <w:lang w:val="uk-UA"/>
        </w:rPr>
        <w:t>Цей Закон визначає</w:t>
      </w:r>
      <w:r w:rsidR="004C35DF" w:rsidRPr="00CC3346">
        <w:rPr>
          <w:lang w:val="uk-UA"/>
        </w:rPr>
        <w:t xml:space="preserve"> </w:t>
      </w:r>
      <w:r w:rsidRPr="00CC3346">
        <w:rPr>
          <w:lang w:val="uk-UA"/>
        </w:rPr>
        <w:t>правові</w:t>
      </w:r>
      <w:r w:rsidR="004C35DF" w:rsidRPr="00CC3346">
        <w:rPr>
          <w:lang w:val="uk-UA"/>
        </w:rPr>
        <w:t xml:space="preserve"> </w:t>
      </w:r>
      <w:r w:rsidRPr="00CC3346">
        <w:rPr>
          <w:lang w:val="uk-UA"/>
        </w:rPr>
        <w:t>засади</w:t>
      </w:r>
      <w:r w:rsidR="004C35DF" w:rsidRPr="00CC3346">
        <w:rPr>
          <w:lang w:val="uk-UA"/>
        </w:rPr>
        <w:t xml:space="preserve"> </w:t>
      </w:r>
      <w:r w:rsidRPr="00CC3346">
        <w:rPr>
          <w:lang w:val="uk-UA"/>
        </w:rPr>
        <w:t>здійснення</w:t>
      </w:r>
      <w:r w:rsidR="004C35DF" w:rsidRPr="00CC3346">
        <w:rPr>
          <w:lang w:val="uk-UA"/>
        </w:rPr>
        <w:t xml:space="preserve"> </w:t>
      </w:r>
      <w:r w:rsidRPr="00CC3346">
        <w:rPr>
          <w:lang w:val="uk-UA"/>
        </w:rPr>
        <w:t>аудиторської діяльності</w:t>
      </w:r>
      <w:r w:rsidR="004C35DF" w:rsidRPr="00CC3346">
        <w:rPr>
          <w:lang w:val="uk-UA"/>
        </w:rPr>
        <w:t xml:space="preserve"> </w:t>
      </w:r>
      <w:r w:rsidRPr="00CC3346">
        <w:rPr>
          <w:lang w:val="uk-UA"/>
        </w:rPr>
        <w:t>в</w:t>
      </w:r>
      <w:r w:rsidR="004C35DF" w:rsidRPr="00CC3346">
        <w:rPr>
          <w:lang w:val="uk-UA"/>
        </w:rPr>
        <w:t xml:space="preserve"> </w:t>
      </w:r>
      <w:r w:rsidRPr="00CC3346">
        <w:rPr>
          <w:lang w:val="uk-UA"/>
        </w:rPr>
        <w:t>Україні</w:t>
      </w:r>
      <w:r w:rsidR="004C35DF" w:rsidRPr="00CC3346">
        <w:rPr>
          <w:lang w:val="uk-UA"/>
        </w:rPr>
        <w:t xml:space="preserve"> </w:t>
      </w:r>
      <w:r w:rsidRPr="00CC3346">
        <w:rPr>
          <w:lang w:val="uk-UA"/>
        </w:rPr>
        <w:t>і</w:t>
      </w:r>
      <w:r w:rsidR="004C35DF" w:rsidRPr="00CC3346">
        <w:rPr>
          <w:lang w:val="uk-UA"/>
        </w:rPr>
        <w:t xml:space="preserve"> </w:t>
      </w:r>
      <w:r w:rsidRPr="00CC3346">
        <w:rPr>
          <w:lang w:val="uk-UA"/>
        </w:rPr>
        <w:t>спрямований</w:t>
      </w:r>
      <w:r w:rsidR="004C35DF" w:rsidRPr="00CC3346">
        <w:rPr>
          <w:lang w:val="uk-UA"/>
        </w:rPr>
        <w:t xml:space="preserve"> </w:t>
      </w:r>
      <w:r w:rsidRPr="00CC3346">
        <w:rPr>
          <w:lang w:val="uk-UA"/>
        </w:rPr>
        <w:t>на</w:t>
      </w:r>
      <w:r w:rsidR="004C35DF" w:rsidRPr="00CC3346">
        <w:rPr>
          <w:lang w:val="uk-UA"/>
        </w:rPr>
        <w:t xml:space="preserve"> </w:t>
      </w:r>
      <w:r w:rsidRPr="00CC3346">
        <w:rPr>
          <w:lang w:val="uk-UA"/>
        </w:rPr>
        <w:t>створення</w:t>
      </w:r>
      <w:r w:rsidR="004C35DF" w:rsidRPr="00CC3346">
        <w:rPr>
          <w:lang w:val="uk-UA"/>
        </w:rPr>
        <w:t xml:space="preserve"> </w:t>
      </w:r>
      <w:r w:rsidRPr="00CC3346">
        <w:rPr>
          <w:lang w:val="uk-UA"/>
        </w:rPr>
        <w:t>системи незалежного</w:t>
      </w:r>
      <w:r w:rsidR="004C35DF" w:rsidRPr="00CC3346">
        <w:rPr>
          <w:lang w:val="uk-UA"/>
        </w:rPr>
        <w:t xml:space="preserve"> </w:t>
      </w:r>
      <w:r w:rsidRPr="00CC3346">
        <w:rPr>
          <w:lang w:val="uk-UA"/>
        </w:rPr>
        <w:t>фінансового</w:t>
      </w:r>
      <w:r w:rsidR="004C35DF" w:rsidRPr="00CC3346">
        <w:rPr>
          <w:lang w:val="uk-UA"/>
        </w:rPr>
        <w:t xml:space="preserve"> </w:t>
      </w:r>
      <w:r w:rsidRPr="00CC3346">
        <w:rPr>
          <w:lang w:val="uk-UA"/>
        </w:rPr>
        <w:t>контролю</w:t>
      </w:r>
      <w:r w:rsidR="004C35DF" w:rsidRPr="00CC3346">
        <w:rPr>
          <w:lang w:val="uk-UA"/>
        </w:rPr>
        <w:t xml:space="preserve"> </w:t>
      </w:r>
      <w:r w:rsidRPr="00CC3346">
        <w:rPr>
          <w:lang w:val="uk-UA"/>
        </w:rPr>
        <w:t>з</w:t>
      </w:r>
      <w:r w:rsidR="004C35DF" w:rsidRPr="00CC3346">
        <w:rPr>
          <w:lang w:val="uk-UA"/>
        </w:rPr>
        <w:t xml:space="preserve"> </w:t>
      </w:r>
      <w:r w:rsidRPr="00CC3346">
        <w:rPr>
          <w:lang w:val="uk-UA"/>
        </w:rPr>
        <w:t>метою</w:t>
      </w:r>
      <w:r w:rsidR="004C35DF" w:rsidRPr="00CC3346">
        <w:rPr>
          <w:lang w:val="uk-UA"/>
        </w:rPr>
        <w:t xml:space="preserve"> </w:t>
      </w:r>
      <w:r w:rsidRPr="00CC3346">
        <w:rPr>
          <w:lang w:val="uk-UA"/>
        </w:rPr>
        <w:t>захисту</w:t>
      </w:r>
      <w:r w:rsidR="004C35DF" w:rsidRPr="00CC3346">
        <w:rPr>
          <w:lang w:val="uk-UA"/>
        </w:rPr>
        <w:t xml:space="preserve"> </w:t>
      </w:r>
      <w:r w:rsidRPr="00CC3346">
        <w:rPr>
          <w:lang w:val="uk-UA"/>
        </w:rPr>
        <w:t>інтересів користувачів фінансової та іншої економічної інформації [5].</w:t>
      </w:r>
      <w:r w:rsidR="004C35DF" w:rsidRPr="00CC3346">
        <w:rPr>
          <w:lang w:val="uk-UA"/>
        </w:rPr>
        <w:t xml:space="preserve"> </w:t>
      </w:r>
    </w:p>
    <w:p w:rsidR="00A57B35" w:rsidRPr="00CC3346" w:rsidRDefault="00A57B35" w:rsidP="004C35DF">
      <w:pPr>
        <w:pStyle w:val="21"/>
        <w:spacing w:after="0" w:line="360" w:lineRule="auto"/>
        <w:ind w:left="0" w:firstLine="709"/>
        <w:jc w:val="both"/>
        <w:rPr>
          <w:lang w:val="uk-UA"/>
        </w:rPr>
      </w:pPr>
      <w:r w:rsidRPr="00CC3346">
        <w:rPr>
          <w:lang w:val="uk-UA"/>
        </w:rPr>
        <w:t>Закон України «Про заставу» від 02. 10. 1992 №2654 – XII (остання редакцiя вiд 20.06.2007 на пiдставi 997-16). Цей закон регулює взаємовідносини між банком (кредитодавцем) і клієнтом (позичальником), а саме їх відносини при заставі деякої власності для забезпечення кредиту [9].</w:t>
      </w:r>
    </w:p>
    <w:p w:rsidR="00A57B35" w:rsidRPr="00CC3346" w:rsidRDefault="00A57B35" w:rsidP="004C35DF">
      <w:pPr>
        <w:pStyle w:val="21"/>
        <w:spacing w:after="0" w:line="360" w:lineRule="auto"/>
        <w:ind w:left="0" w:firstLine="709"/>
        <w:jc w:val="both"/>
        <w:rPr>
          <w:lang w:val="uk-UA"/>
        </w:rPr>
      </w:pPr>
      <w:r w:rsidRPr="00CC3346">
        <w:rPr>
          <w:lang w:val="uk-UA"/>
        </w:rPr>
        <w:t>Закон України «Про забезпечення вимог кредиторів та реєстрацію обтяжень » від 18. 11. 2003 N 1255-IV (остання редакцiя вiд 29.01.2006 на пiдставi 2704-15). Цей Закон</w:t>
      </w:r>
      <w:r w:rsidR="004C35DF" w:rsidRPr="00CC3346">
        <w:rPr>
          <w:lang w:val="uk-UA"/>
        </w:rPr>
        <w:t xml:space="preserve"> </w:t>
      </w:r>
      <w:r w:rsidRPr="00CC3346">
        <w:rPr>
          <w:lang w:val="uk-UA"/>
        </w:rPr>
        <w:t>визначає</w:t>
      </w:r>
      <w:r w:rsidR="004C35DF" w:rsidRPr="00CC3346">
        <w:rPr>
          <w:lang w:val="uk-UA"/>
        </w:rPr>
        <w:t xml:space="preserve"> </w:t>
      </w:r>
      <w:r w:rsidRPr="00CC3346">
        <w:rPr>
          <w:lang w:val="uk-UA"/>
        </w:rPr>
        <w:t>правовий</w:t>
      </w:r>
      <w:r w:rsidR="004C35DF" w:rsidRPr="00CC3346">
        <w:rPr>
          <w:lang w:val="uk-UA"/>
        </w:rPr>
        <w:t xml:space="preserve"> </w:t>
      </w:r>
      <w:r w:rsidRPr="00CC3346">
        <w:rPr>
          <w:lang w:val="uk-UA"/>
        </w:rPr>
        <w:t>режим</w:t>
      </w:r>
      <w:r w:rsidR="004C35DF" w:rsidRPr="00CC3346">
        <w:rPr>
          <w:lang w:val="uk-UA"/>
        </w:rPr>
        <w:t xml:space="preserve"> </w:t>
      </w:r>
      <w:r w:rsidRPr="00CC3346">
        <w:rPr>
          <w:lang w:val="uk-UA"/>
        </w:rPr>
        <w:t>регулювання</w:t>
      </w:r>
      <w:r w:rsidR="004C35DF" w:rsidRPr="00CC3346">
        <w:rPr>
          <w:lang w:val="uk-UA"/>
        </w:rPr>
        <w:t xml:space="preserve"> </w:t>
      </w:r>
      <w:r w:rsidRPr="00CC3346">
        <w:rPr>
          <w:lang w:val="uk-UA"/>
        </w:rPr>
        <w:t>обтяжень рухомого</w:t>
      </w:r>
      <w:r w:rsidR="004C35DF" w:rsidRPr="00CC3346">
        <w:rPr>
          <w:lang w:val="uk-UA"/>
        </w:rPr>
        <w:t xml:space="preserve"> </w:t>
      </w:r>
      <w:r w:rsidRPr="00CC3346">
        <w:rPr>
          <w:lang w:val="uk-UA"/>
        </w:rPr>
        <w:t>майна,</w:t>
      </w:r>
      <w:r w:rsidR="004C35DF" w:rsidRPr="00CC3346">
        <w:rPr>
          <w:lang w:val="uk-UA"/>
        </w:rPr>
        <w:t xml:space="preserve"> </w:t>
      </w:r>
      <w:r w:rsidRPr="00CC3346">
        <w:rPr>
          <w:lang w:val="uk-UA"/>
        </w:rPr>
        <w:t>встановлених</w:t>
      </w:r>
      <w:r w:rsidR="004C35DF" w:rsidRPr="00CC3346">
        <w:rPr>
          <w:lang w:val="uk-UA"/>
        </w:rPr>
        <w:t xml:space="preserve"> </w:t>
      </w:r>
      <w:r w:rsidRPr="00CC3346">
        <w:rPr>
          <w:lang w:val="uk-UA"/>
        </w:rPr>
        <w:t>з</w:t>
      </w:r>
      <w:r w:rsidR="004C35DF" w:rsidRPr="00CC3346">
        <w:rPr>
          <w:lang w:val="uk-UA"/>
        </w:rPr>
        <w:t xml:space="preserve"> </w:t>
      </w:r>
      <w:r w:rsidRPr="00CC3346">
        <w:rPr>
          <w:lang w:val="uk-UA"/>
        </w:rPr>
        <w:t>метою</w:t>
      </w:r>
      <w:r w:rsidR="004C35DF" w:rsidRPr="00CC3346">
        <w:rPr>
          <w:lang w:val="uk-UA"/>
        </w:rPr>
        <w:t xml:space="preserve"> </w:t>
      </w:r>
      <w:r w:rsidRPr="00CC3346">
        <w:rPr>
          <w:lang w:val="uk-UA"/>
        </w:rPr>
        <w:t>забезпечення</w:t>
      </w:r>
      <w:r w:rsidR="004C35DF" w:rsidRPr="00CC3346">
        <w:rPr>
          <w:lang w:val="uk-UA"/>
        </w:rPr>
        <w:t xml:space="preserve"> </w:t>
      </w:r>
      <w:r w:rsidRPr="00CC3346">
        <w:rPr>
          <w:lang w:val="uk-UA"/>
        </w:rPr>
        <w:t>виконання зобов'язань,</w:t>
      </w:r>
      <w:r w:rsidR="004C35DF" w:rsidRPr="00CC3346">
        <w:rPr>
          <w:lang w:val="uk-UA"/>
        </w:rPr>
        <w:t xml:space="preserve"> </w:t>
      </w:r>
      <w:r w:rsidRPr="00CC3346">
        <w:rPr>
          <w:lang w:val="uk-UA"/>
        </w:rPr>
        <w:t>а також правовий режим виникнення,</w:t>
      </w:r>
      <w:r w:rsidR="004C35DF" w:rsidRPr="00CC3346">
        <w:rPr>
          <w:lang w:val="uk-UA"/>
        </w:rPr>
        <w:t xml:space="preserve"> </w:t>
      </w:r>
      <w:r w:rsidRPr="00CC3346">
        <w:rPr>
          <w:lang w:val="uk-UA"/>
        </w:rPr>
        <w:t>оприлюднення</w:t>
      </w:r>
      <w:r w:rsidR="004C35DF" w:rsidRPr="00CC3346">
        <w:rPr>
          <w:lang w:val="uk-UA"/>
        </w:rPr>
        <w:t xml:space="preserve"> </w:t>
      </w:r>
      <w:r w:rsidRPr="00CC3346">
        <w:rPr>
          <w:lang w:val="uk-UA"/>
        </w:rPr>
        <w:t>та реалізації</w:t>
      </w:r>
      <w:r w:rsidR="004C35DF" w:rsidRPr="00CC3346">
        <w:rPr>
          <w:lang w:val="uk-UA"/>
        </w:rPr>
        <w:t xml:space="preserve"> </w:t>
      </w:r>
      <w:r w:rsidRPr="00CC3346">
        <w:rPr>
          <w:lang w:val="uk-UA"/>
        </w:rPr>
        <w:t>інших прав юридичних і фізичних осіб стосовно рухомого майна [8].</w:t>
      </w:r>
    </w:p>
    <w:p w:rsidR="00A57B35" w:rsidRPr="00CC3346" w:rsidRDefault="00A57B35" w:rsidP="004C35DF">
      <w:pPr>
        <w:pStyle w:val="21"/>
        <w:spacing w:after="0" w:line="360" w:lineRule="auto"/>
        <w:ind w:left="0" w:firstLine="709"/>
        <w:jc w:val="both"/>
        <w:rPr>
          <w:lang w:val="uk-UA"/>
        </w:rPr>
      </w:pPr>
      <w:r w:rsidRPr="00CC3346">
        <w:rPr>
          <w:lang w:val="uk-UA"/>
        </w:rPr>
        <w:t>Постанова Національний банк України «Про затвердження Положення про порядок формування та використання резерву для відшкодування можливих втрат за кредитними операціями банків» від 06. 07. 2000 N 279 ( остання редакцiя вiд 28.12.2008 на пiдставi z1206-08). З</w:t>
      </w:r>
      <w:r w:rsidR="004C35DF" w:rsidRPr="00CC3346">
        <w:rPr>
          <w:lang w:val="uk-UA"/>
        </w:rPr>
        <w:t xml:space="preserve"> </w:t>
      </w:r>
      <w:r w:rsidRPr="00CC3346">
        <w:rPr>
          <w:lang w:val="uk-UA"/>
        </w:rPr>
        <w:t>метою</w:t>
      </w:r>
      <w:r w:rsidR="004C35DF" w:rsidRPr="00CC3346">
        <w:rPr>
          <w:lang w:val="uk-UA"/>
        </w:rPr>
        <w:t xml:space="preserve"> </w:t>
      </w:r>
      <w:r w:rsidRPr="00CC3346">
        <w:rPr>
          <w:lang w:val="uk-UA"/>
        </w:rPr>
        <w:t>підвищення</w:t>
      </w:r>
      <w:r w:rsidR="004C35DF" w:rsidRPr="00CC3346">
        <w:rPr>
          <w:lang w:val="uk-UA"/>
        </w:rPr>
        <w:t xml:space="preserve"> </w:t>
      </w:r>
      <w:r w:rsidRPr="00CC3346">
        <w:rPr>
          <w:lang w:val="uk-UA"/>
        </w:rPr>
        <w:t>надійності</w:t>
      </w:r>
      <w:r w:rsidR="004C35DF" w:rsidRPr="00CC3346">
        <w:rPr>
          <w:lang w:val="uk-UA"/>
        </w:rPr>
        <w:t xml:space="preserve"> </w:t>
      </w:r>
      <w:r w:rsidRPr="00CC3346">
        <w:rPr>
          <w:lang w:val="uk-UA"/>
        </w:rPr>
        <w:t>та</w:t>
      </w:r>
      <w:r w:rsidR="004C35DF" w:rsidRPr="00CC3346">
        <w:rPr>
          <w:lang w:val="uk-UA"/>
        </w:rPr>
        <w:t xml:space="preserve"> </w:t>
      </w:r>
      <w:r w:rsidRPr="00CC3346">
        <w:rPr>
          <w:lang w:val="uk-UA"/>
        </w:rPr>
        <w:t>стабільності банківської</w:t>
      </w:r>
      <w:r w:rsidR="004C35DF" w:rsidRPr="00CC3346">
        <w:rPr>
          <w:lang w:val="uk-UA"/>
        </w:rPr>
        <w:t xml:space="preserve"> </w:t>
      </w:r>
      <w:r w:rsidRPr="00CC3346">
        <w:rPr>
          <w:lang w:val="uk-UA"/>
        </w:rPr>
        <w:t>системи,</w:t>
      </w:r>
      <w:r w:rsidR="004C35DF" w:rsidRPr="00CC3346">
        <w:rPr>
          <w:lang w:val="uk-UA"/>
        </w:rPr>
        <w:t xml:space="preserve"> </w:t>
      </w:r>
      <w:r w:rsidRPr="00CC3346">
        <w:rPr>
          <w:lang w:val="uk-UA"/>
        </w:rPr>
        <w:t>захисту</w:t>
      </w:r>
      <w:r w:rsidR="004C35DF" w:rsidRPr="00CC3346">
        <w:rPr>
          <w:lang w:val="uk-UA"/>
        </w:rPr>
        <w:t xml:space="preserve"> </w:t>
      </w:r>
      <w:r w:rsidRPr="00CC3346">
        <w:rPr>
          <w:lang w:val="uk-UA"/>
        </w:rPr>
        <w:t>інтересів</w:t>
      </w:r>
      <w:r w:rsidR="004C35DF" w:rsidRPr="00CC3346">
        <w:rPr>
          <w:lang w:val="uk-UA"/>
        </w:rPr>
        <w:t xml:space="preserve"> </w:t>
      </w:r>
      <w:r w:rsidRPr="00CC3346">
        <w:rPr>
          <w:lang w:val="uk-UA"/>
        </w:rPr>
        <w:t>кредиторів і вкладників банків Національним банком</w:t>
      </w:r>
      <w:r w:rsidR="004C35DF" w:rsidRPr="00CC3346">
        <w:rPr>
          <w:lang w:val="uk-UA"/>
        </w:rPr>
        <w:t xml:space="preserve"> </w:t>
      </w:r>
      <w:r w:rsidRPr="00CC3346">
        <w:rPr>
          <w:lang w:val="uk-UA"/>
        </w:rPr>
        <w:t>України установлюється</w:t>
      </w:r>
      <w:r w:rsidR="004C35DF" w:rsidRPr="00CC3346">
        <w:rPr>
          <w:lang w:val="uk-UA"/>
        </w:rPr>
        <w:t xml:space="preserve"> </w:t>
      </w:r>
      <w:r w:rsidRPr="00CC3346">
        <w:rPr>
          <w:lang w:val="uk-UA"/>
        </w:rPr>
        <w:t>порядок</w:t>
      </w:r>
      <w:r w:rsidR="004C35DF" w:rsidRPr="00CC3346">
        <w:rPr>
          <w:lang w:val="uk-UA"/>
        </w:rPr>
        <w:t xml:space="preserve"> </w:t>
      </w:r>
      <w:r w:rsidRPr="00CC3346">
        <w:rPr>
          <w:lang w:val="uk-UA"/>
        </w:rPr>
        <w:t>формування</w:t>
      </w:r>
      <w:r w:rsidR="004C35DF" w:rsidRPr="00CC3346">
        <w:rPr>
          <w:lang w:val="uk-UA"/>
        </w:rPr>
        <w:t xml:space="preserve"> </w:t>
      </w:r>
      <w:r w:rsidRPr="00CC3346">
        <w:rPr>
          <w:lang w:val="uk-UA"/>
        </w:rPr>
        <w:t>та</w:t>
      </w:r>
      <w:r w:rsidR="004C35DF" w:rsidRPr="00CC3346">
        <w:rPr>
          <w:lang w:val="uk-UA"/>
        </w:rPr>
        <w:t xml:space="preserve"> </w:t>
      </w:r>
      <w:r w:rsidRPr="00CC3346">
        <w:rPr>
          <w:lang w:val="uk-UA"/>
        </w:rPr>
        <w:t>використання</w:t>
      </w:r>
      <w:r w:rsidR="004C35DF" w:rsidRPr="00CC3346">
        <w:rPr>
          <w:lang w:val="uk-UA"/>
        </w:rPr>
        <w:t xml:space="preserve"> </w:t>
      </w:r>
      <w:r w:rsidRPr="00CC3346">
        <w:rPr>
          <w:lang w:val="uk-UA"/>
        </w:rPr>
        <w:t>резерву для відшкодування можливих втрат за кредитними операціями банків [12].</w:t>
      </w:r>
    </w:p>
    <w:p w:rsidR="00A57B35" w:rsidRPr="00CC3346" w:rsidRDefault="00A57B35" w:rsidP="004C35DF">
      <w:pPr>
        <w:pStyle w:val="21"/>
        <w:spacing w:after="0" w:line="360" w:lineRule="auto"/>
        <w:ind w:left="0" w:firstLine="709"/>
        <w:jc w:val="both"/>
        <w:rPr>
          <w:lang w:val="uk-UA"/>
        </w:rPr>
      </w:pPr>
      <w:r w:rsidRPr="00CC3346">
        <w:rPr>
          <w:lang w:val="uk-UA"/>
        </w:rPr>
        <w:t>Резерв для</w:t>
      </w:r>
      <w:r w:rsidR="004C35DF" w:rsidRPr="00CC3346">
        <w:rPr>
          <w:lang w:val="uk-UA"/>
        </w:rPr>
        <w:t xml:space="preserve"> </w:t>
      </w:r>
      <w:r w:rsidRPr="00CC3346">
        <w:rPr>
          <w:lang w:val="uk-UA"/>
        </w:rPr>
        <w:t>відшкодування</w:t>
      </w:r>
      <w:r w:rsidR="004C35DF" w:rsidRPr="00CC3346">
        <w:rPr>
          <w:lang w:val="uk-UA"/>
        </w:rPr>
        <w:t xml:space="preserve"> </w:t>
      </w:r>
      <w:r w:rsidRPr="00CC3346">
        <w:rPr>
          <w:lang w:val="uk-UA"/>
        </w:rPr>
        <w:t>можливих</w:t>
      </w:r>
      <w:r w:rsidR="004C35DF" w:rsidRPr="00CC3346">
        <w:rPr>
          <w:lang w:val="uk-UA"/>
        </w:rPr>
        <w:t xml:space="preserve"> </w:t>
      </w:r>
      <w:r w:rsidRPr="00CC3346">
        <w:rPr>
          <w:lang w:val="uk-UA"/>
        </w:rPr>
        <w:t>втрат</w:t>
      </w:r>
      <w:r w:rsidR="004C35DF" w:rsidRPr="00CC3346">
        <w:rPr>
          <w:lang w:val="uk-UA"/>
        </w:rPr>
        <w:t xml:space="preserve"> </w:t>
      </w:r>
      <w:r w:rsidRPr="00CC3346">
        <w:rPr>
          <w:lang w:val="uk-UA"/>
        </w:rPr>
        <w:t>за</w:t>
      </w:r>
      <w:r w:rsidR="004C35DF" w:rsidRPr="00CC3346">
        <w:rPr>
          <w:lang w:val="uk-UA"/>
        </w:rPr>
        <w:t xml:space="preserve"> </w:t>
      </w:r>
      <w:r w:rsidRPr="00CC3346">
        <w:rPr>
          <w:lang w:val="uk-UA"/>
        </w:rPr>
        <w:t>кредитними операціями</w:t>
      </w:r>
      <w:r w:rsidR="004C35DF" w:rsidRPr="00CC3346">
        <w:rPr>
          <w:lang w:val="uk-UA"/>
        </w:rPr>
        <w:t xml:space="preserve"> </w:t>
      </w:r>
      <w:r w:rsidRPr="00CC3346">
        <w:rPr>
          <w:lang w:val="uk-UA"/>
        </w:rPr>
        <w:t>банків</w:t>
      </w:r>
      <w:r w:rsidR="004C35DF" w:rsidRPr="00CC3346">
        <w:rPr>
          <w:lang w:val="uk-UA"/>
        </w:rPr>
        <w:t xml:space="preserve"> </w:t>
      </w:r>
      <w:r w:rsidRPr="00CC3346">
        <w:rPr>
          <w:lang w:val="uk-UA"/>
        </w:rPr>
        <w:t>є</w:t>
      </w:r>
      <w:r w:rsidR="004C35DF" w:rsidRPr="00CC3346">
        <w:rPr>
          <w:lang w:val="uk-UA"/>
        </w:rPr>
        <w:t xml:space="preserve"> </w:t>
      </w:r>
      <w:r w:rsidRPr="00CC3346">
        <w:rPr>
          <w:lang w:val="uk-UA"/>
        </w:rPr>
        <w:t>спеціальним</w:t>
      </w:r>
      <w:r w:rsidR="004C35DF" w:rsidRPr="00CC3346">
        <w:rPr>
          <w:lang w:val="uk-UA"/>
        </w:rPr>
        <w:t xml:space="preserve"> </w:t>
      </w:r>
      <w:r w:rsidRPr="00CC3346">
        <w:rPr>
          <w:lang w:val="uk-UA"/>
        </w:rPr>
        <w:t>резервом,</w:t>
      </w:r>
      <w:r w:rsidR="004C35DF" w:rsidRPr="00CC3346">
        <w:rPr>
          <w:lang w:val="uk-UA"/>
        </w:rPr>
        <w:t xml:space="preserve"> </w:t>
      </w:r>
      <w:r w:rsidRPr="00CC3346">
        <w:rPr>
          <w:lang w:val="uk-UA"/>
        </w:rPr>
        <w:t>необхідність</w:t>
      </w:r>
      <w:r w:rsidR="004C35DF" w:rsidRPr="00CC3346">
        <w:rPr>
          <w:lang w:val="uk-UA"/>
        </w:rPr>
        <w:t xml:space="preserve"> </w:t>
      </w:r>
      <w:r w:rsidRPr="00CC3346">
        <w:rPr>
          <w:lang w:val="uk-UA"/>
        </w:rPr>
        <w:t>формування</w:t>
      </w:r>
      <w:r w:rsidR="004C35DF" w:rsidRPr="00CC3346">
        <w:rPr>
          <w:lang w:val="uk-UA"/>
        </w:rPr>
        <w:t xml:space="preserve"> </w:t>
      </w:r>
      <w:r w:rsidRPr="00CC3346">
        <w:rPr>
          <w:lang w:val="uk-UA"/>
        </w:rPr>
        <w:t>якого обумовлена кредитними</w:t>
      </w:r>
      <w:r w:rsidR="004C35DF" w:rsidRPr="00CC3346">
        <w:rPr>
          <w:lang w:val="uk-UA"/>
        </w:rPr>
        <w:t xml:space="preserve"> </w:t>
      </w:r>
      <w:r w:rsidRPr="00CC3346">
        <w:rPr>
          <w:lang w:val="uk-UA"/>
        </w:rPr>
        <w:t>ризиками,</w:t>
      </w:r>
      <w:r w:rsidR="004C35DF" w:rsidRPr="00CC3346">
        <w:rPr>
          <w:lang w:val="uk-UA"/>
        </w:rPr>
        <w:t xml:space="preserve"> </w:t>
      </w:r>
      <w:r w:rsidRPr="00CC3346">
        <w:rPr>
          <w:lang w:val="uk-UA"/>
        </w:rPr>
        <w:t>що</w:t>
      </w:r>
      <w:r w:rsidR="004C35DF" w:rsidRPr="00CC3346">
        <w:rPr>
          <w:lang w:val="uk-UA"/>
        </w:rPr>
        <w:t xml:space="preserve"> </w:t>
      </w:r>
      <w:r w:rsidRPr="00CC3346">
        <w:rPr>
          <w:lang w:val="uk-UA"/>
        </w:rPr>
        <w:t>притаманні</w:t>
      </w:r>
      <w:r w:rsidR="004C35DF" w:rsidRPr="00CC3346">
        <w:rPr>
          <w:lang w:val="uk-UA"/>
        </w:rPr>
        <w:t xml:space="preserve"> </w:t>
      </w:r>
      <w:r w:rsidRPr="00CC3346">
        <w:rPr>
          <w:lang w:val="uk-UA"/>
        </w:rPr>
        <w:t>банківській</w:t>
      </w:r>
      <w:r w:rsidR="004C35DF" w:rsidRPr="00CC3346">
        <w:rPr>
          <w:lang w:val="uk-UA"/>
        </w:rPr>
        <w:t xml:space="preserve"> </w:t>
      </w:r>
      <w:r w:rsidRPr="00CC3346">
        <w:rPr>
          <w:lang w:val="uk-UA"/>
        </w:rPr>
        <w:t>діяльності. Створення</w:t>
      </w:r>
      <w:r w:rsidR="004C35DF" w:rsidRPr="00CC3346">
        <w:rPr>
          <w:lang w:val="uk-UA"/>
        </w:rPr>
        <w:t xml:space="preserve"> </w:t>
      </w:r>
      <w:r w:rsidRPr="00CC3346">
        <w:rPr>
          <w:lang w:val="uk-UA"/>
        </w:rPr>
        <w:t>резерву</w:t>
      </w:r>
      <w:r w:rsidR="004C35DF" w:rsidRPr="00CC3346">
        <w:rPr>
          <w:lang w:val="uk-UA"/>
        </w:rPr>
        <w:t xml:space="preserve"> </w:t>
      </w:r>
      <w:r w:rsidRPr="00CC3346">
        <w:rPr>
          <w:lang w:val="uk-UA"/>
        </w:rPr>
        <w:t>під</w:t>
      </w:r>
      <w:r w:rsidR="004C35DF" w:rsidRPr="00CC3346">
        <w:rPr>
          <w:lang w:val="uk-UA"/>
        </w:rPr>
        <w:t xml:space="preserve"> </w:t>
      </w:r>
      <w:r w:rsidRPr="00CC3346">
        <w:rPr>
          <w:lang w:val="uk-UA"/>
        </w:rPr>
        <w:t>кредитні</w:t>
      </w:r>
      <w:r w:rsidR="004C35DF" w:rsidRPr="00CC3346">
        <w:rPr>
          <w:lang w:val="uk-UA"/>
        </w:rPr>
        <w:t xml:space="preserve"> </w:t>
      </w:r>
      <w:r w:rsidRPr="00CC3346">
        <w:rPr>
          <w:lang w:val="uk-UA"/>
        </w:rPr>
        <w:t>ризики - це визнання витрат для відображення реального результату діяльності банку</w:t>
      </w:r>
      <w:r w:rsidR="004C35DF" w:rsidRPr="00CC3346">
        <w:rPr>
          <w:lang w:val="uk-UA"/>
        </w:rPr>
        <w:t xml:space="preserve"> </w:t>
      </w:r>
      <w:r w:rsidRPr="00CC3346">
        <w:rPr>
          <w:lang w:val="uk-UA"/>
        </w:rPr>
        <w:t>з</w:t>
      </w:r>
      <w:r w:rsidR="004C35DF" w:rsidRPr="00CC3346">
        <w:rPr>
          <w:lang w:val="uk-UA"/>
        </w:rPr>
        <w:t xml:space="preserve"> </w:t>
      </w:r>
      <w:r w:rsidRPr="00CC3346">
        <w:rPr>
          <w:lang w:val="uk-UA"/>
        </w:rPr>
        <w:t>урахуванням погіршення</w:t>
      </w:r>
      <w:r w:rsidR="004C35DF" w:rsidRPr="00CC3346">
        <w:rPr>
          <w:lang w:val="uk-UA"/>
        </w:rPr>
        <w:t xml:space="preserve"> </w:t>
      </w:r>
      <w:r w:rsidRPr="00CC3346">
        <w:rPr>
          <w:lang w:val="uk-UA"/>
        </w:rPr>
        <w:t>якості</w:t>
      </w:r>
      <w:r w:rsidR="004C35DF" w:rsidRPr="00CC3346">
        <w:rPr>
          <w:lang w:val="uk-UA"/>
        </w:rPr>
        <w:t xml:space="preserve"> </w:t>
      </w:r>
      <w:r w:rsidRPr="00CC3346">
        <w:rPr>
          <w:lang w:val="uk-UA"/>
        </w:rPr>
        <w:t>його</w:t>
      </w:r>
      <w:r w:rsidR="004C35DF" w:rsidRPr="00CC3346">
        <w:rPr>
          <w:lang w:val="uk-UA"/>
        </w:rPr>
        <w:t xml:space="preserve"> </w:t>
      </w:r>
      <w:r w:rsidRPr="00CC3346">
        <w:rPr>
          <w:lang w:val="uk-UA"/>
        </w:rPr>
        <w:t>активів</w:t>
      </w:r>
      <w:r w:rsidR="004C35DF" w:rsidRPr="00CC3346">
        <w:rPr>
          <w:lang w:val="uk-UA"/>
        </w:rPr>
        <w:t xml:space="preserve"> </w:t>
      </w:r>
      <w:r w:rsidRPr="00CC3346">
        <w:rPr>
          <w:lang w:val="uk-UA"/>
        </w:rPr>
        <w:t>або</w:t>
      </w:r>
      <w:r w:rsidR="004C35DF" w:rsidRPr="00CC3346">
        <w:rPr>
          <w:lang w:val="uk-UA"/>
        </w:rPr>
        <w:t xml:space="preserve"> </w:t>
      </w:r>
      <w:r w:rsidRPr="00CC3346">
        <w:rPr>
          <w:lang w:val="uk-UA"/>
        </w:rPr>
        <w:t>підвищення</w:t>
      </w:r>
      <w:r w:rsidR="004C35DF" w:rsidRPr="00CC3346">
        <w:rPr>
          <w:lang w:val="uk-UA"/>
        </w:rPr>
        <w:t xml:space="preserve"> </w:t>
      </w:r>
      <w:r w:rsidRPr="00CC3346">
        <w:rPr>
          <w:lang w:val="uk-UA"/>
        </w:rPr>
        <w:t>ризиковості кредитних операцій.</w:t>
      </w:r>
    </w:p>
    <w:p w:rsidR="00A57B35" w:rsidRPr="00CC3346" w:rsidRDefault="00A57B35" w:rsidP="004C35DF">
      <w:pPr>
        <w:pStyle w:val="21"/>
        <w:spacing w:after="0" w:line="360" w:lineRule="auto"/>
        <w:ind w:left="0" w:firstLine="709"/>
        <w:jc w:val="both"/>
        <w:rPr>
          <w:lang w:val="uk-UA"/>
        </w:rPr>
      </w:pPr>
      <w:r w:rsidRPr="00CC3346">
        <w:rPr>
          <w:lang w:val="uk-UA"/>
        </w:rPr>
        <w:t>Відповідно до статті 370 Цивільного кодексу України та статті 16 Закону України «Про страхування» від 07.03.1996</w:t>
      </w:r>
      <w:r w:rsidR="004C35DF" w:rsidRPr="00CC3346">
        <w:rPr>
          <w:lang w:val="uk-UA"/>
        </w:rPr>
        <w:t xml:space="preserve"> </w:t>
      </w:r>
      <w:r w:rsidRPr="00CC3346">
        <w:rPr>
          <w:lang w:val="uk-UA"/>
        </w:rPr>
        <w:t>№ 85/96-ВР (поточна редакцiя вiд 14.08.2009 на пiдставi 1447-17), укладаючи договір страхування, страхувальник має право передбачити в договорі умову про виплату страхової суми іншій особі, зокрема, банку від якого він одержав кредит. Отже, крім необхідності перевірки відповідності умов договору чинному законодавству, арбітражний суд повинен з’ясувати, чи є в договорі умова про виплату страхової суми банку, що надав кредит. При відсутності цієї умови у банку немає правових підстав вимагати від страховика сплати суми неповернутого позичальником кредиту та процентів, навіть у тому випадку, якщо між страховиком і страхувальником укладений договір страхування несвоєчасної виплати кредиту [11].</w:t>
      </w:r>
    </w:p>
    <w:p w:rsidR="00A57B35" w:rsidRPr="00CC3346" w:rsidRDefault="00A57B35" w:rsidP="004C35DF">
      <w:pPr>
        <w:pStyle w:val="21"/>
        <w:spacing w:after="0" w:line="360" w:lineRule="auto"/>
        <w:ind w:left="0" w:firstLine="709"/>
        <w:jc w:val="both"/>
        <w:rPr>
          <w:lang w:val="uk-UA"/>
        </w:rPr>
      </w:pPr>
      <w:r w:rsidRPr="00CC3346">
        <w:rPr>
          <w:lang w:val="uk-UA"/>
        </w:rPr>
        <w:t>Надаючи кредит</w:t>
      </w:r>
      <w:r w:rsidR="004C35DF" w:rsidRPr="00CC3346">
        <w:rPr>
          <w:lang w:val="uk-UA"/>
        </w:rPr>
        <w:t xml:space="preserve"> </w:t>
      </w:r>
      <w:r w:rsidRPr="00CC3346">
        <w:rPr>
          <w:lang w:val="uk-UA"/>
        </w:rPr>
        <w:t xml:space="preserve">з умовою його страхування, банк має перевірити наявність в договорі обов’язку страховика у разі настання страхового випадку виплатити страхову суму банку. </w:t>
      </w:r>
    </w:p>
    <w:p w:rsidR="00A57B35" w:rsidRPr="00CC3346" w:rsidRDefault="00A57B35" w:rsidP="004C35DF">
      <w:pPr>
        <w:pStyle w:val="21"/>
        <w:spacing w:after="0" w:line="360" w:lineRule="auto"/>
        <w:ind w:left="0" w:firstLine="709"/>
        <w:jc w:val="both"/>
        <w:rPr>
          <w:lang w:val="uk-UA"/>
        </w:rPr>
      </w:pPr>
      <w:r w:rsidRPr="00CC3346">
        <w:rPr>
          <w:lang w:val="uk-UA"/>
        </w:rPr>
        <w:t xml:space="preserve">Підстави, за якими страховик має право відмовити у виплаті страхових сум, передбачені у статті 26 Закону України «Про страхування». Відповідно до частини другої статті 18 цього закону факт укладення договору страхування може посвідчуватися страховим свідоцтвом (полісом, сертифікатом), що є формою договору страхування [11]. </w:t>
      </w:r>
    </w:p>
    <w:p w:rsidR="00A57B35" w:rsidRPr="00CC3346" w:rsidRDefault="00A57B35" w:rsidP="004C35DF">
      <w:pPr>
        <w:pStyle w:val="21"/>
        <w:spacing w:after="0" w:line="360" w:lineRule="auto"/>
        <w:ind w:left="0" w:firstLine="709"/>
        <w:jc w:val="both"/>
        <w:rPr>
          <w:lang w:val="uk-UA"/>
        </w:rPr>
      </w:pPr>
      <w:r w:rsidRPr="00CC3346">
        <w:rPr>
          <w:lang w:val="uk-UA"/>
        </w:rPr>
        <w:t>Договір страхування, як передбачено третьою частиною статті 18 Закону України «Про страхування», набуває чинності з моменту внесення першого страхового платежу, якщо інше не передбачене умовами страхування. Зокрема згідно із статтею 6 згаданого закону загальні умови і порядок проведення добровільного страхування визначаються правилами страхування, що встановлюються страховиком самостійно.</w:t>
      </w:r>
    </w:p>
    <w:p w:rsidR="00A57B35" w:rsidRPr="00CC3346" w:rsidRDefault="00A57B35" w:rsidP="004C35DF">
      <w:pPr>
        <w:pStyle w:val="21"/>
        <w:spacing w:after="0" w:line="360" w:lineRule="auto"/>
        <w:ind w:left="0" w:firstLine="709"/>
        <w:jc w:val="both"/>
        <w:rPr>
          <w:lang w:val="uk-UA"/>
        </w:rPr>
      </w:pPr>
      <w:r w:rsidRPr="00CC3346">
        <w:rPr>
          <w:lang w:val="uk-UA"/>
        </w:rPr>
        <w:t>Відповідно до статті 33 Господарського процесуального кодексу кожна сторона повинна</w:t>
      </w:r>
      <w:r w:rsidR="004C35DF" w:rsidRPr="00CC3346">
        <w:rPr>
          <w:lang w:val="uk-UA"/>
        </w:rPr>
        <w:t xml:space="preserve"> </w:t>
      </w:r>
      <w:r w:rsidRPr="00CC3346">
        <w:rPr>
          <w:lang w:val="uk-UA"/>
        </w:rPr>
        <w:t>довести</w:t>
      </w:r>
      <w:r w:rsidR="004C35DF" w:rsidRPr="00CC3346">
        <w:rPr>
          <w:lang w:val="uk-UA"/>
        </w:rPr>
        <w:t xml:space="preserve"> </w:t>
      </w:r>
      <w:r w:rsidRPr="00CC3346">
        <w:rPr>
          <w:lang w:val="uk-UA"/>
        </w:rPr>
        <w:t>ті</w:t>
      </w:r>
      <w:r w:rsidR="004C35DF" w:rsidRPr="00CC3346">
        <w:rPr>
          <w:lang w:val="uk-UA"/>
        </w:rPr>
        <w:t xml:space="preserve"> </w:t>
      </w:r>
      <w:r w:rsidRPr="00CC3346">
        <w:rPr>
          <w:lang w:val="uk-UA"/>
        </w:rPr>
        <w:t>обставини,</w:t>
      </w:r>
      <w:r w:rsidR="004C35DF" w:rsidRPr="00CC3346">
        <w:rPr>
          <w:lang w:val="uk-UA"/>
        </w:rPr>
        <w:t xml:space="preserve"> </w:t>
      </w:r>
      <w:r w:rsidRPr="00CC3346">
        <w:rPr>
          <w:lang w:val="uk-UA"/>
        </w:rPr>
        <w:t>на</w:t>
      </w:r>
      <w:r w:rsidR="004C35DF" w:rsidRPr="00CC3346">
        <w:rPr>
          <w:lang w:val="uk-UA"/>
        </w:rPr>
        <w:t xml:space="preserve"> </w:t>
      </w:r>
      <w:r w:rsidRPr="00CC3346">
        <w:rPr>
          <w:lang w:val="uk-UA"/>
        </w:rPr>
        <w:t>які</w:t>
      </w:r>
      <w:r w:rsidR="004C35DF" w:rsidRPr="00CC3346">
        <w:rPr>
          <w:lang w:val="uk-UA"/>
        </w:rPr>
        <w:t xml:space="preserve"> </w:t>
      </w:r>
      <w:r w:rsidRPr="00CC3346">
        <w:rPr>
          <w:lang w:val="uk-UA"/>
        </w:rPr>
        <w:t>вона посилається як на підставу своїх вимог і заперечень. А отже, позивач (банк) повинен довести, що його вимоги</w:t>
      </w:r>
      <w:r w:rsidR="004C35DF" w:rsidRPr="00CC3346">
        <w:rPr>
          <w:lang w:val="uk-UA"/>
        </w:rPr>
        <w:t xml:space="preserve"> </w:t>
      </w:r>
      <w:r w:rsidRPr="00CC3346">
        <w:rPr>
          <w:lang w:val="uk-UA"/>
        </w:rPr>
        <w:t xml:space="preserve">щодо стягнення страхової суми з страховика ґрунтуються на договорі страхування, який набрав чинності страховик має відповідати за договором страхування тільки у випадку відсутності на рахунку позичальника кредиту достатніх коштів для виконання його зобов’язання за кредитним договором. Цю обставину арбітражний суд з’ясовує при вирішенні спору [3]. </w:t>
      </w:r>
    </w:p>
    <w:p w:rsidR="00A57B35" w:rsidRPr="00CC3346" w:rsidRDefault="00A57B35" w:rsidP="004C35DF">
      <w:pPr>
        <w:pStyle w:val="21"/>
        <w:spacing w:after="0" w:line="360" w:lineRule="auto"/>
        <w:ind w:left="0" w:firstLine="709"/>
        <w:jc w:val="both"/>
        <w:rPr>
          <w:lang w:val="uk-UA"/>
        </w:rPr>
      </w:pPr>
      <w:r w:rsidRPr="00CC3346">
        <w:rPr>
          <w:lang w:val="uk-UA"/>
        </w:rPr>
        <w:t>Одним з видів забезпечення виконання зобов’язань позичальника перед кредитором (банком) є неустойка (пеня). Платники</w:t>
      </w:r>
      <w:r w:rsidR="004C35DF" w:rsidRPr="00CC3346">
        <w:rPr>
          <w:lang w:val="uk-UA"/>
        </w:rPr>
        <w:t xml:space="preserve"> </w:t>
      </w:r>
      <w:r w:rsidRPr="00CC3346">
        <w:rPr>
          <w:lang w:val="uk-UA"/>
        </w:rPr>
        <w:t>грошових</w:t>
      </w:r>
      <w:r w:rsidR="004C35DF" w:rsidRPr="00CC3346">
        <w:rPr>
          <w:lang w:val="uk-UA"/>
        </w:rPr>
        <w:t xml:space="preserve"> </w:t>
      </w:r>
      <w:r w:rsidRPr="00CC3346">
        <w:rPr>
          <w:lang w:val="uk-UA"/>
        </w:rPr>
        <w:t>коштів</w:t>
      </w:r>
      <w:r w:rsidR="004C35DF" w:rsidRPr="00CC3346">
        <w:rPr>
          <w:lang w:val="uk-UA"/>
        </w:rPr>
        <w:t xml:space="preserve"> </w:t>
      </w:r>
      <w:r w:rsidRPr="00CC3346">
        <w:rPr>
          <w:lang w:val="uk-UA"/>
        </w:rPr>
        <w:t>сплачують</w:t>
      </w:r>
      <w:r w:rsidR="004C35DF" w:rsidRPr="00CC3346">
        <w:rPr>
          <w:lang w:val="uk-UA"/>
        </w:rPr>
        <w:t xml:space="preserve"> </w:t>
      </w:r>
      <w:r w:rsidRPr="00CC3346">
        <w:rPr>
          <w:lang w:val="uk-UA"/>
        </w:rPr>
        <w:t>на</w:t>
      </w:r>
      <w:r w:rsidR="004C35DF" w:rsidRPr="00CC3346">
        <w:rPr>
          <w:lang w:val="uk-UA"/>
        </w:rPr>
        <w:t xml:space="preserve"> </w:t>
      </w:r>
      <w:r w:rsidRPr="00CC3346">
        <w:rPr>
          <w:lang w:val="uk-UA"/>
        </w:rPr>
        <w:t>користь одержувачів цих коштів за прострочку платежу пеню</w:t>
      </w:r>
      <w:r w:rsidR="004C35DF" w:rsidRPr="00CC3346">
        <w:rPr>
          <w:lang w:val="uk-UA"/>
        </w:rPr>
        <w:t xml:space="preserve"> </w:t>
      </w:r>
      <w:r w:rsidRPr="00CC3346">
        <w:rPr>
          <w:lang w:val="uk-UA"/>
        </w:rPr>
        <w:t>в</w:t>
      </w:r>
      <w:r w:rsidR="004C35DF" w:rsidRPr="00CC3346">
        <w:rPr>
          <w:lang w:val="uk-UA"/>
        </w:rPr>
        <w:t xml:space="preserve"> </w:t>
      </w:r>
      <w:r w:rsidRPr="00CC3346">
        <w:rPr>
          <w:lang w:val="uk-UA"/>
        </w:rPr>
        <w:t>розмірі,</w:t>
      </w:r>
      <w:r w:rsidR="004C35DF" w:rsidRPr="00CC3346">
        <w:rPr>
          <w:lang w:val="uk-UA"/>
        </w:rPr>
        <w:t xml:space="preserve"> </w:t>
      </w:r>
      <w:r w:rsidRPr="00CC3346">
        <w:rPr>
          <w:lang w:val="uk-UA"/>
        </w:rPr>
        <w:t>що встановлюється за згодою сторін згідно зі статею 1 Закону України «Про відповідальність за несвоєчасне виконання грошових зобов’язань» вiд 22.11.1996</w:t>
      </w:r>
      <w:r w:rsidR="004C35DF" w:rsidRPr="00CC3346">
        <w:rPr>
          <w:lang w:val="uk-UA"/>
        </w:rPr>
        <w:t xml:space="preserve"> </w:t>
      </w:r>
      <w:r w:rsidRPr="00CC3346">
        <w:rPr>
          <w:lang w:val="uk-UA"/>
        </w:rPr>
        <w:t>№ 543/96-ВР (остання редакцiя вiд 20.02.2002 на пiдставi 2921-14). Розмір</w:t>
      </w:r>
      <w:r w:rsidR="004C35DF" w:rsidRPr="00CC3346">
        <w:rPr>
          <w:lang w:val="uk-UA"/>
        </w:rPr>
        <w:t xml:space="preserve"> </w:t>
      </w:r>
      <w:r w:rsidRPr="00CC3346">
        <w:rPr>
          <w:lang w:val="uk-UA"/>
        </w:rPr>
        <w:t>пені,</w:t>
      </w:r>
      <w:r w:rsidR="004C35DF" w:rsidRPr="00CC3346">
        <w:rPr>
          <w:lang w:val="uk-UA"/>
        </w:rPr>
        <w:t xml:space="preserve"> </w:t>
      </w:r>
      <w:r w:rsidRPr="00CC3346">
        <w:rPr>
          <w:lang w:val="uk-UA"/>
        </w:rPr>
        <w:t>передбачений</w:t>
      </w:r>
      <w:r w:rsidR="004C35DF" w:rsidRPr="00CC3346">
        <w:rPr>
          <w:lang w:val="uk-UA"/>
        </w:rPr>
        <w:t xml:space="preserve"> </w:t>
      </w:r>
      <w:r w:rsidRPr="00CC3346">
        <w:rPr>
          <w:lang w:val="uk-UA"/>
        </w:rPr>
        <w:t>статтею</w:t>
      </w:r>
      <w:r w:rsidR="004C35DF" w:rsidRPr="00CC3346">
        <w:rPr>
          <w:lang w:val="uk-UA"/>
        </w:rPr>
        <w:t xml:space="preserve"> </w:t>
      </w:r>
      <w:r w:rsidRPr="00CC3346">
        <w:rPr>
          <w:lang w:val="uk-UA"/>
        </w:rPr>
        <w:t>1</w:t>
      </w:r>
      <w:r w:rsidR="004C35DF" w:rsidRPr="00CC3346">
        <w:rPr>
          <w:lang w:val="uk-UA"/>
        </w:rPr>
        <w:t xml:space="preserve"> </w:t>
      </w:r>
      <w:r w:rsidRPr="00CC3346">
        <w:rPr>
          <w:lang w:val="uk-UA"/>
        </w:rPr>
        <w:t>цього Закону,</w:t>
      </w:r>
      <w:r w:rsidR="004C35DF" w:rsidRPr="00CC3346">
        <w:rPr>
          <w:lang w:val="uk-UA"/>
        </w:rPr>
        <w:t xml:space="preserve"> </w:t>
      </w:r>
      <w:r w:rsidRPr="00CC3346">
        <w:rPr>
          <w:lang w:val="uk-UA"/>
        </w:rPr>
        <w:t>обчислюється</w:t>
      </w:r>
      <w:r w:rsidR="004C35DF" w:rsidRPr="00CC3346">
        <w:rPr>
          <w:lang w:val="uk-UA"/>
        </w:rPr>
        <w:t xml:space="preserve"> </w:t>
      </w:r>
      <w:r w:rsidRPr="00CC3346">
        <w:rPr>
          <w:lang w:val="uk-UA"/>
        </w:rPr>
        <w:t>від</w:t>
      </w:r>
      <w:r w:rsidR="004C35DF" w:rsidRPr="00CC3346">
        <w:rPr>
          <w:lang w:val="uk-UA"/>
        </w:rPr>
        <w:t xml:space="preserve"> </w:t>
      </w:r>
      <w:r w:rsidRPr="00CC3346">
        <w:rPr>
          <w:lang w:val="uk-UA"/>
        </w:rPr>
        <w:t>суми</w:t>
      </w:r>
      <w:r w:rsidR="004C35DF" w:rsidRPr="00CC3346">
        <w:rPr>
          <w:lang w:val="uk-UA"/>
        </w:rPr>
        <w:t xml:space="preserve"> </w:t>
      </w:r>
      <w:r w:rsidRPr="00CC3346">
        <w:rPr>
          <w:lang w:val="uk-UA"/>
        </w:rPr>
        <w:t>простроченого платежу та не може перевищувати</w:t>
      </w:r>
      <w:r w:rsidR="004C35DF" w:rsidRPr="00CC3346">
        <w:rPr>
          <w:lang w:val="uk-UA"/>
        </w:rPr>
        <w:t xml:space="preserve"> </w:t>
      </w:r>
      <w:r w:rsidRPr="00CC3346">
        <w:rPr>
          <w:lang w:val="uk-UA"/>
        </w:rPr>
        <w:t>подвійної</w:t>
      </w:r>
      <w:r w:rsidR="004C35DF" w:rsidRPr="00CC3346">
        <w:rPr>
          <w:lang w:val="uk-UA"/>
        </w:rPr>
        <w:t xml:space="preserve"> </w:t>
      </w:r>
      <w:r w:rsidRPr="00CC3346">
        <w:rPr>
          <w:lang w:val="uk-UA"/>
        </w:rPr>
        <w:t>облікової</w:t>
      </w:r>
      <w:r w:rsidR="004C35DF" w:rsidRPr="00CC3346">
        <w:rPr>
          <w:lang w:val="uk-UA"/>
        </w:rPr>
        <w:t xml:space="preserve"> </w:t>
      </w:r>
      <w:r w:rsidRPr="00CC3346">
        <w:rPr>
          <w:lang w:val="uk-UA"/>
        </w:rPr>
        <w:t>ставки</w:t>
      </w:r>
      <w:r w:rsidR="004C35DF" w:rsidRPr="00CC3346">
        <w:rPr>
          <w:lang w:val="uk-UA"/>
        </w:rPr>
        <w:t xml:space="preserve"> </w:t>
      </w:r>
      <w:r w:rsidRPr="00CC3346">
        <w:rPr>
          <w:lang w:val="uk-UA"/>
        </w:rPr>
        <w:t>Національного</w:t>
      </w:r>
      <w:r w:rsidR="004C35DF" w:rsidRPr="00CC3346">
        <w:rPr>
          <w:lang w:val="uk-UA"/>
        </w:rPr>
        <w:t xml:space="preserve"> </w:t>
      </w:r>
      <w:r w:rsidRPr="00CC3346">
        <w:rPr>
          <w:lang w:val="uk-UA"/>
        </w:rPr>
        <w:t xml:space="preserve">банку [7]. </w:t>
      </w:r>
    </w:p>
    <w:p w:rsidR="00A57B35" w:rsidRPr="00CC3346" w:rsidRDefault="00A57B35" w:rsidP="004C35DF">
      <w:pPr>
        <w:pStyle w:val="21"/>
        <w:spacing w:after="0" w:line="360" w:lineRule="auto"/>
        <w:ind w:left="0" w:firstLine="709"/>
        <w:jc w:val="both"/>
        <w:rPr>
          <w:lang w:val="uk-UA"/>
        </w:rPr>
      </w:pPr>
      <w:r w:rsidRPr="00CC3346">
        <w:rPr>
          <w:lang w:val="uk-UA"/>
        </w:rPr>
        <w:t>Банк має право вимагати задоволення своїх вимог за рахунок заставленого майна, включаючи проценти за наданий кредит, відшкодування збитків, завданих прострочкою виконання, а у випадках, передбачених договором, також неустойку. Крім того, за рахунок</w:t>
      </w:r>
      <w:r w:rsidR="004C35DF" w:rsidRPr="00CC3346">
        <w:rPr>
          <w:lang w:val="uk-UA"/>
        </w:rPr>
        <w:t xml:space="preserve"> </w:t>
      </w:r>
      <w:r w:rsidRPr="00CC3346">
        <w:rPr>
          <w:lang w:val="uk-UA"/>
        </w:rPr>
        <w:t>заставленого</w:t>
      </w:r>
      <w:r w:rsidR="004C35DF" w:rsidRPr="00CC3346">
        <w:rPr>
          <w:lang w:val="uk-UA"/>
        </w:rPr>
        <w:t xml:space="preserve"> </w:t>
      </w:r>
      <w:r w:rsidRPr="00CC3346">
        <w:rPr>
          <w:lang w:val="uk-UA"/>
        </w:rPr>
        <w:t>майна</w:t>
      </w:r>
      <w:r w:rsidR="004C35DF" w:rsidRPr="00CC3346">
        <w:rPr>
          <w:lang w:val="uk-UA"/>
        </w:rPr>
        <w:t xml:space="preserve"> </w:t>
      </w:r>
      <w:r w:rsidRPr="00CC3346">
        <w:rPr>
          <w:lang w:val="uk-UA"/>
        </w:rPr>
        <w:t>заставодержатель</w:t>
      </w:r>
      <w:r w:rsidR="004C35DF" w:rsidRPr="00CC3346">
        <w:rPr>
          <w:lang w:val="uk-UA"/>
        </w:rPr>
        <w:t xml:space="preserve"> </w:t>
      </w:r>
      <w:r w:rsidRPr="00CC3346">
        <w:rPr>
          <w:lang w:val="uk-UA"/>
        </w:rPr>
        <w:t>має</w:t>
      </w:r>
      <w:r w:rsidR="004C35DF" w:rsidRPr="00CC3346">
        <w:rPr>
          <w:lang w:val="uk-UA"/>
        </w:rPr>
        <w:t xml:space="preserve"> </w:t>
      </w:r>
      <w:r w:rsidRPr="00CC3346">
        <w:rPr>
          <w:lang w:val="uk-UA"/>
        </w:rPr>
        <w:t>право задовольнити свої вимоги в</w:t>
      </w:r>
      <w:r w:rsidR="004C35DF" w:rsidRPr="00CC3346">
        <w:rPr>
          <w:lang w:val="uk-UA"/>
        </w:rPr>
        <w:t xml:space="preserve"> </w:t>
      </w:r>
      <w:r w:rsidRPr="00CC3346">
        <w:rPr>
          <w:lang w:val="uk-UA"/>
        </w:rPr>
        <w:t>повному</w:t>
      </w:r>
      <w:r w:rsidR="004C35DF" w:rsidRPr="00CC3346">
        <w:rPr>
          <w:lang w:val="uk-UA"/>
        </w:rPr>
        <w:t xml:space="preserve"> </w:t>
      </w:r>
      <w:r w:rsidRPr="00CC3346">
        <w:rPr>
          <w:lang w:val="uk-UA"/>
        </w:rPr>
        <w:t>обсязі,</w:t>
      </w:r>
      <w:r w:rsidR="004C35DF" w:rsidRPr="00CC3346">
        <w:rPr>
          <w:lang w:val="uk-UA"/>
        </w:rPr>
        <w:t xml:space="preserve"> </w:t>
      </w:r>
      <w:r w:rsidRPr="00CC3346">
        <w:rPr>
          <w:lang w:val="uk-UA"/>
        </w:rPr>
        <w:t>що</w:t>
      </w:r>
      <w:r w:rsidR="004C35DF" w:rsidRPr="00CC3346">
        <w:rPr>
          <w:lang w:val="uk-UA"/>
        </w:rPr>
        <w:t xml:space="preserve"> </w:t>
      </w:r>
      <w:r w:rsidRPr="00CC3346">
        <w:rPr>
          <w:lang w:val="uk-UA"/>
        </w:rPr>
        <w:t>визначається</w:t>
      </w:r>
      <w:r w:rsidR="004C35DF" w:rsidRPr="00CC3346">
        <w:rPr>
          <w:lang w:val="uk-UA"/>
        </w:rPr>
        <w:t xml:space="preserve"> </w:t>
      </w:r>
      <w:r w:rsidRPr="00CC3346">
        <w:rPr>
          <w:lang w:val="uk-UA"/>
        </w:rPr>
        <w:t>на момент фактичного задоволення, включаючи</w:t>
      </w:r>
      <w:r w:rsidR="004C35DF" w:rsidRPr="00CC3346">
        <w:rPr>
          <w:lang w:val="uk-UA"/>
        </w:rPr>
        <w:t xml:space="preserve"> </w:t>
      </w:r>
      <w:r w:rsidRPr="00CC3346">
        <w:rPr>
          <w:lang w:val="uk-UA"/>
        </w:rPr>
        <w:t>проценти,</w:t>
      </w:r>
      <w:r w:rsidR="004C35DF" w:rsidRPr="00CC3346">
        <w:rPr>
          <w:lang w:val="uk-UA"/>
        </w:rPr>
        <w:t xml:space="preserve"> </w:t>
      </w:r>
      <w:r w:rsidRPr="00CC3346">
        <w:rPr>
          <w:lang w:val="uk-UA"/>
        </w:rPr>
        <w:t>відшкодування збитків,</w:t>
      </w:r>
      <w:r w:rsidR="004C35DF" w:rsidRPr="00CC3346">
        <w:rPr>
          <w:lang w:val="uk-UA"/>
        </w:rPr>
        <w:t xml:space="preserve"> </w:t>
      </w:r>
      <w:r w:rsidRPr="00CC3346">
        <w:rPr>
          <w:lang w:val="uk-UA"/>
        </w:rPr>
        <w:t>завданих</w:t>
      </w:r>
      <w:r w:rsidR="004C35DF" w:rsidRPr="00CC3346">
        <w:rPr>
          <w:lang w:val="uk-UA"/>
        </w:rPr>
        <w:t xml:space="preserve"> </w:t>
      </w:r>
      <w:r w:rsidRPr="00CC3346">
        <w:rPr>
          <w:lang w:val="uk-UA"/>
        </w:rPr>
        <w:t>прострочкою</w:t>
      </w:r>
      <w:r w:rsidR="004C35DF" w:rsidRPr="00CC3346">
        <w:rPr>
          <w:lang w:val="uk-UA"/>
        </w:rPr>
        <w:t xml:space="preserve"> </w:t>
      </w:r>
      <w:r w:rsidRPr="00CC3346">
        <w:rPr>
          <w:lang w:val="uk-UA"/>
        </w:rPr>
        <w:t>виконання</w:t>
      </w:r>
      <w:r w:rsidR="004C35DF" w:rsidRPr="00CC3346">
        <w:rPr>
          <w:lang w:val="uk-UA"/>
        </w:rPr>
        <w:t xml:space="preserve"> </w:t>
      </w:r>
      <w:r w:rsidRPr="00CC3346">
        <w:rPr>
          <w:lang w:val="uk-UA"/>
        </w:rPr>
        <w:t>(а</w:t>
      </w:r>
      <w:r w:rsidR="004C35DF" w:rsidRPr="00CC3346">
        <w:rPr>
          <w:lang w:val="uk-UA"/>
        </w:rPr>
        <w:t xml:space="preserve"> </w:t>
      </w:r>
      <w:r w:rsidRPr="00CC3346">
        <w:rPr>
          <w:lang w:val="uk-UA"/>
        </w:rPr>
        <w:t>у</w:t>
      </w:r>
      <w:r w:rsidR="004C35DF" w:rsidRPr="00CC3346">
        <w:rPr>
          <w:lang w:val="uk-UA"/>
        </w:rPr>
        <w:t xml:space="preserve"> </w:t>
      </w:r>
      <w:r w:rsidRPr="00CC3346">
        <w:rPr>
          <w:lang w:val="uk-UA"/>
        </w:rPr>
        <w:t>випадках, передбачених законом чи договором, - неустойку), необхідні витрати на утримання заставленого майна, а</w:t>
      </w:r>
      <w:r w:rsidR="004C35DF" w:rsidRPr="00CC3346">
        <w:rPr>
          <w:lang w:val="uk-UA"/>
        </w:rPr>
        <w:t xml:space="preserve"> </w:t>
      </w:r>
      <w:r w:rsidRPr="00CC3346">
        <w:rPr>
          <w:lang w:val="uk-UA"/>
        </w:rPr>
        <w:t>також</w:t>
      </w:r>
      <w:r w:rsidR="004C35DF" w:rsidRPr="00CC3346">
        <w:rPr>
          <w:lang w:val="uk-UA"/>
        </w:rPr>
        <w:t xml:space="preserve"> </w:t>
      </w:r>
      <w:r w:rsidRPr="00CC3346">
        <w:rPr>
          <w:lang w:val="uk-UA"/>
        </w:rPr>
        <w:t>витрати</w:t>
      </w:r>
      <w:r w:rsidR="004C35DF" w:rsidRPr="00CC3346">
        <w:rPr>
          <w:lang w:val="uk-UA"/>
        </w:rPr>
        <w:t xml:space="preserve"> </w:t>
      </w:r>
      <w:r w:rsidRPr="00CC3346">
        <w:rPr>
          <w:lang w:val="uk-UA"/>
        </w:rPr>
        <w:t>на</w:t>
      </w:r>
      <w:r w:rsidR="004C35DF" w:rsidRPr="00CC3346">
        <w:rPr>
          <w:lang w:val="uk-UA"/>
        </w:rPr>
        <w:t xml:space="preserve"> </w:t>
      </w:r>
      <w:r w:rsidRPr="00CC3346">
        <w:rPr>
          <w:lang w:val="uk-UA"/>
        </w:rPr>
        <w:t>здійснення забезпеченої заставою вимоги, якщо інше не</w:t>
      </w:r>
      <w:r w:rsidR="004C35DF" w:rsidRPr="00CC3346">
        <w:rPr>
          <w:lang w:val="uk-UA"/>
        </w:rPr>
        <w:t xml:space="preserve"> </w:t>
      </w:r>
      <w:r w:rsidRPr="00CC3346">
        <w:rPr>
          <w:lang w:val="uk-UA"/>
        </w:rPr>
        <w:t>передбачено</w:t>
      </w:r>
      <w:r w:rsidR="004C35DF" w:rsidRPr="00CC3346">
        <w:rPr>
          <w:lang w:val="uk-UA"/>
        </w:rPr>
        <w:t xml:space="preserve"> </w:t>
      </w:r>
      <w:r w:rsidRPr="00CC3346">
        <w:rPr>
          <w:lang w:val="uk-UA"/>
        </w:rPr>
        <w:t>договором застави. (стаття 19 Закону України «Про заставу»). Звернення стягнення на заставлене майно здійснюється банком відповідно до статті 20 цього закону в</w:t>
      </w:r>
      <w:r w:rsidR="004C35DF" w:rsidRPr="00CC3346">
        <w:rPr>
          <w:lang w:val="uk-UA"/>
        </w:rPr>
        <w:t xml:space="preserve"> </w:t>
      </w:r>
      <w:r w:rsidRPr="00CC3346">
        <w:rPr>
          <w:lang w:val="uk-UA"/>
        </w:rPr>
        <w:t>разі,</w:t>
      </w:r>
      <w:r w:rsidR="004C35DF" w:rsidRPr="00CC3346">
        <w:rPr>
          <w:lang w:val="uk-UA"/>
        </w:rPr>
        <w:t xml:space="preserve"> </w:t>
      </w:r>
      <w:r w:rsidRPr="00CC3346">
        <w:rPr>
          <w:lang w:val="uk-UA"/>
        </w:rPr>
        <w:t>якщо</w:t>
      </w:r>
      <w:r w:rsidR="004C35DF" w:rsidRPr="00CC3346">
        <w:rPr>
          <w:lang w:val="uk-UA"/>
        </w:rPr>
        <w:t xml:space="preserve"> </w:t>
      </w:r>
      <w:r w:rsidRPr="00CC3346">
        <w:rPr>
          <w:lang w:val="uk-UA"/>
        </w:rPr>
        <w:t>в</w:t>
      </w:r>
      <w:r w:rsidR="004C35DF" w:rsidRPr="00CC3346">
        <w:rPr>
          <w:lang w:val="uk-UA"/>
        </w:rPr>
        <w:t xml:space="preserve"> </w:t>
      </w:r>
      <w:r w:rsidRPr="00CC3346">
        <w:rPr>
          <w:lang w:val="uk-UA"/>
        </w:rPr>
        <w:t>момент</w:t>
      </w:r>
      <w:r w:rsidR="004C35DF" w:rsidRPr="00CC3346">
        <w:rPr>
          <w:lang w:val="uk-UA"/>
        </w:rPr>
        <w:t xml:space="preserve"> </w:t>
      </w:r>
      <w:r w:rsidRPr="00CC3346">
        <w:rPr>
          <w:lang w:val="uk-UA"/>
        </w:rPr>
        <w:t>настання</w:t>
      </w:r>
      <w:r w:rsidR="004C35DF" w:rsidRPr="00CC3346">
        <w:rPr>
          <w:lang w:val="uk-UA"/>
        </w:rPr>
        <w:t xml:space="preserve"> </w:t>
      </w:r>
      <w:r w:rsidRPr="00CC3346">
        <w:rPr>
          <w:lang w:val="uk-UA"/>
        </w:rPr>
        <w:t>терміну</w:t>
      </w:r>
      <w:r w:rsidR="004C35DF" w:rsidRPr="00CC3346">
        <w:rPr>
          <w:lang w:val="uk-UA"/>
        </w:rPr>
        <w:t xml:space="preserve"> </w:t>
      </w:r>
      <w:r w:rsidRPr="00CC3346">
        <w:rPr>
          <w:lang w:val="uk-UA"/>
        </w:rPr>
        <w:t>виконання зобов'язання, забезпеченого заставою, воно не буде виконано,</w:t>
      </w:r>
      <w:r w:rsidR="004C35DF" w:rsidRPr="00CC3346">
        <w:rPr>
          <w:lang w:val="uk-UA"/>
        </w:rPr>
        <w:t xml:space="preserve"> </w:t>
      </w:r>
      <w:r w:rsidRPr="00CC3346">
        <w:rPr>
          <w:lang w:val="uk-UA"/>
        </w:rPr>
        <w:t>якщо інше не передбачено законом чи договором [9].</w:t>
      </w:r>
    </w:p>
    <w:p w:rsidR="00A57B35" w:rsidRPr="00CC3346" w:rsidRDefault="00A57B35" w:rsidP="004C35DF">
      <w:pPr>
        <w:spacing w:line="360" w:lineRule="auto"/>
        <w:ind w:firstLine="709"/>
        <w:jc w:val="both"/>
        <w:rPr>
          <w:iCs/>
          <w:lang w:val="uk-UA"/>
        </w:rPr>
      </w:pPr>
      <w:r w:rsidRPr="00CC3346">
        <w:rPr>
          <w:iCs/>
          <w:lang w:val="uk-UA"/>
        </w:rPr>
        <w:t>Акціонерний комерційний банк «Аваль» було створено юридичними особами – резидентами України в формі відкритого акціонерного товариства рішенням установчих зборів (протокол №1 від 03.03.1992 року).</w:t>
      </w:r>
    </w:p>
    <w:p w:rsidR="00A57B35" w:rsidRPr="00CC3346" w:rsidRDefault="00A57B35" w:rsidP="004C35DF">
      <w:pPr>
        <w:spacing w:line="360" w:lineRule="auto"/>
        <w:ind w:firstLine="709"/>
        <w:jc w:val="both"/>
        <w:rPr>
          <w:iCs/>
          <w:lang w:val="uk-UA"/>
        </w:rPr>
      </w:pPr>
      <w:r w:rsidRPr="00CC3346">
        <w:rPr>
          <w:iCs/>
          <w:lang w:val="uk-UA"/>
        </w:rPr>
        <w:t>Банк зареєстрований НБУ 27 березня 1992 року під реєстраційним номером 94.</w:t>
      </w:r>
    </w:p>
    <w:p w:rsidR="00A57B35" w:rsidRPr="00CC3346" w:rsidRDefault="00A57B35" w:rsidP="004C35DF">
      <w:pPr>
        <w:spacing w:line="360" w:lineRule="auto"/>
        <w:ind w:firstLine="709"/>
        <w:jc w:val="both"/>
        <w:rPr>
          <w:iCs/>
          <w:lang w:val="uk-UA"/>
        </w:rPr>
      </w:pPr>
      <w:r w:rsidRPr="00CC3346">
        <w:rPr>
          <w:iCs/>
          <w:lang w:val="uk-UA"/>
        </w:rPr>
        <w:t>Протоколом Загальних Зборів АКБ «Аваль» № 3б-4/4 від 21 січня 1994 р. прийнято рішення про зміну найменування Акціонерного комерційного банку «Аваль» на акціонерний поштово-пенсійний банк «Аваль».</w:t>
      </w:r>
    </w:p>
    <w:p w:rsidR="00A57B35" w:rsidRPr="00CC3346" w:rsidRDefault="00A57B35" w:rsidP="004C35DF">
      <w:pPr>
        <w:spacing w:line="360" w:lineRule="auto"/>
        <w:ind w:firstLine="709"/>
        <w:jc w:val="both"/>
        <w:rPr>
          <w:iCs/>
          <w:lang w:val="uk-UA"/>
        </w:rPr>
      </w:pPr>
      <w:r w:rsidRPr="00CC3346">
        <w:rPr>
          <w:iCs/>
          <w:lang w:val="uk-UA"/>
        </w:rPr>
        <w:t>У зв’язку із рішенням Загальних Зборів АППБ «Аваль» № 3б-36 від 21 квітня 2006 р. прийнято рішення про зміну найменування АППБ «Аваль» на ВАТ «Райффайзен Банк Аваль». Відкрите акціонерне товариство «Райффайзен Банк Аваль» є правонаступником за всіма правами та обов’язками АППБ «Аваль».</w:t>
      </w:r>
    </w:p>
    <w:p w:rsidR="00A57B35" w:rsidRPr="00CC3346" w:rsidRDefault="00A57B35" w:rsidP="004C35DF">
      <w:pPr>
        <w:spacing w:line="360" w:lineRule="auto"/>
        <w:ind w:firstLine="709"/>
        <w:jc w:val="both"/>
        <w:rPr>
          <w:iCs/>
          <w:lang w:val="uk-UA"/>
        </w:rPr>
      </w:pPr>
      <w:r w:rsidRPr="00CC3346">
        <w:rPr>
          <w:iCs/>
          <w:lang w:val="uk-UA"/>
        </w:rPr>
        <w:t>Протоколом Загальних Зборів АКБ «Аваль» № 3б-45 від 14 жовтня 2009 р. прийнято рішення про зміну найменування Відкритого акціонерного товариства «Райффайзен Банк Аваль» на Публічне акціонерне товариство «Райффайзен Банк Аваль». ПАТ «Райффайзен Банк Аваль» є правонаступником за всіма правами та обов’язками ВАТ «Райффайзен Банк Аваль».</w:t>
      </w:r>
    </w:p>
    <w:p w:rsidR="00A57B35" w:rsidRPr="00CC3346" w:rsidRDefault="00A57B35" w:rsidP="004C35DF">
      <w:pPr>
        <w:spacing w:line="360" w:lineRule="auto"/>
        <w:ind w:firstLine="709"/>
        <w:jc w:val="both"/>
        <w:rPr>
          <w:iCs/>
          <w:lang w:val="uk-UA"/>
        </w:rPr>
      </w:pPr>
      <w:r w:rsidRPr="00CC3346">
        <w:rPr>
          <w:iCs/>
          <w:lang w:val="uk-UA"/>
        </w:rPr>
        <w:t>В основі своєї діяльності як і будь-яка юридична особа керується Статутом. Цей документ визначає порядок створення, здійснення господарської діяльності та припинення діяльності ПАТ «Райффайзен Банк Аваль» [58].</w:t>
      </w:r>
    </w:p>
    <w:p w:rsidR="00A57B35" w:rsidRPr="00CC3346" w:rsidRDefault="00A57B35" w:rsidP="004C35DF">
      <w:pPr>
        <w:spacing w:line="360" w:lineRule="auto"/>
        <w:ind w:firstLine="709"/>
        <w:jc w:val="both"/>
        <w:rPr>
          <w:iCs/>
          <w:lang w:val="uk-UA"/>
        </w:rPr>
      </w:pPr>
      <w:r w:rsidRPr="00CC3346">
        <w:rPr>
          <w:iCs/>
          <w:lang w:val="uk-UA"/>
        </w:rPr>
        <w:t>Банк є універсальним банком, самостійно визначає напрями своєї діяльності і спеціалізацію за видами операцій.</w:t>
      </w:r>
    </w:p>
    <w:p w:rsidR="00A57B35" w:rsidRPr="00CC3346" w:rsidRDefault="00A57B35" w:rsidP="004C35DF">
      <w:pPr>
        <w:spacing w:line="360" w:lineRule="auto"/>
        <w:ind w:firstLine="709"/>
        <w:jc w:val="both"/>
        <w:rPr>
          <w:iCs/>
          <w:lang w:val="uk-UA"/>
        </w:rPr>
      </w:pPr>
      <w:r w:rsidRPr="00CC3346">
        <w:rPr>
          <w:iCs/>
          <w:lang w:val="uk-UA"/>
        </w:rPr>
        <w:t xml:space="preserve">Інформація про діяльність Банку розкривається в порядку, визначеному внутрішніми документами Банку та законодавством України. </w:t>
      </w:r>
    </w:p>
    <w:p w:rsidR="00A57B35" w:rsidRPr="00CC3346" w:rsidRDefault="00A57B35" w:rsidP="004C35DF">
      <w:pPr>
        <w:spacing w:line="360" w:lineRule="auto"/>
        <w:ind w:firstLine="709"/>
        <w:jc w:val="both"/>
        <w:rPr>
          <w:iCs/>
          <w:lang w:val="uk-UA"/>
        </w:rPr>
      </w:pPr>
      <w:r w:rsidRPr="00CC3346">
        <w:rPr>
          <w:iCs/>
          <w:lang w:val="uk-UA"/>
        </w:rPr>
        <w:t>Органами управління Банку є:</w:t>
      </w:r>
    </w:p>
    <w:p w:rsidR="00A57B35" w:rsidRPr="00CC3346" w:rsidRDefault="00A57B35" w:rsidP="004C35DF">
      <w:pPr>
        <w:numPr>
          <w:ilvl w:val="0"/>
          <w:numId w:val="19"/>
        </w:numPr>
        <w:spacing w:line="360" w:lineRule="auto"/>
        <w:ind w:left="0" w:firstLine="709"/>
        <w:jc w:val="both"/>
        <w:rPr>
          <w:iCs/>
          <w:lang w:val="uk-UA"/>
        </w:rPr>
      </w:pPr>
      <w:r w:rsidRPr="00CC3346">
        <w:rPr>
          <w:iCs/>
          <w:lang w:val="uk-UA"/>
        </w:rPr>
        <w:t>Загальні Збори акціонерів;</w:t>
      </w:r>
    </w:p>
    <w:p w:rsidR="00A57B35" w:rsidRPr="00CC3346" w:rsidRDefault="00A57B35" w:rsidP="004C35DF">
      <w:pPr>
        <w:numPr>
          <w:ilvl w:val="0"/>
          <w:numId w:val="19"/>
        </w:numPr>
        <w:spacing w:line="360" w:lineRule="auto"/>
        <w:ind w:left="0" w:firstLine="709"/>
        <w:jc w:val="both"/>
        <w:rPr>
          <w:iCs/>
          <w:lang w:val="uk-UA"/>
        </w:rPr>
      </w:pPr>
      <w:r w:rsidRPr="00CC3346">
        <w:rPr>
          <w:iCs/>
          <w:lang w:val="uk-UA"/>
        </w:rPr>
        <w:t>Спостережна Рада Банку;</w:t>
      </w:r>
    </w:p>
    <w:p w:rsidR="00A57B35" w:rsidRPr="00CC3346" w:rsidRDefault="00A57B35" w:rsidP="004C35DF">
      <w:pPr>
        <w:numPr>
          <w:ilvl w:val="0"/>
          <w:numId w:val="19"/>
        </w:numPr>
        <w:spacing w:line="360" w:lineRule="auto"/>
        <w:ind w:left="0" w:firstLine="709"/>
        <w:jc w:val="both"/>
        <w:rPr>
          <w:iCs/>
          <w:lang w:val="uk-UA"/>
        </w:rPr>
      </w:pPr>
      <w:r w:rsidRPr="00CC3346">
        <w:rPr>
          <w:iCs/>
          <w:lang w:val="uk-UA"/>
        </w:rPr>
        <w:t>Правління Банку.</w:t>
      </w:r>
    </w:p>
    <w:p w:rsidR="00A57B35" w:rsidRPr="00CC3346" w:rsidRDefault="00A57B35" w:rsidP="004C35DF">
      <w:pPr>
        <w:spacing w:line="360" w:lineRule="auto"/>
        <w:ind w:firstLine="709"/>
        <w:jc w:val="both"/>
        <w:rPr>
          <w:iCs/>
          <w:lang w:val="uk-UA"/>
        </w:rPr>
      </w:pPr>
      <w:r w:rsidRPr="00CC3346">
        <w:rPr>
          <w:iCs/>
          <w:lang w:val="uk-UA"/>
        </w:rPr>
        <w:t>Органами контролю за діяльністю Банку є Ревізійна комісія Банку та служба внутрішнього аудиту банку.</w:t>
      </w:r>
    </w:p>
    <w:p w:rsidR="00A57B35" w:rsidRPr="00CC3346" w:rsidRDefault="00A57B35" w:rsidP="004C35DF">
      <w:pPr>
        <w:spacing w:line="360" w:lineRule="auto"/>
        <w:ind w:firstLine="709"/>
        <w:jc w:val="both"/>
        <w:rPr>
          <w:iCs/>
          <w:lang w:val="uk-UA"/>
        </w:rPr>
      </w:pPr>
      <w:r w:rsidRPr="00CC3346">
        <w:rPr>
          <w:iCs/>
          <w:lang w:val="uk-UA"/>
        </w:rPr>
        <w:t>Вищим органом управління Банку є Загальні Збори акціонерів Банку, які можуть в</w:t>
      </w:r>
      <w:r w:rsidR="00C27B65" w:rsidRPr="00CC3346">
        <w:rPr>
          <w:iCs/>
          <w:lang w:val="uk-UA"/>
        </w:rPr>
        <w:t>и</w:t>
      </w:r>
      <w:r w:rsidRPr="00CC3346">
        <w:rPr>
          <w:iCs/>
          <w:lang w:val="uk-UA"/>
        </w:rPr>
        <w:t>рішувати будь-які питання діяльності Банку.</w:t>
      </w:r>
    </w:p>
    <w:p w:rsidR="00A57B35" w:rsidRPr="00CC3346" w:rsidRDefault="00A57B35" w:rsidP="004C35DF">
      <w:pPr>
        <w:pStyle w:val="31"/>
        <w:spacing w:line="360" w:lineRule="auto"/>
        <w:ind w:firstLine="709"/>
        <w:rPr>
          <w:sz w:val="28"/>
          <w:szCs w:val="28"/>
          <w:lang w:val="uk-UA"/>
        </w:rPr>
      </w:pPr>
      <w:r w:rsidRPr="00CC3346">
        <w:rPr>
          <w:sz w:val="28"/>
          <w:szCs w:val="28"/>
          <w:lang w:val="uk-UA"/>
        </w:rPr>
        <w:t>До виключної компетенції Загальних Зборів банку належить прийняття рішень щодо:</w:t>
      </w:r>
    </w:p>
    <w:p w:rsidR="00A57B35" w:rsidRPr="00CC3346" w:rsidRDefault="00A57B35" w:rsidP="004C35DF">
      <w:pPr>
        <w:pStyle w:val="31"/>
        <w:numPr>
          <w:ilvl w:val="0"/>
          <w:numId w:val="20"/>
        </w:numPr>
        <w:spacing w:line="360" w:lineRule="auto"/>
        <w:ind w:left="0" w:firstLine="709"/>
        <w:rPr>
          <w:sz w:val="28"/>
          <w:szCs w:val="28"/>
          <w:lang w:val="uk-UA"/>
        </w:rPr>
      </w:pPr>
      <w:r w:rsidRPr="00CC3346">
        <w:rPr>
          <w:sz w:val="28"/>
          <w:szCs w:val="28"/>
          <w:lang w:val="uk-UA"/>
        </w:rPr>
        <w:t>визначення основних напрямків діяльності Банку;</w:t>
      </w:r>
    </w:p>
    <w:p w:rsidR="00A57B35" w:rsidRPr="00CC3346" w:rsidRDefault="00A57B35" w:rsidP="004C35DF">
      <w:pPr>
        <w:pStyle w:val="31"/>
        <w:numPr>
          <w:ilvl w:val="0"/>
          <w:numId w:val="20"/>
        </w:numPr>
        <w:spacing w:line="360" w:lineRule="auto"/>
        <w:ind w:left="0" w:firstLine="709"/>
        <w:rPr>
          <w:sz w:val="28"/>
          <w:szCs w:val="28"/>
          <w:lang w:val="uk-UA"/>
        </w:rPr>
      </w:pPr>
      <w:r w:rsidRPr="00CC3346">
        <w:rPr>
          <w:sz w:val="28"/>
          <w:szCs w:val="28"/>
          <w:lang w:val="uk-UA"/>
        </w:rPr>
        <w:t>затвердження Статуту Банку, внесення змін та доповнень до нього;</w:t>
      </w:r>
    </w:p>
    <w:p w:rsidR="00A57B35" w:rsidRPr="00CC3346" w:rsidRDefault="00A57B35" w:rsidP="004C35DF">
      <w:pPr>
        <w:pStyle w:val="31"/>
        <w:numPr>
          <w:ilvl w:val="0"/>
          <w:numId w:val="20"/>
        </w:numPr>
        <w:spacing w:line="360" w:lineRule="auto"/>
        <w:ind w:left="0" w:firstLine="709"/>
        <w:rPr>
          <w:sz w:val="28"/>
          <w:szCs w:val="28"/>
          <w:lang w:val="uk-UA"/>
        </w:rPr>
      </w:pPr>
      <w:r w:rsidRPr="00CC3346">
        <w:rPr>
          <w:sz w:val="28"/>
          <w:szCs w:val="28"/>
          <w:lang w:val="uk-UA"/>
        </w:rPr>
        <w:t>зміни розміру статутного капіталу Банку;</w:t>
      </w:r>
    </w:p>
    <w:p w:rsidR="00A57B35" w:rsidRPr="00CC3346" w:rsidRDefault="00A57B35" w:rsidP="004C35DF">
      <w:pPr>
        <w:pStyle w:val="31"/>
        <w:numPr>
          <w:ilvl w:val="0"/>
          <w:numId w:val="20"/>
        </w:numPr>
        <w:spacing w:line="360" w:lineRule="auto"/>
        <w:ind w:left="0" w:firstLine="709"/>
        <w:rPr>
          <w:sz w:val="28"/>
          <w:szCs w:val="28"/>
          <w:lang w:val="uk-UA"/>
        </w:rPr>
      </w:pPr>
      <w:r w:rsidRPr="00CC3346">
        <w:rPr>
          <w:sz w:val="28"/>
          <w:szCs w:val="28"/>
          <w:lang w:val="uk-UA"/>
        </w:rPr>
        <w:t>розміщення акцій Банку, прийняття рішення про форму існування акцій Банку, про викуп Банком розміщених ним акцій, анулювання викуплених банком акцій, дроблення або консолідацію акцій Банку;</w:t>
      </w:r>
    </w:p>
    <w:p w:rsidR="00A57B35" w:rsidRPr="00CC3346" w:rsidRDefault="00A57B35" w:rsidP="004C35DF">
      <w:pPr>
        <w:pStyle w:val="31"/>
        <w:numPr>
          <w:ilvl w:val="0"/>
          <w:numId w:val="20"/>
        </w:numPr>
        <w:spacing w:line="360" w:lineRule="auto"/>
        <w:ind w:left="0" w:firstLine="709"/>
        <w:rPr>
          <w:sz w:val="28"/>
          <w:szCs w:val="28"/>
          <w:lang w:val="uk-UA"/>
        </w:rPr>
      </w:pPr>
      <w:r w:rsidRPr="00CC3346">
        <w:rPr>
          <w:sz w:val="28"/>
          <w:szCs w:val="28"/>
          <w:lang w:val="uk-UA"/>
        </w:rPr>
        <w:t>обрання та припинення повноважень Голови Спостережної Ради Банку та інших її членів;</w:t>
      </w:r>
    </w:p>
    <w:p w:rsidR="00A57B35" w:rsidRPr="00CC3346" w:rsidRDefault="00A57B35" w:rsidP="004C35DF">
      <w:pPr>
        <w:pStyle w:val="31"/>
        <w:numPr>
          <w:ilvl w:val="0"/>
          <w:numId w:val="20"/>
        </w:numPr>
        <w:spacing w:line="360" w:lineRule="auto"/>
        <w:ind w:left="0" w:firstLine="709"/>
        <w:rPr>
          <w:sz w:val="28"/>
          <w:szCs w:val="28"/>
          <w:lang w:val="uk-UA"/>
        </w:rPr>
      </w:pPr>
      <w:r w:rsidRPr="00CC3346">
        <w:rPr>
          <w:sz w:val="28"/>
          <w:szCs w:val="28"/>
          <w:lang w:val="uk-UA"/>
        </w:rPr>
        <w:t>обрання та припинення повноважень Голови Ревізійної комісії та інших її членів;</w:t>
      </w:r>
    </w:p>
    <w:p w:rsidR="00A57B35" w:rsidRPr="00CC3346" w:rsidRDefault="00A57B35" w:rsidP="004C35DF">
      <w:pPr>
        <w:pStyle w:val="31"/>
        <w:numPr>
          <w:ilvl w:val="0"/>
          <w:numId w:val="20"/>
        </w:numPr>
        <w:spacing w:line="360" w:lineRule="auto"/>
        <w:ind w:left="0" w:firstLine="709"/>
        <w:rPr>
          <w:sz w:val="28"/>
          <w:szCs w:val="28"/>
          <w:lang w:val="uk-UA"/>
        </w:rPr>
      </w:pPr>
      <w:r w:rsidRPr="00CC3346">
        <w:rPr>
          <w:sz w:val="28"/>
          <w:szCs w:val="28"/>
          <w:lang w:val="uk-UA"/>
        </w:rPr>
        <w:t>затвердження Регламенту Загальних Зборів акціонерів Банку, Положення про Спостережну Раду Банку, Положення про Ревізійну комісію Банку, а також внесення змін та доповнень до них;</w:t>
      </w:r>
    </w:p>
    <w:p w:rsidR="00A57B35" w:rsidRPr="00CC3346" w:rsidRDefault="00A57B35" w:rsidP="004C35DF">
      <w:pPr>
        <w:pStyle w:val="31"/>
        <w:numPr>
          <w:ilvl w:val="0"/>
          <w:numId w:val="20"/>
        </w:numPr>
        <w:spacing w:line="360" w:lineRule="auto"/>
        <w:ind w:left="0" w:firstLine="709"/>
        <w:rPr>
          <w:sz w:val="28"/>
          <w:szCs w:val="28"/>
          <w:lang w:val="uk-UA"/>
        </w:rPr>
      </w:pPr>
      <w:r w:rsidRPr="00CC3346">
        <w:rPr>
          <w:sz w:val="28"/>
          <w:szCs w:val="28"/>
          <w:lang w:val="uk-UA"/>
        </w:rPr>
        <w:t>затвердження річних результатів діяльності Банку, затвердження звітів і висновків Ревізійної комісії Банку зовнішнього аудиту;</w:t>
      </w:r>
    </w:p>
    <w:p w:rsidR="00A57B35" w:rsidRPr="00CC3346" w:rsidRDefault="00A57B35" w:rsidP="004C35DF">
      <w:pPr>
        <w:pStyle w:val="31"/>
        <w:numPr>
          <w:ilvl w:val="0"/>
          <w:numId w:val="20"/>
        </w:numPr>
        <w:spacing w:line="360" w:lineRule="auto"/>
        <w:ind w:left="0" w:firstLine="709"/>
        <w:rPr>
          <w:sz w:val="28"/>
          <w:szCs w:val="28"/>
          <w:lang w:val="uk-UA"/>
        </w:rPr>
      </w:pPr>
      <w:r w:rsidRPr="00CC3346">
        <w:rPr>
          <w:sz w:val="28"/>
          <w:szCs w:val="28"/>
          <w:lang w:val="uk-UA"/>
        </w:rPr>
        <w:t>прийняття рішення за наслідками розгляду звітів Спостережної Ради, Правління, Ревізійної комісії;</w:t>
      </w:r>
    </w:p>
    <w:p w:rsidR="00A57B35" w:rsidRPr="00CC3346" w:rsidRDefault="00A57B35" w:rsidP="004C35DF">
      <w:pPr>
        <w:pStyle w:val="31"/>
        <w:numPr>
          <w:ilvl w:val="0"/>
          <w:numId w:val="20"/>
        </w:numPr>
        <w:spacing w:line="360" w:lineRule="auto"/>
        <w:ind w:left="0" w:firstLine="709"/>
        <w:rPr>
          <w:sz w:val="28"/>
          <w:szCs w:val="28"/>
          <w:lang w:val="uk-UA"/>
        </w:rPr>
      </w:pPr>
      <w:r w:rsidRPr="00CC3346">
        <w:rPr>
          <w:sz w:val="28"/>
          <w:szCs w:val="28"/>
          <w:lang w:val="uk-UA"/>
        </w:rPr>
        <w:t>розподілу прибутку Банку, прийняття рішення про виплату дивідендів;</w:t>
      </w:r>
    </w:p>
    <w:p w:rsidR="00A57B35" w:rsidRPr="00CC3346" w:rsidRDefault="00A57B35" w:rsidP="004C35DF">
      <w:pPr>
        <w:pStyle w:val="31"/>
        <w:numPr>
          <w:ilvl w:val="0"/>
          <w:numId w:val="20"/>
        </w:numPr>
        <w:spacing w:line="360" w:lineRule="auto"/>
        <w:ind w:left="0" w:firstLine="709"/>
        <w:rPr>
          <w:sz w:val="28"/>
          <w:szCs w:val="28"/>
          <w:lang w:val="uk-UA"/>
        </w:rPr>
      </w:pPr>
      <w:r w:rsidRPr="00CC3346">
        <w:rPr>
          <w:sz w:val="28"/>
          <w:szCs w:val="28"/>
          <w:lang w:val="uk-UA"/>
        </w:rPr>
        <w:t>виділ та припинення діяльності Банку, ліквідацію Банку, обрання ліквідаційної комісії, затвердження порядку та строків ліквідації, порядку розподілу між акціонерами майна, що залишається після задоволення вимог кредиторів, і затвердження ліквідаційного балансу;</w:t>
      </w:r>
    </w:p>
    <w:p w:rsidR="00A57B35" w:rsidRPr="00CC3346" w:rsidRDefault="00A57B35" w:rsidP="004C35DF">
      <w:pPr>
        <w:pStyle w:val="31"/>
        <w:numPr>
          <w:ilvl w:val="0"/>
          <w:numId w:val="20"/>
        </w:numPr>
        <w:spacing w:line="360" w:lineRule="auto"/>
        <w:ind w:left="0" w:firstLine="709"/>
        <w:rPr>
          <w:sz w:val="28"/>
          <w:szCs w:val="28"/>
          <w:lang w:val="uk-UA"/>
        </w:rPr>
      </w:pPr>
      <w:r w:rsidRPr="00CC3346">
        <w:rPr>
          <w:sz w:val="28"/>
          <w:szCs w:val="28"/>
          <w:lang w:val="uk-UA"/>
        </w:rPr>
        <w:t>затвердження принципів (кодексу) корпоративного управління;</w:t>
      </w:r>
    </w:p>
    <w:p w:rsidR="00A57B35" w:rsidRPr="00CC3346" w:rsidRDefault="00A57B35" w:rsidP="004C35DF">
      <w:pPr>
        <w:pStyle w:val="31"/>
        <w:numPr>
          <w:ilvl w:val="0"/>
          <w:numId w:val="20"/>
        </w:numPr>
        <w:spacing w:line="360" w:lineRule="auto"/>
        <w:ind w:left="0" w:firstLine="709"/>
        <w:rPr>
          <w:sz w:val="28"/>
          <w:szCs w:val="28"/>
          <w:lang w:val="uk-UA"/>
        </w:rPr>
      </w:pPr>
      <w:r w:rsidRPr="00CC3346">
        <w:rPr>
          <w:sz w:val="28"/>
          <w:szCs w:val="28"/>
          <w:lang w:val="uk-UA"/>
        </w:rPr>
        <w:t>вчинення значних правочинів, якщо ринкова вартість майна або послуг, що є предметом такого правочину, становить 25 та більше процентів вартості активів за даними останньої річної фінансової звітності Банку, та правочинів, щодо яких є заінтересованість, у випадках, передбачених чинним законодавством;</w:t>
      </w:r>
    </w:p>
    <w:p w:rsidR="00A57B35" w:rsidRPr="00CC3346" w:rsidRDefault="00A57B35" w:rsidP="004C35DF">
      <w:pPr>
        <w:pStyle w:val="31"/>
        <w:numPr>
          <w:ilvl w:val="0"/>
          <w:numId w:val="20"/>
        </w:numPr>
        <w:spacing w:line="360" w:lineRule="auto"/>
        <w:ind w:left="0" w:firstLine="709"/>
        <w:rPr>
          <w:sz w:val="28"/>
          <w:szCs w:val="28"/>
          <w:lang w:val="uk-UA"/>
        </w:rPr>
      </w:pPr>
      <w:r w:rsidRPr="00CC3346">
        <w:rPr>
          <w:sz w:val="28"/>
          <w:szCs w:val="28"/>
          <w:lang w:val="uk-UA"/>
        </w:rPr>
        <w:t>прийняття рішень з питань порядку проведення Загальних Зборів.</w:t>
      </w:r>
    </w:p>
    <w:p w:rsidR="00A57B35" w:rsidRPr="00CC3346" w:rsidRDefault="00A57B35" w:rsidP="004C35DF">
      <w:pPr>
        <w:autoSpaceDE w:val="0"/>
        <w:autoSpaceDN w:val="0"/>
        <w:adjustRightInd w:val="0"/>
        <w:spacing w:line="360" w:lineRule="auto"/>
        <w:ind w:firstLine="709"/>
        <w:jc w:val="both"/>
        <w:rPr>
          <w:lang w:val="uk-UA"/>
        </w:rPr>
      </w:pPr>
      <w:r w:rsidRPr="00CC3346">
        <w:rPr>
          <w:lang w:val="uk-UA"/>
        </w:rPr>
        <w:t>Спостережна Рада Банку захищає права та представляє інтереси акціонерів Банку, контролює та регулює діяльність правління Банку у межах компетенції, що визначена Статутом та Положенням про Спостережну Раду Банку, яке затверджується Загальними Зборами.</w:t>
      </w:r>
    </w:p>
    <w:p w:rsidR="00A57B35" w:rsidRPr="00CC3346" w:rsidRDefault="00A57B35" w:rsidP="004C35DF">
      <w:pPr>
        <w:autoSpaceDE w:val="0"/>
        <w:autoSpaceDN w:val="0"/>
        <w:adjustRightInd w:val="0"/>
        <w:spacing w:line="360" w:lineRule="auto"/>
        <w:ind w:firstLine="709"/>
        <w:jc w:val="both"/>
        <w:rPr>
          <w:lang w:val="uk-UA"/>
        </w:rPr>
      </w:pPr>
      <w:r w:rsidRPr="00CC3346">
        <w:rPr>
          <w:lang w:val="uk-UA"/>
        </w:rPr>
        <w:t>Спостережна Рада здійснює такі функції:</w:t>
      </w:r>
    </w:p>
    <w:p w:rsidR="00A57B35" w:rsidRPr="00CC3346" w:rsidRDefault="00A57B35" w:rsidP="004C35DF">
      <w:pPr>
        <w:numPr>
          <w:ilvl w:val="0"/>
          <w:numId w:val="21"/>
        </w:numPr>
        <w:autoSpaceDE w:val="0"/>
        <w:autoSpaceDN w:val="0"/>
        <w:adjustRightInd w:val="0"/>
        <w:spacing w:line="360" w:lineRule="auto"/>
        <w:ind w:left="0" w:firstLine="709"/>
        <w:jc w:val="both"/>
        <w:rPr>
          <w:lang w:val="uk-UA"/>
        </w:rPr>
      </w:pPr>
      <w:r w:rsidRPr="00CC3346">
        <w:rPr>
          <w:lang w:val="uk-UA"/>
        </w:rPr>
        <w:t>затверджує бюджет Банку;</w:t>
      </w:r>
    </w:p>
    <w:p w:rsidR="00A57B35" w:rsidRPr="00CC3346" w:rsidRDefault="00A57B35" w:rsidP="004C35DF">
      <w:pPr>
        <w:numPr>
          <w:ilvl w:val="0"/>
          <w:numId w:val="21"/>
        </w:numPr>
        <w:autoSpaceDE w:val="0"/>
        <w:autoSpaceDN w:val="0"/>
        <w:adjustRightInd w:val="0"/>
        <w:spacing w:line="360" w:lineRule="auto"/>
        <w:ind w:left="0" w:firstLine="709"/>
        <w:jc w:val="both"/>
        <w:rPr>
          <w:lang w:val="uk-UA"/>
        </w:rPr>
      </w:pPr>
      <w:r w:rsidRPr="00CC3346">
        <w:rPr>
          <w:lang w:val="uk-UA"/>
        </w:rPr>
        <w:t>обирає та відкликає членів Правління Банку;</w:t>
      </w:r>
    </w:p>
    <w:p w:rsidR="00A57B35" w:rsidRPr="00CC3346" w:rsidRDefault="00A57B35" w:rsidP="004C35DF">
      <w:pPr>
        <w:numPr>
          <w:ilvl w:val="0"/>
          <w:numId w:val="21"/>
        </w:numPr>
        <w:autoSpaceDE w:val="0"/>
        <w:autoSpaceDN w:val="0"/>
        <w:adjustRightInd w:val="0"/>
        <w:spacing w:line="360" w:lineRule="auto"/>
        <w:ind w:left="0" w:firstLine="709"/>
        <w:jc w:val="both"/>
        <w:rPr>
          <w:lang w:val="uk-UA"/>
        </w:rPr>
      </w:pPr>
      <w:r w:rsidRPr="00CC3346">
        <w:rPr>
          <w:lang w:val="uk-UA"/>
        </w:rPr>
        <w:t>контролює діяльність Правління Банку;</w:t>
      </w:r>
    </w:p>
    <w:p w:rsidR="00A57B35" w:rsidRPr="00CC3346" w:rsidRDefault="00A57B35" w:rsidP="004C35DF">
      <w:pPr>
        <w:numPr>
          <w:ilvl w:val="0"/>
          <w:numId w:val="21"/>
        </w:numPr>
        <w:autoSpaceDE w:val="0"/>
        <w:autoSpaceDN w:val="0"/>
        <w:adjustRightInd w:val="0"/>
        <w:spacing w:line="360" w:lineRule="auto"/>
        <w:ind w:left="0" w:firstLine="709"/>
        <w:jc w:val="both"/>
        <w:rPr>
          <w:lang w:val="uk-UA"/>
        </w:rPr>
      </w:pPr>
      <w:r w:rsidRPr="00CC3346">
        <w:rPr>
          <w:lang w:val="uk-UA"/>
        </w:rPr>
        <w:t>встановлює порядок проведення ревізій та контролю;</w:t>
      </w:r>
    </w:p>
    <w:p w:rsidR="00A57B35" w:rsidRPr="00CC3346" w:rsidRDefault="00A57B35" w:rsidP="004C35DF">
      <w:pPr>
        <w:numPr>
          <w:ilvl w:val="0"/>
          <w:numId w:val="21"/>
        </w:numPr>
        <w:autoSpaceDE w:val="0"/>
        <w:autoSpaceDN w:val="0"/>
        <w:adjustRightInd w:val="0"/>
        <w:spacing w:line="360" w:lineRule="auto"/>
        <w:ind w:left="0" w:firstLine="709"/>
        <w:jc w:val="both"/>
        <w:rPr>
          <w:lang w:val="uk-UA"/>
        </w:rPr>
      </w:pPr>
      <w:r w:rsidRPr="00CC3346">
        <w:rPr>
          <w:lang w:val="uk-UA"/>
        </w:rPr>
        <w:t>приймає рішення та визначає порядок покриття збитків;</w:t>
      </w:r>
    </w:p>
    <w:p w:rsidR="00A57B35" w:rsidRPr="00CC3346" w:rsidRDefault="00A57B35" w:rsidP="004C35DF">
      <w:pPr>
        <w:numPr>
          <w:ilvl w:val="0"/>
          <w:numId w:val="21"/>
        </w:numPr>
        <w:autoSpaceDE w:val="0"/>
        <w:autoSpaceDN w:val="0"/>
        <w:adjustRightInd w:val="0"/>
        <w:spacing w:line="360" w:lineRule="auto"/>
        <w:ind w:left="0" w:firstLine="709"/>
        <w:jc w:val="both"/>
        <w:rPr>
          <w:lang w:val="uk-UA"/>
        </w:rPr>
      </w:pPr>
      <w:r w:rsidRPr="00CC3346">
        <w:rPr>
          <w:lang w:val="uk-UA"/>
        </w:rPr>
        <w:t>приймає рішення щодо створення, реорганізації та ліквідації юридичних осіб за участю Банку, філій, представництв Банку, затвердження їх Статутів; приймає рішення про участь Банку у створенні банківських об’єднань та про участь у промислово-фінансових групах;</w:t>
      </w:r>
    </w:p>
    <w:p w:rsidR="00A57B35" w:rsidRPr="00CC3346" w:rsidRDefault="00A57B35" w:rsidP="004C35DF">
      <w:pPr>
        <w:numPr>
          <w:ilvl w:val="0"/>
          <w:numId w:val="21"/>
        </w:numPr>
        <w:autoSpaceDE w:val="0"/>
        <w:autoSpaceDN w:val="0"/>
        <w:adjustRightInd w:val="0"/>
        <w:spacing w:line="360" w:lineRule="auto"/>
        <w:ind w:left="0" w:firstLine="709"/>
        <w:jc w:val="both"/>
        <w:rPr>
          <w:lang w:val="uk-UA"/>
        </w:rPr>
      </w:pPr>
      <w:r w:rsidRPr="00CC3346">
        <w:rPr>
          <w:lang w:val="uk-UA"/>
        </w:rPr>
        <w:t>затверджує Положення про Правління Банку, положення про кредитний комітет Банку, Положення про службу внутрішнього аудиту Банку;</w:t>
      </w:r>
    </w:p>
    <w:p w:rsidR="00A57B35" w:rsidRPr="00CC3346" w:rsidRDefault="00A57B35" w:rsidP="004C35DF">
      <w:pPr>
        <w:numPr>
          <w:ilvl w:val="0"/>
          <w:numId w:val="21"/>
        </w:numPr>
        <w:autoSpaceDE w:val="0"/>
        <w:autoSpaceDN w:val="0"/>
        <w:adjustRightInd w:val="0"/>
        <w:spacing w:line="360" w:lineRule="auto"/>
        <w:ind w:left="0" w:firstLine="709"/>
        <w:jc w:val="both"/>
        <w:rPr>
          <w:lang w:val="uk-UA"/>
        </w:rPr>
      </w:pPr>
      <w:r w:rsidRPr="00CC3346">
        <w:rPr>
          <w:lang w:val="uk-UA"/>
        </w:rPr>
        <w:t>визначає зовнішнього аудитора та умов договору, що укладатиметься з ним, в тому числі погоджує розмір оплати його послуг;</w:t>
      </w:r>
    </w:p>
    <w:p w:rsidR="00A57B35" w:rsidRPr="00CC3346" w:rsidRDefault="00A57B35" w:rsidP="004C35DF">
      <w:pPr>
        <w:numPr>
          <w:ilvl w:val="0"/>
          <w:numId w:val="21"/>
        </w:numPr>
        <w:autoSpaceDE w:val="0"/>
        <w:autoSpaceDN w:val="0"/>
        <w:adjustRightInd w:val="0"/>
        <w:spacing w:line="360" w:lineRule="auto"/>
        <w:ind w:left="0" w:firstLine="709"/>
        <w:jc w:val="both"/>
        <w:rPr>
          <w:lang w:val="uk-UA"/>
        </w:rPr>
      </w:pPr>
      <w:r w:rsidRPr="00CC3346">
        <w:rPr>
          <w:lang w:val="uk-UA"/>
        </w:rPr>
        <w:t>приймає рішення про призначення на посаду та звільнення з посади Головного аудитора Банку;</w:t>
      </w:r>
    </w:p>
    <w:p w:rsidR="00A57B35" w:rsidRPr="00CC3346" w:rsidRDefault="00A57B35" w:rsidP="004C35DF">
      <w:pPr>
        <w:numPr>
          <w:ilvl w:val="0"/>
          <w:numId w:val="21"/>
        </w:numPr>
        <w:autoSpaceDE w:val="0"/>
        <w:autoSpaceDN w:val="0"/>
        <w:adjustRightInd w:val="0"/>
        <w:spacing w:line="360" w:lineRule="auto"/>
        <w:ind w:left="0" w:firstLine="709"/>
        <w:jc w:val="both"/>
        <w:rPr>
          <w:lang w:val="uk-UA"/>
        </w:rPr>
      </w:pPr>
      <w:r w:rsidRPr="00CC3346">
        <w:rPr>
          <w:lang w:val="uk-UA"/>
        </w:rPr>
        <w:t>приймає рішення про обрання (заміну) реєстратора власників іменних цінних паперів Банку та затвердження умов договору, що укладатиметься з ним, встановлює розмір оплати його послуг;</w:t>
      </w:r>
    </w:p>
    <w:p w:rsidR="00A57B35" w:rsidRPr="00CC3346" w:rsidRDefault="00A57B35" w:rsidP="004C35DF">
      <w:pPr>
        <w:numPr>
          <w:ilvl w:val="0"/>
          <w:numId w:val="21"/>
        </w:numPr>
        <w:autoSpaceDE w:val="0"/>
        <w:autoSpaceDN w:val="0"/>
        <w:adjustRightInd w:val="0"/>
        <w:spacing w:line="360" w:lineRule="auto"/>
        <w:ind w:left="0" w:firstLine="709"/>
        <w:jc w:val="both"/>
        <w:rPr>
          <w:lang w:val="uk-UA"/>
        </w:rPr>
      </w:pPr>
      <w:r w:rsidRPr="00CC3346">
        <w:rPr>
          <w:lang w:val="uk-UA"/>
        </w:rPr>
        <w:t>визначає ймовірність визнання Банку неплатоспроможним внаслідок прийняття ним на себе зобов’язань або їх виконання, у тому числі внаслідок виплати дивідендів або викупу акцій та ін.</w:t>
      </w:r>
    </w:p>
    <w:p w:rsidR="00A57B35" w:rsidRPr="00CC3346" w:rsidRDefault="00A57B35" w:rsidP="004C35DF">
      <w:pPr>
        <w:autoSpaceDE w:val="0"/>
        <w:autoSpaceDN w:val="0"/>
        <w:adjustRightInd w:val="0"/>
        <w:spacing w:line="360" w:lineRule="auto"/>
        <w:ind w:firstLine="709"/>
        <w:jc w:val="both"/>
        <w:rPr>
          <w:lang w:val="uk-UA"/>
        </w:rPr>
      </w:pPr>
      <w:r w:rsidRPr="00CC3346">
        <w:rPr>
          <w:lang w:val="uk-UA"/>
        </w:rPr>
        <w:t>Виконавчим органом Банку є Правління Банку, яке здійснює управління поточною діяльністю Банку, формування фондів, необхідних для його статутної діяльності, та несе відповідальність за ефективність його роботи згідно з принципами та порядком, встановленими Статутом, рішеннями Загальних зборів і Спостережної Ради, а також Положення про Правління, що затверджується Спостережною Радою Банку. У межах своєї компетенції Правління діє від імені Банку, підзвітне Загальним Зборам та Спостережній Раді, організовує виконання їх рішень.</w:t>
      </w:r>
    </w:p>
    <w:p w:rsidR="00A57B35" w:rsidRPr="00CC3346" w:rsidRDefault="00A57B35" w:rsidP="004C35DF">
      <w:pPr>
        <w:pStyle w:val="31"/>
        <w:tabs>
          <w:tab w:val="left" w:pos="285"/>
        </w:tabs>
        <w:spacing w:line="360" w:lineRule="auto"/>
        <w:ind w:firstLine="709"/>
        <w:rPr>
          <w:sz w:val="28"/>
          <w:lang w:val="uk-UA"/>
        </w:rPr>
      </w:pPr>
      <w:r w:rsidRPr="00CC3346">
        <w:rPr>
          <w:sz w:val="28"/>
          <w:lang w:val="uk-UA"/>
        </w:rPr>
        <w:t>В банку створена ревізійна комісія, що здійснює контроль за фінансово-господарською діяльністю Банку. Ревізійна комісія контролює дотримання банком законодавства України і нормативно-правових актів НБУ, розглядає звіти внутрішніх і зовнішніх аудиторів та готує відповідні пропозиції Загальним Зборам учасників, вносить на Загальні Збори або засідання Спостережної Ради пропозиції щодо будь-яких питань, віднесених до компетенції Ревізійної комісії Банку, які стосуються фінансової безпеки і стабільності Банку та захисту інтересів клієнтів.</w:t>
      </w:r>
    </w:p>
    <w:p w:rsidR="00A57B35" w:rsidRPr="00CC3346" w:rsidRDefault="00A57B35" w:rsidP="004C35DF">
      <w:pPr>
        <w:pStyle w:val="31"/>
        <w:tabs>
          <w:tab w:val="left" w:pos="285"/>
        </w:tabs>
        <w:spacing w:line="360" w:lineRule="auto"/>
        <w:ind w:firstLine="709"/>
        <w:rPr>
          <w:sz w:val="28"/>
          <w:lang w:val="uk-UA"/>
        </w:rPr>
      </w:pPr>
      <w:r w:rsidRPr="00CC3346">
        <w:rPr>
          <w:sz w:val="28"/>
          <w:lang w:val="uk-UA"/>
        </w:rPr>
        <w:t>Ревізійна комісія має право залучати до ревізій та перевірок зовнішніх та внутрішніх аудиторів і експертів. Ревізійна комісія доповідає про результати ревізії та перевірок Загальним Зборам учасників чи Спостережній Раді. Ревізійна комісія готує висновки до звітів і балансу. Без висновку Ревізійної комісії Загальні Збори учасників не мають права затверджувати фінансовий звіт банку. Члени ревізійної комісії можуть брати участь з правом дорадчого голосу у засіданнях Спостережної Ради та Правління Банку.</w:t>
      </w:r>
    </w:p>
    <w:p w:rsidR="00A57B35" w:rsidRPr="00CC3346" w:rsidRDefault="00A57B35" w:rsidP="004C35DF">
      <w:pPr>
        <w:pStyle w:val="31"/>
        <w:tabs>
          <w:tab w:val="left" w:pos="285"/>
        </w:tabs>
        <w:spacing w:line="360" w:lineRule="auto"/>
        <w:ind w:firstLine="709"/>
        <w:rPr>
          <w:sz w:val="28"/>
          <w:lang w:val="uk-UA"/>
        </w:rPr>
      </w:pPr>
      <w:r w:rsidRPr="00CC3346">
        <w:rPr>
          <w:sz w:val="28"/>
          <w:lang w:val="uk-UA"/>
        </w:rPr>
        <w:t xml:space="preserve">Засідання ревізійної комісії проводяться за необхідністю, але не рідше одного разу на рік. </w:t>
      </w:r>
    </w:p>
    <w:p w:rsidR="00A57B35" w:rsidRPr="00CC3346" w:rsidRDefault="00A57B35" w:rsidP="004C35DF">
      <w:pPr>
        <w:pStyle w:val="31"/>
        <w:tabs>
          <w:tab w:val="left" w:pos="285"/>
        </w:tabs>
        <w:spacing w:line="360" w:lineRule="auto"/>
        <w:ind w:firstLine="709"/>
        <w:rPr>
          <w:sz w:val="28"/>
          <w:lang w:val="uk-UA"/>
        </w:rPr>
      </w:pPr>
      <w:r w:rsidRPr="00CC3346">
        <w:rPr>
          <w:sz w:val="28"/>
          <w:lang w:val="uk-UA"/>
        </w:rPr>
        <w:t>Також банк створює службу внутрішнього аудиту, яка є органом оперативного контролю Спостережної Ради та здійснює перевірки діяльності Банку (його структурних підрозділів)</w:t>
      </w:r>
    </w:p>
    <w:p w:rsidR="00A57B35" w:rsidRPr="00CC3346" w:rsidRDefault="00A57B35" w:rsidP="004C35DF">
      <w:pPr>
        <w:spacing w:line="360" w:lineRule="auto"/>
        <w:ind w:firstLine="709"/>
        <w:jc w:val="both"/>
        <w:rPr>
          <w:lang w:val="uk-UA"/>
        </w:rPr>
      </w:pPr>
      <w:r w:rsidRPr="00CC3346">
        <w:rPr>
          <w:lang w:val="uk-UA"/>
        </w:rPr>
        <w:t>Отже, в своїй діяльності ПАТ «Райффайзен Банк Аваль» керується Конституцією України, Законами України: «Про банки і банківську діяльність», «Про заставу», «Про забезпечення вимог кредиторів та реєстрацію обтяжень », «Про відповідальність за несвоєчасне виконання грошових зобов'язань», «Про аудиторську діяльність», постановами НБУ «Про затвердження Положення про порядок формування та використання резерву для відшкодування можливих втрат за кредитними операціями банків» та іншими нормативно-правовими актами, що визначають загальні умови діяльності комерційних банків [1, 5, 6, 7, 8, 9, 12].</w:t>
      </w:r>
    </w:p>
    <w:p w:rsidR="00425D80" w:rsidRPr="00CC3346" w:rsidRDefault="00425D80" w:rsidP="004C35DF">
      <w:pPr>
        <w:tabs>
          <w:tab w:val="left" w:pos="3620"/>
        </w:tabs>
        <w:spacing w:line="360" w:lineRule="auto"/>
        <w:ind w:firstLine="709"/>
        <w:jc w:val="both"/>
        <w:rPr>
          <w:lang w:val="uk-UA"/>
        </w:rPr>
      </w:pPr>
    </w:p>
    <w:p w:rsidR="00A57B35" w:rsidRPr="00CC3346" w:rsidRDefault="00C27B65" w:rsidP="004C35DF">
      <w:pPr>
        <w:spacing w:line="360" w:lineRule="auto"/>
        <w:ind w:firstLine="709"/>
        <w:jc w:val="both"/>
        <w:rPr>
          <w:lang w:val="uk-UA"/>
        </w:rPr>
      </w:pPr>
      <w:r w:rsidRPr="00CC3346">
        <w:rPr>
          <w:lang w:val="uk-UA"/>
        </w:rPr>
        <w:br w:type="page"/>
      </w:r>
      <w:r w:rsidR="00A57B35" w:rsidRPr="00CC3346">
        <w:rPr>
          <w:lang w:val="uk-UA"/>
        </w:rPr>
        <w:t>2</w:t>
      </w:r>
      <w:r w:rsidR="004C35DF" w:rsidRPr="00CC3346">
        <w:rPr>
          <w:lang w:val="uk-UA"/>
        </w:rPr>
        <w:t xml:space="preserve"> </w:t>
      </w:r>
      <w:r w:rsidR="00A57B35" w:rsidRPr="00CC3346">
        <w:rPr>
          <w:lang w:val="uk-UA"/>
        </w:rPr>
        <w:t>ДОСЛІДЖЕННЯ ПРОЦЕСУ КРЕДИТУВАННЯ ПАТ «РАЙФФАЙЗЕН БАНК АВАЛЬ»</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szCs w:val="20"/>
          <w:lang w:val="uk-UA"/>
        </w:rPr>
      </w:pPr>
      <w:r w:rsidRPr="00CC3346">
        <w:rPr>
          <w:szCs w:val="20"/>
          <w:lang w:val="uk-UA"/>
        </w:rPr>
        <w:t>2.1 Загальна фінансово-економічна характеристика діяльності банку</w:t>
      </w:r>
    </w:p>
    <w:p w:rsidR="00A57B35" w:rsidRPr="00CC3346" w:rsidRDefault="00A57B35" w:rsidP="004C35DF">
      <w:pPr>
        <w:spacing w:line="360" w:lineRule="auto"/>
        <w:ind w:firstLine="709"/>
        <w:jc w:val="both"/>
        <w:rPr>
          <w:szCs w:val="20"/>
          <w:lang w:val="uk-UA"/>
        </w:rPr>
      </w:pPr>
    </w:p>
    <w:p w:rsidR="00A57B35" w:rsidRPr="00CC3346" w:rsidRDefault="00A57B35" w:rsidP="004C35DF">
      <w:pPr>
        <w:spacing w:line="360" w:lineRule="auto"/>
        <w:ind w:firstLine="709"/>
        <w:jc w:val="both"/>
        <w:rPr>
          <w:szCs w:val="20"/>
          <w:lang w:val="uk-UA"/>
        </w:rPr>
      </w:pPr>
      <w:r w:rsidRPr="00CC3346">
        <w:rPr>
          <w:szCs w:val="20"/>
          <w:lang w:val="uk-UA"/>
        </w:rPr>
        <w:t>Публічне акціонерне товариство «Райффайзен Банк Аваль» (скорочена назва — АТ «Райффайзен Банк Аваль») зареєстровано 27 березня 1992 року (до 25 вересня 2006 року — Акціонерний поштово-пенсійний банк «Аваль»). Із жовтня 2005 року банк став частиною банківської холдингової групи Райффайзен Інтернаціональ Банк-Холдинг АГ (станом на 1 січня 2010 року група Райффайзен володіла 96,17% акцій банку).</w:t>
      </w:r>
    </w:p>
    <w:p w:rsidR="00A57B35" w:rsidRPr="00CC3346" w:rsidRDefault="00A57B35" w:rsidP="004C35DF">
      <w:pPr>
        <w:spacing w:line="360" w:lineRule="auto"/>
        <w:ind w:firstLine="709"/>
        <w:jc w:val="both"/>
        <w:rPr>
          <w:szCs w:val="20"/>
          <w:lang w:val="uk-UA"/>
        </w:rPr>
      </w:pPr>
      <w:r w:rsidRPr="00CC3346">
        <w:rPr>
          <w:szCs w:val="20"/>
          <w:lang w:val="uk-UA"/>
        </w:rPr>
        <w:t>Широкий перелік стандартних та новітніх банківських послуг надаються клієнтам банку через загальнонаціональну мережу, до якої станом на 1 січня 2010 року входили 953 структурних підрозділи, розташованих у великих містах, обласних та районних центрах, окремих селищах у всіх регіонах України. Середньооблікова чисельність штатних працівників облікового складу становить 16813 чоловік [50].</w:t>
      </w:r>
    </w:p>
    <w:p w:rsidR="00A57B35" w:rsidRPr="00CC3346" w:rsidRDefault="00A57B35" w:rsidP="004C35DF">
      <w:pPr>
        <w:spacing w:line="360" w:lineRule="auto"/>
        <w:ind w:firstLine="709"/>
        <w:jc w:val="both"/>
        <w:rPr>
          <w:szCs w:val="20"/>
          <w:lang w:val="uk-UA"/>
        </w:rPr>
      </w:pPr>
      <w:r w:rsidRPr="00CC3346">
        <w:rPr>
          <w:szCs w:val="20"/>
          <w:lang w:val="uk-UA"/>
        </w:rPr>
        <w:t>Банк має ефективну структуру управління, побудовану на чіткому розподілі на бізнес-лінії та вертикалі підтримки (інформаційні технології та операційна підтримка, контролінг, безпека та інші), створені на рівні Центрального офісу та регіональних дирекцій банку. Як і всі міжнародні банки, Райффайзен Банк Аваль має чітке розмежування функцій фронт-офісу та бек-офісу, що підвищує якість обслуговування клієнтів та сприяє зменшенню ризиків. В свою чергу питання забезпечення високого професійного рівня працівників та володіння навичками управління керівників структурних підрозділів банку постійно знаходиться у полі зору Правління Банку. Правлінням затверджено Стратегію навчання та розвитку персоналу на 2007 – 2012 роки. Основними темами навчання у 2009 році були:</w:t>
      </w:r>
    </w:p>
    <w:p w:rsidR="00A57B35" w:rsidRPr="00CC3346" w:rsidRDefault="00A57B35" w:rsidP="004C35DF">
      <w:pPr>
        <w:numPr>
          <w:ilvl w:val="0"/>
          <w:numId w:val="26"/>
        </w:numPr>
        <w:spacing w:line="360" w:lineRule="auto"/>
        <w:ind w:left="0" w:firstLine="709"/>
        <w:jc w:val="both"/>
        <w:rPr>
          <w:szCs w:val="20"/>
          <w:lang w:val="uk-UA"/>
        </w:rPr>
      </w:pPr>
      <w:r w:rsidRPr="00CC3346">
        <w:rPr>
          <w:szCs w:val="20"/>
          <w:lang w:val="uk-UA"/>
        </w:rPr>
        <w:t>нові тренінгові програми для підвищення результатів збору просроченої заборгованості;</w:t>
      </w:r>
    </w:p>
    <w:p w:rsidR="00A57B35" w:rsidRPr="00CC3346" w:rsidRDefault="00A57B35" w:rsidP="004C35DF">
      <w:pPr>
        <w:numPr>
          <w:ilvl w:val="0"/>
          <w:numId w:val="26"/>
        </w:numPr>
        <w:spacing w:line="360" w:lineRule="auto"/>
        <w:ind w:left="0" w:firstLine="709"/>
        <w:jc w:val="both"/>
        <w:rPr>
          <w:szCs w:val="20"/>
          <w:lang w:val="uk-UA"/>
        </w:rPr>
      </w:pPr>
      <w:r w:rsidRPr="00CC3346">
        <w:rPr>
          <w:szCs w:val="20"/>
          <w:lang w:val="uk-UA"/>
        </w:rPr>
        <w:t>підтримка впровадження проектів «Піраміда якості» та SFE-тренінгові програми з продажу;</w:t>
      </w:r>
    </w:p>
    <w:p w:rsidR="00A57B35" w:rsidRPr="00CC3346" w:rsidRDefault="00A57B35" w:rsidP="004C35DF">
      <w:pPr>
        <w:numPr>
          <w:ilvl w:val="0"/>
          <w:numId w:val="26"/>
        </w:numPr>
        <w:spacing w:line="360" w:lineRule="auto"/>
        <w:ind w:left="0" w:firstLine="709"/>
        <w:jc w:val="both"/>
        <w:rPr>
          <w:szCs w:val="20"/>
          <w:lang w:val="uk-UA"/>
        </w:rPr>
      </w:pPr>
      <w:r w:rsidRPr="00CC3346">
        <w:rPr>
          <w:szCs w:val="20"/>
          <w:lang w:val="uk-UA"/>
        </w:rPr>
        <w:t>відновлено та проведено по всій системі програму «Активне залучення депозитів»;</w:t>
      </w:r>
    </w:p>
    <w:p w:rsidR="00A57B35" w:rsidRPr="00CC3346" w:rsidRDefault="00A57B35" w:rsidP="004C35DF">
      <w:pPr>
        <w:numPr>
          <w:ilvl w:val="0"/>
          <w:numId w:val="26"/>
        </w:numPr>
        <w:spacing w:line="360" w:lineRule="auto"/>
        <w:ind w:left="0" w:firstLine="709"/>
        <w:jc w:val="both"/>
        <w:rPr>
          <w:szCs w:val="20"/>
          <w:lang w:val="uk-UA"/>
        </w:rPr>
      </w:pPr>
      <w:r w:rsidRPr="00CC3346">
        <w:rPr>
          <w:szCs w:val="20"/>
          <w:lang w:val="uk-UA"/>
        </w:rPr>
        <w:t>впровадження у 2009 році дистанційного навчання працівників без відрива від робочого місця;</w:t>
      </w:r>
    </w:p>
    <w:p w:rsidR="00A57B35" w:rsidRPr="00CC3346" w:rsidRDefault="00A57B35" w:rsidP="004C35DF">
      <w:pPr>
        <w:numPr>
          <w:ilvl w:val="0"/>
          <w:numId w:val="26"/>
        </w:numPr>
        <w:spacing w:line="360" w:lineRule="auto"/>
        <w:ind w:left="0" w:firstLine="709"/>
        <w:jc w:val="both"/>
        <w:rPr>
          <w:szCs w:val="20"/>
          <w:lang w:val="uk-UA"/>
        </w:rPr>
      </w:pPr>
      <w:r w:rsidRPr="00CC3346">
        <w:rPr>
          <w:szCs w:val="20"/>
          <w:lang w:val="uk-UA"/>
        </w:rPr>
        <w:t xml:space="preserve">продовжувала дію по всій системі банку «Школа касира» за якою було навчено та сертифіковано 1231 касових працівника по всіх дирекціях банку. У 2009 році було впроваджено систему навчання «Школа менеджера з продажу базових продуктів» завдяки чому було навчено і сертифіковано 467 менеджерів базових продуктів по всіх дирекціях банку. </w:t>
      </w:r>
    </w:p>
    <w:p w:rsidR="00A57B35" w:rsidRPr="00CC3346" w:rsidRDefault="00A57B35" w:rsidP="004C35DF">
      <w:pPr>
        <w:spacing w:line="360" w:lineRule="auto"/>
        <w:ind w:firstLine="709"/>
        <w:jc w:val="both"/>
        <w:rPr>
          <w:szCs w:val="20"/>
          <w:lang w:val="uk-UA"/>
        </w:rPr>
      </w:pPr>
      <w:r w:rsidRPr="00CC3346">
        <w:rPr>
          <w:szCs w:val="20"/>
          <w:lang w:val="uk-UA"/>
        </w:rPr>
        <w:t>Протягом 2009 року всі вертикалі банку проводили оптимізацію по своїм бізнес-напрямкам з метою підвищення ефективності роботи банку та скорочення витрат, в тому числі за такими напрямками:</w:t>
      </w:r>
    </w:p>
    <w:p w:rsidR="00A57B35" w:rsidRPr="00CC3346" w:rsidRDefault="00A57B35" w:rsidP="004C35DF">
      <w:pPr>
        <w:numPr>
          <w:ilvl w:val="0"/>
          <w:numId w:val="27"/>
        </w:numPr>
        <w:spacing w:line="360" w:lineRule="auto"/>
        <w:ind w:left="0" w:firstLine="709"/>
        <w:jc w:val="both"/>
        <w:rPr>
          <w:szCs w:val="20"/>
          <w:lang w:val="uk-UA"/>
        </w:rPr>
      </w:pPr>
      <w:r w:rsidRPr="00CC3346">
        <w:rPr>
          <w:szCs w:val="20"/>
          <w:lang w:val="uk-UA"/>
        </w:rPr>
        <w:t>ліквідація збиткових відділень, відкритих для обслуговування корпоративних клієнтів – Мері Кей, Цептер, Епіцентр та окремі відділення ДМСУ (митниця);</w:t>
      </w:r>
    </w:p>
    <w:p w:rsidR="00A57B35" w:rsidRPr="00CC3346" w:rsidRDefault="00A57B35" w:rsidP="004C35DF">
      <w:pPr>
        <w:numPr>
          <w:ilvl w:val="0"/>
          <w:numId w:val="27"/>
        </w:numPr>
        <w:spacing w:line="360" w:lineRule="auto"/>
        <w:ind w:left="0" w:firstLine="709"/>
        <w:jc w:val="both"/>
        <w:rPr>
          <w:szCs w:val="20"/>
          <w:lang w:val="uk-UA"/>
        </w:rPr>
      </w:pPr>
      <w:r w:rsidRPr="00CC3346">
        <w:rPr>
          <w:szCs w:val="20"/>
          <w:lang w:val="uk-UA"/>
        </w:rPr>
        <w:t>участь у переговорах з власниками приміщень з метою зниження витрат на оренду, злиття відділень, розташованих на невеликій відстані, за умови збереження клієнтської бази;</w:t>
      </w:r>
    </w:p>
    <w:p w:rsidR="00A57B35" w:rsidRPr="00CC3346" w:rsidRDefault="00A57B35" w:rsidP="004C35DF">
      <w:pPr>
        <w:numPr>
          <w:ilvl w:val="0"/>
          <w:numId w:val="27"/>
        </w:numPr>
        <w:spacing w:line="360" w:lineRule="auto"/>
        <w:ind w:left="0" w:firstLine="709"/>
        <w:jc w:val="both"/>
        <w:rPr>
          <w:szCs w:val="20"/>
          <w:lang w:val="uk-UA"/>
        </w:rPr>
      </w:pPr>
      <w:r w:rsidRPr="00CC3346">
        <w:rPr>
          <w:szCs w:val="20"/>
          <w:lang w:val="uk-UA"/>
        </w:rPr>
        <w:t>скорочення персоналу згідно постанов Правління;</w:t>
      </w:r>
    </w:p>
    <w:p w:rsidR="00A57B35" w:rsidRPr="00CC3346" w:rsidRDefault="00A57B35" w:rsidP="004C35DF">
      <w:pPr>
        <w:numPr>
          <w:ilvl w:val="0"/>
          <w:numId w:val="27"/>
        </w:numPr>
        <w:spacing w:line="360" w:lineRule="auto"/>
        <w:ind w:left="0" w:firstLine="709"/>
        <w:jc w:val="both"/>
        <w:rPr>
          <w:szCs w:val="20"/>
          <w:lang w:val="uk-UA"/>
        </w:rPr>
      </w:pPr>
      <w:r w:rsidRPr="00CC3346">
        <w:rPr>
          <w:szCs w:val="20"/>
          <w:lang w:val="uk-UA"/>
        </w:rPr>
        <w:t>ліквідація збиткових та низько ефективних відділень.</w:t>
      </w:r>
    </w:p>
    <w:p w:rsidR="00A57B35" w:rsidRPr="00CC3346" w:rsidRDefault="00A57B35" w:rsidP="004C35DF">
      <w:pPr>
        <w:spacing w:line="360" w:lineRule="auto"/>
        <w:ind w:firstLine="709"/>
        <w:jc w:val="both"/>
        <w:rPr>
          <w:szCs w:val="20"/>
          <w:lang w:val="uk-UA"/>
        </w:rPr>
      </w:pPr>
      <w:r w:rsidRPr="00CC3346">
        <w:rPr>
          <w:szCs w:val="20"/>
          <w:lang w:val="uk-UA"/>
        </w:rPr>
        <w:t>В результаті, мережа відділень стала меншою, але більш ефективною.</w:t>
      </w:r>
    </w:p>
    <w:p w:rsidR="00A57B35" w:rsidRPr="00CC3346" w:rsidRDefault="00A57B35" w:rsidP="004C35DF">
      <w:pPr>
        <w:spacing w:line="360" w:lineRule="auto"/>
        <w:ind w:firstLine="709"/>
        <w:jc w:val="both"/>
        <w:rPr>
          <w:szCs w:val="20"/>
          <w:lang w:val="uk-UA"/>
        </w:rPr>
      </w:pPr>
      <w:r w:rsidRPr="00CC3346">
        <w:rPr>
          <w:szCs w:val="20"/>
          <w:lang w:val="uk-UA"/>
        </w:rPr>
        <w:t>Райффайзен Банк Аваль традиційно посідає найвищі місця серед українських банків за рівнем довіри та визнання з боку клієнтів, партнерів та експертів — як українських, так і міжнародних. Упродовж 2009 року банк знову неодноразово визнавали найкращим за даними різноманітних рейтингів та досліджень.</w:t>
      </w:r>
    </w:p>
    <w:p w:rsidR="00A57B35" w:rsidRPr="00CC3346" w:rsidRDefault="00A57B35" w:rsidP="004C35DF">
      <w:pPr>
        <w:spacing w:line="360" w:lineRule="auto"/>
        <w:ind w:firstLine="709"/>
        <w:jc w:val="both"/>
        <w:rPr>
          <w:szCs w:val="20"/>
          <w:lang w:val="uk-UA"/>
        </w:rPr>
      </w:pPr>
      <w:r w:rsidRPr="00CC3346">
        <w:rPr>
          <w:lang w:val="uk-UA"/>
        </w:rPr>
        <w:t>Райффайзен Банк Аваль</w:t>
      </w:r>
      <w:r w:rsidRPr="00CC3346">
        <w:rPr>
          <w:szCs w:val="20"/>
          <w:lang w:val="uk-UA"/>
        </w:rPr>
        <w:t xml:space="preserve"> входить в I групу найкрупніших банків України за класифікацією НБУ [17].</w:t>
      </w:r>
    </w:p>
    <w:p w:rsidR="00A57B35" w:rsidRPr="00CC3346" w:rsidRDefault="00A57B35" w:rsidP="004C35DF">
      <w:pPr>
        <w:spacing w:line="360" w:lineRule="auto"/>
        <w:ind w:firstLine="709"/>
        <w:jc w:val="both"/>
        <w:rPr>
          <w:szCs w:val="20"/>
          <w:lang w:val="uk-UA"/>
        </w:rPr>
      </w:pPr>
      <w:r w:rsidRPr="00CC3346">
        <w:rPr>
          <w:szCs w:val="20"/>
          <w:lang w:val="uk-UA"/>
        </w:rPr>
        <w:t>Зокрема, британський фінансовий журнал Euromoney визнав Райффайзен Банк Аваль «Кращим банком в Україні». Український журнал «Компаньйон» назвав його серед «Найбільш шанованих компаній України-2009», при цьому Райффайзен Банк Аваль став єдиною фінансовою установою, що ввійшла до цієї десятки найкращих із різних галузей економіки.</w:t>
      </w:r>
    </w:p>
    <w:p w:rsidR="00A57B35" w:rsidRPr="00CC3346" w:rsidRDefault="00A57B35" w:rsidP="004C35DF">
      <w:pPr>
        <w:spacing w:line="360" w:lineRule="auto"/>
        <w:ind w:firstLine="709"/>
        <w:jc w:val="both"/>
        <w:rPr>
          <w:szCs w:val="20"/>
          <w:lang w:val="uk-UA"/>
        </w:rPr>
      </w:pPr>
      <w:r w:rsidRPr="00CC3346">
        <w:rPr>
          <w:szCs w:val="20"/>
          <w:lang w:val="uk-UA"/>
        </w:rPr>
        <w:t>За версією «Фінансового рейтингу-2009» газети «Бізнес» Райффайзен Банк Аваль було відзначено у номінації «Найбільш професійний банк».</w:t>
      </w:r>
    </w:p>
    <w:p w:rsidR="00A57B35" w:rsidRPr="00CC3346" w:rsidRDefault="00A57B35" w:rsidP="004C35DF">
      <w:pPr>
        <w:spacing w:line="360" w:lineRule="auto"/>
        <w:ind w:firstLine="709"/>
        <w:jc w:val="both"/>
        <w:rPr>
          <w:szCs w:val="20"/>
          <w:lang w:val="uk-UA"/>
        </w:rPr>
      </w:pPr>
      <w:r w:rsidRPr="00CC3346">
        <w:rPr>
          <w:szCs w:val="20"/>
          <w:lang w:val="uk-UA"/>
        </w:rPr>
        <w:t>Неодноразово впродовж минулого року найвищу оцінку отримувала й репутація Райффайзен Банку Аваль в рамках регулярного дослідження компанією GfK Ukraine іміджу найбільших українських банків. Найкращими визнавалися й програми та послуги, що пропонуються банком. Зокрема, за підсумками міжнародного фестивалю-конкурсу «Вибір року», депозити банку для фізичних осіб утретє було визнано кращими на ринку.</w:t>
      </w:r>
    </w:p>
    <w:p w:rsidR="00A57B35" w:rsidRPr="00CC3346" w:rsidRDefault="00A57B35" w:rsidP="004C35DF">
      <w:pPr>
        <w:spacing w:line="360" w:lineRule="auto"/>
        <w:ind w:firstLine="709"/>
        <w:jc w:val="both"/>
        <w:rPr>
          <w:szCs w:val="20"/>
          <w:lang w:val="uk-UA"/>
        </w:rPr>
      </w:pPr>
      <w:r w:rsidRPr="00CC3346">
        <w:rPr>
          <w:szCs w:val="20"/>
          <w:lang w:val="uk-UA"/>
        </w:rPr>
        <w:t>«Кращим банком для корпоративного бізнесу» Райффайзен Банк Аваль став за підсумками Першого національного конкурсу «Банк року-2009» журналу «Банкиръ». Найбільш привабливим в Україні банком для обслуговування корпоративних клієнтів його назвали й за результатами дослідження ринку банківських послуг для великих корпорацій, проведеного GfK Ukraine. Перша всеукраїнська професійна премія Luxury Lifestyle Awards 2009 у номінації «Приватбанкінг» також дісталася Райффайзен Банку Аваль.</w:t>
      </w:r>
    </w:p>
    <w:p w:rsidR="00A57B35" w:rsidRPr="00CC3346" w:rsidRDefault="00A57B35" w:rsidP="004C35DF">
      <w:pPr>
        <w:spacing w:line="360" w:lineRule="auto"/>
        <w:ind w:firstLine="709"/>
        <w:jc w:val="both"/>
        <w:rPr>
          <w:szCs w:val="20"/>
          <w:lang w:val="uk-UA"/>
        </w:rPr>
      </w:pPr>
      <w:r w:rsidRPr="00CC3346">
        <w:rPr>
          <w:szCs w:val="20"/>
          <w:lang w:val="uk-UA"/>
        </w:rPr>
        <w:t>Тижневик Kyiv Post, за підсумками опитування своїх читачів, назвав Райффайзен Банк Аваль найкращим банком столиці. Найкращими на регіональних рівнях в минулому році були і обласні дирекції банку [53].</w:t>
      </w:r>
    </w:p>
    <w:p w:rsidR="00A57B35" w:rsidRPr="00CC3346" w:rsidRDefault="00A57B35" w:rsidP="004C35DF">
      <w:pPr>
        <w:spacing w:line="360" w:lineRule="auto"/>
        <w:ind w:firstLine="709"/>
        <w:jc w:val="both"/>
        <w:rPr>
          <w:szCs w:val="20"/>
          <w:lang w:val="uk-UA"/>
        </w:rPr>
      </w:pPr>
      <w:r w:rsidRPr="00CC3346">
        <w:rPr>
          <w:szCs w:val="20"/>
          <w:lang w:val="uk-UA"/>
        </w:rPr>
        <w:t>Банк прагне й надалі підвищувати якість обслуговування клієнтів, використовуючи свій досвід та досвід банків-членів групи Райффайзен Інтернаціональ, а також новітні технології.</w:t>
      </w:r>
    </w:p>
    <w:p w:rsidR="00A57B35" w:rsidRPr="00CC3346" w:rsidRDefault="00A57B35" w:rsidP="004C35DF">
      <w:pPr>
        <w:spacing w:line="360" w:lineRule="auto"/>
        <w:ind w:firstLine="709"/>
        <w:jc w:val="both"/>
        <w:rPr>
          <w:szCs w:val="20"/>
          <w:lang w:val="uk-UA"/>
        </w:rPr>
      </w:pPr>
      <w:r w:rsidRPr="00CC3346">
        <w:rPr>
          <w:szCs w:val="20"/>
          <w:lang w:val="uk-UA"/>
        </w:rPr>
        <w:t xml:space="preserve">На початку лютого 2010 року НБУ зареєстрував збільшення капіталу </w:t>
      </w:r>
      <w:r w:rsidRPr="00CC3346">
        <w:rPr>
          <w:lang w:val="uk-UA"/>
        </w:rPr>
        <w:t>Райффайзен Банк Аваль</w:t>
      </w:r>
      <w:r w:rsidRPr="00CC3346">
        <w:rPr>
          <w:szCs w:val="20"/>
          <w:lang w:val="uk-UA"/>
        </w:rPr>
        <w:t xml:space="preserve"> на 1,2 млрд. грн. В результаті цього збільшення рівень адекватності капіталу банка за станом на 02. 02. 2010 року досяг 16,03 % (в той час, як за нормативом НБУ мінімальний рівень адекватності капіталу повинен бути 10 %).</w:t>
      </w:r>
    </w:p>
    <w:p w:rsidR="00A57B35" w:rsidRPr="00CC3346" w:rsidRDefault="00A57B35" w:rsidP="004C35DF">
      <w:pPr>
        <w:spacing w:line="360" w:lineRule="auto"/>
        <w:ind w:firstLine="709"/>
        <w:jc w:val="both"/>
        <w:rPr>
          <w:szCs w:val="20"/>
          <w:lang w:val="uk-UA"/>
        </w:rPr>
      </w:pPr>
      <w:r w:rsidRPr="00CC3346">
        <w:rPr>
          <w:szCs w:val="20"/>
          <w:lang w:val="uk-UA"/>
        </w:rPr>
        <w:t xml:space="preserve">Капітал банку був збільшений за рахунок включення у грудні 2009 року субординованого кредита від Європейського банка реконструкції та розвитку (ЄБРР) на суму 150 млн. долл. США строком на 10 років. Цей проект є частиною довгострокової програми фінансування банків мережі Райффайзен Інтернаціональ на загальну суму 150 млн. євро [46]. </w:t>
      </w:r>
    </w:p>
    <w:p w:rsidR="00A57B35" w:rsidRPr="00CC3346" w:rsidRDefault="00A57B35" w:rsidP="004C35DF">
      <w:pPr>
        <w:spacing w:line="360" w:lineRule="auto"/>
        <w:ind w:firstLine="709"/>
        <w:jc w:val="both"/>
        <w:rPr>
          <w:szCs w:val="20"/>
          <w:lang w:val="uk-UA"/>
        </w:rPr>
      </w:pPr>
      <w:r w:rsidRPr="00CC3346">
        <w:rPr>
          <w:szCs w:val="20"/>
          <w:lang w:val="uk-UA"/>
        </w:rPr>
        <w:t>Станом на 1 березня 2010 року ПАТ «</w:t>
      </w:r>
      <w:r w:rsidRPr="00CC3346">
        <w:rPr>
          <w:lang w:val="uk-UA"/>
        </w:rPr>
        <w:t>Райффайзен Банк Аваль</w:t>
      </w:r>
      <w:r w:rsidRPr="00CC3346">
        <w:rPr>
          <w:szCs w:val="20"/>
          <w:lang w:val="uk-UA"/>
        </w:rPr>
        <w:t>» займає переважно провідні позиції з основних показників в рейтингах українських банків, зокрема в рейтингу Асоціації українських банків (таблиця 2.1) [51].</w:t>
      </w:r>
    </w:p>
    <w:p w:rsidR="00A57B35" w:rsidRPr="00CC3346" w:rsidRDefault="00A57B35" w:rsidP="004C35DF">
      <w:pPr>
        <w:spacing w:line="360" w:lineRule="auto"/>
        <w:ind w:firstLine="709"/>
        <w:jc w:val="both"/>
        <w:rPr>
          <w:szCs w:val="20"/>
          <w:lang w:val="uk-UA"/>
        </w:rPr>
      </w:pPr>
    </w:p>
    <w:p w:rsidR="00A57B35" w:rsidRPr="00CC3346" w:rsidRDefault="00A57B35" w:rsidP="004C35DF">
      <w:pPr>
        <w:spacing w:line="360" w:lineRule="auto"/>
        <w:ind w:firstLine="709"/>
        <w:jc w:val="both"/>
        <w:rPr>
          <w:szCs w:val="20"/>
          <w:lang w:val="uk-UA"/>
        </w:rPr>
      </w:pPr>
      <w:r w:rsidRPr="00CC3346">
        <w:rPr>
          <w:szCs w:val="20"/>
          <w:lang w:val="uk-UA"/>
        </w:rPr>
        <w:t>Таблиця 2.1 – Позиції ПАТ «</w:t>
      </w:r>
      <w:r w:rsidRPr="00CC3346">
        <w:rPr>
          <w:lang w:val="uk-UA"/>
        </w:rPr>
        <w:t>Райффайзен Банк Аваль</w:t>
      </w:r>
      <w:r w:rsidRPr="00CC3346">
        <w:rPr>
          <w:szCs w:val="20"/>
          <w:lang w:val="uk-UA"/>
        </w:rPr>
        <w:t>» в рейтингу Асоціації українських банків на 01. 03. 2010 року.</w:t>
      </w:r>
    </w:p>
    <w:tbl>
      <w:tblPr>
        <w:tblW w:w="9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38"/>
        <w:gridCol w:w="3571"/>
      </w:tblGrid>
      <w:tr w:rsidR="00A57B35" w:rsidRPr="00CC3346" w:rsidTr="00C27B65">
        <w:trPr>
          <w:trHeight w:val="496"/>
          <w:jc w:val="center"/>
        </w:trPr>
        <w:tc>
          <w:tcPr>
            <w:tcW w:w="5738" w:type="dxa"/>
            <w:vAlign w:val="center"/>
          </w:tcPr>
          <w:p w:rsidR="00A57B35" w:rsidRPr="00CC3346" w:rsidRDefault="004C35DF" w:rsidP="00C27B65">
            <w:pPr>
              <w:spacing w:line="360" w:lineRule="auto"/>
              <w:rPr>
                <w:sz w:val="20"/>
                <w:szCs w:val="20"/>
                <w:lang w:val="uk-UA"/>
              </w:rPr>
            </w:pPr>
            <w:r w:rsidRPr="00CC3346">
              <w:rPr>
                <w:sz w:val="20"/>
                <w:szCs w:val="20"/>
                <w:lang w:val="uk-UA"/>
              </w:rPr>
              <w:t xml:space="preserve"> </w:t>
            </w:r>
            <w:r w:rsidR="00A57B35" w:rsidRPr="00CC3346">
              <w:rPr>
                <w:sz w:val="20"/>
                <w:szCs w:val="20"/>
                <w:lang w:val="uk-UA"/>
              </w:rPr>
              <w:t>Показник</w:t>
            </w:r>
          </w:p>
        </w:tc>
        <w:tc>
          <w:tcPr>
            <w:tcW w:w="3571" w:type="dxa"/>
            <w:vAlign w:val="center"/>
          </w:tcPr>
          <w:p w:rsidR="00A57B35" w:rsidRPr="00CC3346" w:rsidRDefault="004C35DF" w:rsidP="00C27B65">
            <w:pPr>
              <w:spacing w:line="360" w:lineRule="auto"/>
              <w:rPr>
                <w:sz w:val="20"/>
                <w:szCs w:val="20"/>
                <w:lang w:val="uk-UA"/>
              </w:rPr>
            </w:pPr>
            <w:r w:rsidRPr="00CC3346">
              <w:rPr>
                <w:sz w:val="20"/>
                <w:szCs w:val="20"/>
                <w:lang w:val="uk-UA"/>
              </w:rPr>
              <w:t xml:space="preserve"> </w:t>
            </w:r>
            <w:r w:rsidR="00A57B35" w:rsidRPr="00CC3346">
              <w:rPr>
                <w:sz w:val="20"/>
                <w:szCs w:val="20"/>
                <w:lang w:val="uk-UA"/>
              </w:rPr>
              <w:t>Місце</w:t>
            </w:r>
          </w:p>
        </w:tc>
      </w:tr>
      <w:tr w:rsidR="00A57B35" w:rsidRPr="00CC3346" w:rsidTr="00C27B65">
        <w:trPr>
          <w:trHeight w:val="267"/>
          <w:jc w:val="center"/>
        </w:trPr>
        <w:tc>
          <w:tcPr>
            <w:tcW w:w="5738" w:type="dxa"/>
            <w:vAlign w:val="center"/>
          </w:tcPr>
          <w:p w:rsidR="00A57B35" w:rsidRPr="00CC3346" w:rsidRDefault="004C35DF" w:rsidP="00C27B65">
            <w:pPr>
              <w:spacing w:line="360" w:lineRule="auto"/>
              <w:rPr>
                <w:sz w:val="20"/>
                <w:szCs w:val="20"/>
                <w:lang w:val="uk-UA"/>
              </w:rPr>
            </w:pPr>
            <w:r w:rsidRPr="00CC3346">
              <w:rPr>
                <w:sz w:val="20"/>
                <w:szCs w:val="20"/>
                <w:lang w:val="uk-UA"/>
              </w:rPr>
              <w:t xml:space="preserve"> </w:t>
            </w:r>
            <w:r w:rsidR="00A57B35" w:rsidRPr="00CC3346">
              <w:rPr>
                <w:sz w:val="20"/>
                <w:szCs w:val="20"/>
                <w:lang w:val="uk-UA"/>
              </w:rPr>
              <w:t>1</w:t>
            </w:r>
          </w:p>
        </w:tc>
        <w:tc>
          <w:tcPr>
            <w:tcW w:w="3571" w:type="dxa"/>
            <w:vAlign w:val="center"/>
          </w:tcPr>
          <w:p w:rsidR="00A57B35" w:rsidRPr="00CC3346" w:rsidRDefault="004C35DF" w:rsidP="00C27B65">
            <w:pPr>
              <w:spacing w:line="360" w:lineRule="auto"/>
              <w:rPr>
                <w:sz w:val="20"/>
                <w:szCs w:val="20"/>
                <w:lang w:val="uk-UA"/>
              </w:rPr>
            </w:pPr>
            <w:r w:rsidRPr="00CC3346">
              <w:rPr>
                <w:sz w:val="20"/>
                <w:szCs w:val="20"/>
                <w:lang w:val="uk-UA"/>
              </w:rPr>
              <w:t xml:space="preserve"> </w:t>
            </w:r>
            <w:r w:rsidR="00A57B35" w:rsidRPr="00CC3346">
              <w:rPr>
                <w:sz w:val="20"/>
                <w:szCs w:val="20"/>
                <w:lang w:val="uk-UA"/>
              </w:rPr>
              <w:t>2</w:t>
            </w:r>
          </w:p>
        </w:tc>
      </w:tr>
      <w:tr w:rsidR="00A57B35" w:rsidRPr="00CC3346" w:rsidTr="00C27B65">
        <w:trPr>
          <w:trHeight w:val="475"/>
          <w:jc w:val="center"/>
        </w:trPr>
        <w:tc>
          <w:tcPr>
            <w:tcW w:w="5738" w:type="dxa"/>
            <w:vAlign w:val="center"/>
          </w:tcPr>
          <w:p w:rsidR="00A57B35" w:rsidRPr="00CC3346" w:rsidRDefault="00A57B35" w:rsidP="00C27B65">
            <w:pPr>
              <w:spacing w:line="360" w:lineRule="auto"/>
              <w:rPr>
                <w:sz w:val="20"/>
                <w:szCs w:val="20"/>
                <w:lang w:val="uk-UA"/>
              </w:rPr>
            </w:pPr>
            <w:r w:rsidRPr="00CC3346">
              <w:rPr>
                <w:sz w:val="20"/>
                <w:szCs w:val="20"/>
                <w:lang w:val="uk-UA"/>
              </w:rPr>
              <w:t>Активи</w:t>
            </w:r>
          </w:p>
        </w:tc>
        <w:tc>
          <w:tcPr>
            <w:tcW w:w="3571" w:type="dxa"/>
            <w:vAlign w:val="center"/>
          </w:tcPr>
          <w:p w:rsidR="00A57B35" w:rsidRPr="00CC3346" w:rsidRDefault="004C35DF" w:rsidP="00C27B65">
            <w:pPr>
              <w:spacing w:line="360" w:lineRule="auto"/>
              <w:rPr>
                <w:sz w:val="20"/>
                <w:szCs w:val="20"/>
                <w:lang w:val="uk-UA"/>
              </w:rPr>
            </w:pPr>
            <w:r w:rsidRPr="00CC3346">
              <w:rPr>
                <w:sz w:val="20"/>
                <w:szCs w:val="20"/>
                <w:lang w:val="uk-UA"/>
              </w:rPr>
              <w:t xml:space="preserve"> </w:t>
            </w:r>
            <w:r w:rsidR="00A57B35" w:rsidRPr="00CC3346">
              <w:rPr>
                <w:sz w:val="20"/>
                <w:szCs w:val="20"/>
                <w:lang w:val="uk-UA"/>
              </w:rPr>
              <w:t>4</w:t>
            </w:r>
          </w:p>
        </w:tc>
      </w:tr>
      <w:tr w:rsidR="00A57B35" w:rsidRPr="00CC3346" w:rsidTr="00C27B65">
        <w:trPr>
          <w:trHeight w:val="496"/>
          <w:jc w:val="center"/>
        </w:trPr>
        <w:tc>
          <w:tcPr>
            <w:tcW w:w="5738" w:type="dxa"/>
            <w:vAlign w:val="center"/>
          </w:tcPr>
          <w:p w:rsidR="00A57B35" w:rsidRPr="00CC3346" w:rsidRDefault="00A57B35" w:rsidP="00C27B65">
            <w:pPr>
              <w:pStyle w:val="1"/>
              <w:jc w:val="left"/>
              <w:rPr>
                <w:sz w:val="20"/>
                <w:szCs w:val="20"/>
              </w:rPr>
            </w:pPr>
            <w:r w:rsidRPr="00CC3346">
              <w:rPr>
                <w:sz w:val="20"/>
                <w:szCs w:val="20"/>
              </w:rPr>
              <w:t>Капітал</w:t>
            </w:r>
          </w:p>
        </w:tc>
        <w:tc>
          <w:tcPr>
            <w:tcW w:w="3571" w:type="dxa"/>
            <w:vAlign w:val="center"/>
          </w:tcPr>
          <w:p w:rsidR="00A57B35" w:rsidRPr="00CC3346" w:rsidRDefault="004C35DF" w:rsidP="00C27B65">
            <w:pPr>
              <w:spacing w:line="360" w:lineRule="auto"/>
              <w:rPr>
                <w:sz w:val="20"/>
                <w:szCs w:val="20"/>
                <w:lang w:val="uk-UA"/>
              </w:rPr>
            </w:pPr>
            <w:r w:rsidRPr="00CC3346">
              <w:rPr>
                <w:sz w:val="20"/>
                <w:szCs w:val="20"/>
                <w:lang w:val="uk-UA"/>
              </w:rPr>
              <w:t xml:space="preserve"> </w:t>
            </w:r>
            <w:r w:rsidR="00A57B35" w:rsidRPr="00CC3346">
              <w:rPr>
                <w:sz w:val="20"/>
                <w:szCs w:val="20"/>
                <w:lang w:val="uk-UA"/>
              </w:rPr>
              <w:t>4</w:t>
            </w:r>
          </w:p>
        </w:tc>
      </w:tr>
      <w:tr w:rsidR="00A57B35" w:rsidRPr="00CC3346" w:rsidTr="00C27B65">
        <w:trPr>
          <w:trHeight w:val="496"/>
          <w:jc w:val="center"/>
        </w:trPr>
        <w:tc>
          <w:tcPr>
            <w:tcW w:w="5738" w:type="dxa"/>
            <w:vAlign w:val="center"/>
          </w:tcPr>
          <w:p w:rsidR="00A57B35" w:rsidRPr="00CC3346" w:rsidRDefault="00A57B35" w:rsidP="00C27B65">
            <w:pPr>
              <w:spacing w:line="360" w:lineRule="auto"/>
              <w:rPr>
                <w:sz w:val="20"/>
                <w:szCs w:val="20"/>
                <w:lang w:val="uk-UA"/>
              </w:rPr>
            </w:pPr>
            <w:r w:rsidRPr="00CC3346">
              <w:rPr>
                <w:sz w:val="20"/>
                <w:szCs w:val="20"/>
                <w:lang w:val="uk-UA"/>
              </w:rPr>
              <w:t>Кредитний портфель фізичних осіб</w:t>
            </w:r>
          </w:p>
        </w:tc>
        <w:tc>
          <w:tcPr>
            <w:tcW w:w="3571" w:type="dxa"/>
            <w:vAlign w:val="center"/>
          </w:tcPr>
          <w:p w:rsidR="00A57B35" w:rsidRPr="00CC3346" w:rsidRDefault="004C35DF" w:rsidP="00C27B65">
            <w:pPr>
              <w:spacing w:line="360" w:lineRule="auto"/>
              <w:rPr>
                <w:sz w:val="20"/>
                <w:szCs w:val="20"/>
                <w:lang w:val="uk-UA"/>
              </w:rPr>
            </w:pPr>
            <w:r w:rsidRPr="00CC3346">
              <w:rPr>
                <w:sz w:val="20"/>
                <w:szCs w:val="20"/>
                <w:lang w:val="uk-UA"/>
              </w:rPr>
              <w:t xml:space="preserve"> </w:t>
            </w:r>
            <w:r w:rsidR="00A57B35" w:rsidRPr="00CC3346">
              <w:rPr>
                <w:sz w:val="20"/>
                <w:szCs w:val="20"/>
                <w:lang w:val="uk-UA"/>
              </w:rPr>
              <w:t>2</w:t>
            </w:r>
          </w:p>
        </w:tc>
      </w:tr>
      <w:tr w:rsidR="00A57B35" w:rsidRPr="00CC3346" w:rsidTr="00C27B65">
        <w:trPr>
          <w:trHeight w:val="453"/>
          <w:jc w:val="center"/>
        </w:trPr>
        <w:tc>
          <w:tcPr>
            <w:tcW w:w="5738" w:type="dxa"/>
            <w:vAlign w:val="center"/>
          </w:tcPr>
          <w:p w:rsidR="00A57B35" w:rsidRPr="00CC3346" w:rsidRDefault="00A57B35" w:rsidP="00C27B65">
            <w:pPr>
              <w:pStyle w:val="1"/>
              <w:jc w:val="left"/>
              <w:rPr>
                <w:sz w:val="20"/>
                <w:szCs w:val="20"/>
              </w:rPr>
            </w:pPr>
            <w:r w:rsidRPr="00CC3346">
              <w:rPr>
                <w:sz w:val="20"/>
                <w:szCs w:val="20"/>
              </w:rPr>
              <w:t>Кредитний</w:t>
            </w:r>
            <w:r w:rsidR="004C35DF" w:rsidRPr="00CC3346">
              <w:rPr>
                <w:sz w:val="20"/>
                <w:szCs w:val="20"/>
              </w:rPr>
              <w:t xml:space="preserve"> </w:t>
            </w:r>
            <w:r w:rsidRPr="00CC3346">
              <w:rPr>
                <w:sz w:val="20"/>
                <w:szCs w:val="20"/>
              </w:rPr>
              <w:t>портфель</w:t>
            </w:r>
            <w:r w:rsidR="004C35DF" w:rsidRPr="00CC3346">
              <w:rPr>
                <w:sz w:val="20"/>
                <w:szCs w:val="20"/>
              </w:rPr>
              <w:t xml:space="preserve"> </w:t>
            </w:r>
            <w:r w:rsidRPr="00CC3346">
              <w:rPr>
                <w:sz w:val="20"/>
                <w:szCs w:val="20"/>
              </w:rPr>
              <w:t>юридичних</w:t>
            </w:r>
            <w:r w:rsidR="004C35DF" w:rsidRPr="00CC3346">
              <w:rPr>
                <w:sz w:val="20"/>
                <w:szCs w:val="20"/>
              </w:rPr>
              <w:t xml:space="preserve"> </w:t>
            </w:r>
            <w:r w:rsidRPr="00CC3346">
              <w:rPr>
                <w:sz w:val="20"/>
                <w:szCs w:val="20"/>
              </w:rPr>
              <w:t>осіб</w:t>
            </w:r>
          </w:p>
        </w:tc>
        <w:tc>
          <w:tcPr>
            <w:tcW w:w="3571" w:type="dxa"/>
            <w:vAlign w:val="center"/>
          </w:tcPr>
          <w:p w:rsidR="00A57B35" w:rsidRPr="00CC3346" w:rsidRDefault="004C35DF" w:rsidP="00C27B65">
            <w:pPr>
              <w:spacing w:line="360" w:lineRule="auto"/>
              <w:rPr>
                <w:sz w:val="20"/>
                <w:szCs w:val="20"/>
                <w:lang w:val="uk-UA"/>
              </w:rPr>
            </w:pPr>
            <w:r w:rsidRPr="00CC3346">
              <w:rPr>
                <w:sz w:val="20"/>
                <w:szCs w:val="20"/>
                <w:lang w:val="uk-UA"/>
              </w:rPr>
              <w:t xml:space="preserve"> </w:t>
            </w:r>
            <w:r w:rsidR="00A57B35" w:rsidRPr="00CC3346">
              <w:rPr>
                <w:sz w:val="20"/>
                <w:szCs w:val="20"/>
                <w:lang w:val="uk-UA"/>
              </w:rPr>
              <w:t>5</w:t>
            </w:r>
          </w:p>
        </w:tc>
      </w:tr>
      <w:tr w:rsidR="00A57B35" w:rsidRPr="00CC3346" w:rsidTr="00C27B65">
        <w:trPr>
          <w:trHeight w:val="539"/>
          <w:jc w:val="center"/>
        </w:trPr>
        <w:tc>
          <w:tcPr>
            <w:tcW w:w="5738" w:type="dxa"/>
            <w:vAlign w:val="center"/>
          </w:tcPr>
          <w:p w:rsidR="00A57B35" w:rsidRPr="00CC3346" w:rsidRDefault="00A57B35" w:rsidP="00C27B65">
            <w:pPr>
              <w:pStyle w:val="1"/>
              <w:jc w:val="left"/>
              <w:rPr>
                <w:sz w:val="20"/>
                <w:szCs w:val="20"/>
              </w:rPr>
            </w:pPr>
            <w:r w:rsidRPr="00CC3346">
              <w:rPr>
                <w:sz w:val="20"/>
                <w:szCs w:val="20"/>
              </w:rPr>
              <w:t>Депозитний портфель фізичних осіб</w:t>
            </w:r>
          </w:p>
        </w:tc>
        <w:tc>
          <w:tcPr>
            <w:tcW w:w="3571" w:type="dxa"/>
            <w:vAlign w:val="center"/>
          </w:tcPr>
          <w:p w:rsidR="00A57B35" w:rsidRPr="00CC3346" w:rsidRDefault="004C35DF" w:rsidP="00C27B65">
            <w:pPr>
              <w:spacing w:line="360" w:lineRule="auto"/>
              <w:rPr>
                <w:sz w:val="20"/>
                <w:szCs w:val="20"/>
                <w:lang w:val="uk-UA"/>
              </w:rPr>
            </w:pPr>
            <w:r w:rsidRPr="00CC3346">
              <w:rPr>
                <w:sz w:val="20"/>
                <w:szCs w:val="20"/>
                <w:lang w:val="uk-UA"/>
              </w:rPr>
              <w:t xml:space="preserve"> </w:t>
            </w:r>
            <w:r w:rsidR="00A57B35" w:rsidRPr="00CC3346">
              <w:rPr>
                <w:sz w:val="20"/>
                <w:szCs w:val="20"/>
                <w:lang w:val="uk-UA"/>
              </w:rPr>
              <w:t>2</w:t>
            </w:r>
          </w:p>
        </w:tc>
      </w:tr>
      <w:tr w:rsidR="00A57B35" w:rsidRPr="00CC3346" w:rsidTr="00C27B65">
        <w:trPr>
          <w:trHeight w:val="401"/>
          <w:jc w:val="center"/>
        </w:trPr>
        <w:tc>
          <w:tcPr>
            <w:tcW w:w="5738" w:type="dxa"/>
            <w:vAlign w:val="center"/>
          </w:tcPr>
          <w:p w:rsidR="00A57B35" w:rsidRPr="00CC3346" w:rsidRDefault="00A57B35" w:rsidP="00C27B65">
            <w:pPr>
              <w:spacing w:line="360" w:lineRule="auto"/>
              <w:rPr>
                <w:sz w:val="20"/>
                <w:szCs w:val="20"/>
                <w:lang w:val="uk-UA"/>
              </w:rPr>
            </w:pPr>
            <w:r w:rsidRPr="00CC3346">
              <w:rPr>
                <w:sz w:val="20"/>
                <w:szCs w:val="20"/>
                <w:lang w:val="uk-UA"/>
              </w:rPr>
              <w:t>Депозитний портфель юридичних осіб</w:t>
            </w:r>
          </w:p>
        </w:tc>
        <w:tc>
          <w:tcPr>
            <w:tcW w:w="3571" w:type="dxa"/>
            <w:vAlign w:val="center"/>
          </w:tcPr>
          <w:p w:rsidR="00A57B35" w:rsidRPr="00CC3346" w:rsidRDefault="004C35DF" w:rsidP="00C27B65">
            <w:pPr>
              <w:spacing w:line="360" w:lineRule="auto"/>
              <w:rPr>
                <w:sz w:val="20"/>
                <w:szCs w:val="20"/>
                <w:lang w:val="uk-UA"/>
              </w:rPr>
            </w:pPr>
            <w:r w:rsidRPr="00CC3346">
              <w:rPr>
                <w:sz w:val="20"/>
                <w:szCs w:val="20"/>
                <w:lang w:val="uk-UA"/>
              </w:rPr>
              <w:t xml:space="preserve"> </w:t>
            </w:r>
            <w:r w:rsidR="00A57B35" w:rsidRPr="00CC3346">
              <w:rPr>
                <w:sz w:val="20"/>
                <w:szCs w:val="20"/>
                <w:lang w:val="uk-UA"/>
              </w:rPr>
              <w:t>5</w:t>
            </w:r>
          </w:p>
        </w:tc>
      </w:tr>
      <w:tr w:rsidR="00A57B35" w:rsidRPr="00CC3346" w:rsidTr="00C27B65">
        <w:trPr>
          <w:trHeight w:val="372"/>
          <w:jc w:val="center"/>
        </w:trPr>
        <w:tc>
          <w:tcPr>
            <w:tcW w:w="5738" w:type="dxa"/>
            <w:vAlign w:val="center"/>
          </w:tcPr>
          <w:p w:rsidR="00A57B35" w:rsidRPr="00CC3346" w:rsidRDefault="00A57B35" w:rsidP="00C27B65">
            <w:pPr>
              <w:spacing w:line="360" w:lineRule="auto"/>
              <w:rPr>
                <w:sz w:val="20"/>
                <w:szCs w:val="20"/>
                <w:lang w:val="uk-UA"/>
              </w:rPr>
            </w:pPr>
            <w:r w:rsidRPr="00CC3346">
              <w:rPr>
                <w:sz w:val="20"/>
                <w:szCs w:val="20"/>
                <w:lang w:val="uk-UA"/>
              </w:rPr>
              <w:t>Фінансовий результат</w:t>
            </w:r>
          </w:p>
        </w:tc>
        <w:tc>
          <w:tcPr>
            <w:tcW w:w="3571" w:type="dxa"/>
            <w:vAlign w:val="center"/>
          </w:tcPr>
          <w:p w:rsidR="00A57B35" w:rsidRPr="00CC3346" w:rsidRDefault="004C35DF" w:rsidP="00C27B65">
            <w:pPr>
              <w:spacing w:line="360" w:lineRule="auto"/>
              <w:rPr>
                <w:sz w:val="20"/>
                <w:szCs w:val="20"/>
                <w:lang w:val="uk-UA"/>
              </w:rPr>
            </w:pPr>
            <w:r w:rsidRPr="00CC3346">
              <w:rPr>
                <w:sz w:val="20"/>
                <w:szCs w:val="20"/>
                <w:lang w:val="uk-UA"/>
              </w:rPr>
              <w:t xml:space="preserve"> </w:t>
            </w:r>
            <w:r w:rsidR="00A57B35" w:rsidRPr="00CC3346">
              <w:rPr>
                <w:sz w:val="20"/>
                <w:szCs w:val="20"/>
                <w:lang w:val="uk-UA"/>
              </w:rPr>
              <w:t>8</w:t>
            </w:r>
          </w:p>
        </w:tc>
      </w:tr>
    </w:tbl>
    <w:p w:rsidR="00A57B35" w:rsidRPr="00CC3346" w:rsidRDefault="00A57B35" w:rsidP="004C35DF">
      <w:pPr>
        <w:spacing w:line="360" w:lineRule="auto"/>
        <w:ind w:firstLine="709"/>
        <w:jc w:val="both"/>
        <w:rPr>
          <w:szCs w:val="20"/>
          <w:lang w:val="uk-UA"/>
        </w:rPr>
      </w:pPr>
    </w:p>
    <w:p w:rsidR="00A57B35" w:rsidRPr="00CC3346" w:rsidRDefault="00A57B35" w:rsidP="004C35DF">
      <w:pPr>
        <w:pStyle w:val="af2"/>
        <w:spacing w:before="0" w:beforeAutospacing="0" w:after="0" w:afterAutospacing="0" w:line="360" w:lineRule="auto"/>
        <w:ind w:firstLine="709"/>
        <w:jc w:val="both"/>
        <w:rPr>
          <w:color w:val="auto"/>
          <w:sz w:val="28"/>
          <w:szCs w:val="20"/>
          <w:lang w:val="uk-UA"/>
        </w:rPr>
      </w:pPr>
      <w:r w:rsidRPr="00CC3346">
        <w:rPr>
          <w:color w:val="auto"/>
          <w:sz w:val="28"/>
          <w:szCs w:val="20"/>
          <w:lang w:val="uk-UA"/>
        </w:rPr>
        <w:t>Сьогодні банк пропонує своїм клієнтам широкий перелік кредитних продуктів, які враховують реальні потреби клієнта.</w:t>
      </w:r>
      <w:r w:rsidRPr="00CC3346">
        <w:rPr>
          <w:color w:val="auto"/>
          <w:sz w:val="28"/>
          <w:lang w:val="uk-UA"/>
        </w:rPr>
        <w:t xml:space="preserve"> </w:t>
      </w:r>
      <w:r w:rsidRPr="00CC3346">
        <w:rPr>
          <w:color w:val="auto"/>
          <w:sz w:val="28"/>
          <w:szCs w:val="20"/>
          <w:lang w:val="uk-UA"/>
        </w:rPr>
        <w:t>Зокрема, банк здійснює короткострокове кредитування клієнта на покриття платіжних розривів у поточній діяльності, термінове кредитування, надання кредитних ліній, а також операції з інвестиційного кредитування та фінансового лізингу. При розгляді середньострокових і довгострокових кредитних операцій банк віддає перевагу інноваційним проектам, що сприяють впровадженню нових технологій і створенню нових робочих місць.</w:t>
      </w:r>
    </w:p>
    <w:p w:rsidR="00A57B35" w:rsidRPr="00CC3346" w:rsidRDefault="00A57B35" w:rsidP="004C35DF">
      <w:pPr>
        <w:pStyle w:val="af2"/>
        <w:spacing w:before="0" w:beforeAutospacing="0" w:after="0" w:afterAutospacing="0" w:line="360" w:lineRule="auto"/>
        <w:ind w:firstLine="709"/>
        <w:jc w:val="both"/>
        <w:rPr>
          <w:color w:val="auto"/>
          <w:sz w:val="28"/>
          <w:szCs w:val="20"/>
          <w:lang w:val="uk-UA"/>
        </w:rPr>
      </w:pPr>
      <w:r w:rsidRPr="00CC3346">
        <w:rPr>
          <w:color w:val="auto"/>
          <w:sz w:val="28"/>
          <w:szCs w:val="20"/>
          <w:lang w:val="uk-UA"/>
        </w:rPr>
        <w:t>У своїй діяльності ПАТ «</w:t>
      </w:r>
      <w:r w:rsidRPr="00CC3346">
        <w:rPr>
          <w:color w:val="auto"/>
          <w:sz w:val="28"/>
          <w:szCs w:val="28"/>
          <w:lang w:val="uk-UA"/>
        </w:rPr>
        <w:t>Райффайзен Банк Аваль</w:t>
      </w:r>
      <w:r w:rsidRPr="00CC3346">
        <w:rPr>
          <w:color w:val="auto"/>
          <w:sz w:val="28"/>
          <w:szCs w:val="20"/>
          <w:lang w:val="uk-UA"/>
        </w:rPr>
        <w:t xml:space="preserve">» пропонує цілий ряд різноманітних банківських послуг для різних категорій клієнтів. Так підрозділи </w:t>
      </w:r>
      <w:r w:rsidRPr="00CC3346">
        <w:rPr>
          <w:color w:val="auto"/>
          <w:sz w:val="28"/>
          <w:szCs w:val="28"/>
          <w:lang w:val="uk-UA"/>
        </w:rPr>
        <w:t>Райффайзен Банк Аваль</w:t>
      </w:r>
      <w:r w:rsidRPr="00CC3346">
        <w:rPr>
          <w:color w:val="auto"/>
          <w:sz w:val="28"/>
          <w:szCs w:val="20"/>
          <w:lang w:val="uk-UA"/>
        </w:rPr>
        <w:t>, що надають послуги юридичним особам, й у 2009 році були провідними, що забезпечило подальше зростання фінустанови: розмір портфеля кредитів юридичним особам у гривневому еквіваленті склав приблизно 44 % сукупних активів, а частка зобов’язань залишалася стабільною на рівні 22%.</w:t>
      </w:r>
    </w:p>
    <w:p w:rsidR="00A57B35" w:rsidRPr="00CC3346" w:rsidRDefault="00A57B35" w:rsidP="004C35DF">
      <w:pPr>
        <w:pStyle w:val="af2"/>
        <w:spacing w:before="0" w:beforeAutospacing="0" w:after="0" w:afterAutospacing="0" w:line="360" w:lineRule="auto"/>
        <w:ind w:firstLine="709"/>
        <w:jc w:val="both"/>
        <w:rPr>
          <w:color w:val="auto"/>
          <w:sz w:val="28"/>
          <w:szCs w:val="20"/>
          <w:lang w:val="uk-UA"/>
        </w:rPr>
      </w:pPr>
      <w:r w:rsidRPr="00CC3346">
        <w:rPr>
          <w:color w:val="auto"/>
          <w:sz w:val="28"/>
          <w:szCs w:val="20"/>
          <w:lang w:val="uk-UA"/>
        </w:rPr>
        <w:t>Усі зусилля сектору корпоративних продажів було зосереджено на зобов’язаннях, документарних послугах, якості портфеля та конвертації інвестиційних кредитів у короткострокове фінансування внутрішнього ринку. Приблизно 10 % кредитного портфеля було переведено із запозичень в іноземних валютах на гривневі з метою мінімізувати ризики, що виникають внаслідок нестабільності валютних курсів.</w:t>
      </w:r>
    </w:p>
    <w:p w:rsidR="00A57B35" w:rsidRPr="00CC3346" w:rsidRDefault="00A57B35" w:rsidP="004C35DF">
      <w:pPr>
        <w:pStyle w:val="af2"/>
        <w:spacing w:before="0" w:beforeAutospacing="0" w:after="0" w:afterAutospacing="0" w:line="360" w:lineRule="auto"/>
        <w:ind w:firstLine="709"/>
        <w:jc w:val="both"/>
        <w:rPr>
          <w:color w:val="auto"/>
          <w:sz w:val="28"/>
          <w:szCs w:val="20"/>
          <w:lang w:val="uk-UA"/>
        </w:rPr>
      </w:pPr>
      <w:r w:rsidRPr="00CC3346">
        <w:rPr>
          <w:color w:val="auto"/>
          <w:sz w:val="28"/>
          <w:szCs w:val="20"/>
          <w:lang w:val="uk-UA"/>
        </w:rPr>
        <w:t xml:space="preserve">Банк незмінно приділяє велику увагу розробці сучасних та інноваційних послуг для клієнтів. Було впроваджено спеціальне програмне забезпечення для отримання додаткової конкурентної переваги в цій сфері. </w:t>
      </w:r>
    </w:p>
    <w:p w:rsidR="00A57B35" w:rsidRPr="00CC3346" w:rsidRDefault="00A57B35" w:rsidP="004C35DF">
      <w:pPr>
        <w:pStyle w:val="af2"/>
        <w:spacing w:before="0" w:beforeAutospacing="0" w:after="0" w:afterAutospacing="0" w:line="360" w:lineRule="auto"/>
        <w:ind w:firstLine="709"/>
        <w:jc w:val="both"/>
        <w:rPr>
          <w:color w:val="auto"/>
          <w:sz w:val="28"/>
          <w:szCs w:val="20"/>
          <w:lang w:val="uk-UA"/>
        </w:rPr>
      </w:pPr>
      <w:r w:rsidRPr="00CC3346">
        <w:rPr>
          <w:color w:val="auto"/>
          <w:sz w:val="28"/>
          <w:szCs w:val="20"/>
          <w:lang w:val="uk-UA"/>
        </w:rPr>
        <w:t>Слід також відмітити, що серед різноманітних послуг, які надаються юридичним особам, значна увага приділяється фінансуванню бізнесу, а саме наступні послуги такі як:</w:t>
      </w:r>
    </w:p>
    <w:p w:rsidR="00A57B35" w:rsidRPr="00CC3346" w:rsidRDefault="00A57B35" w:rsidP="004C35DF">
      <w:pPr>
        <w:pStyle w:val="af2"/>
        <w:numPr>
          <w:ilvl w:val="0"/>
          <w:numId w:val="28"/>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інвестиційне кредитування;</w:t>
      </w:r>
    </w:p>
    <w:p w:rsidR="00A57B35" w:rsidRPr="00CC3346" w:rsidRDefault="00A57B35" w:rsidP="004C35DF">
      <w:pPr>
        <w:pStyle w:val="af2"/>
        <w:numPr>
          <w:ilvl w:val="0"/>
          <w:numId w:val="28"/>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фінансування проектів;</w:t>
      </w:r>
    </w:p>
    <w:p w:rsidR="00A57B35" w:rsidRPr="00CC3346" w:rsidRDefault="00A57B35" w:rsidP="004C35DF">
      <w:pPr>
        <w:pStyle w:val="af2"/>
        <w:numPr>
          <w:ilvl w:val="0"/>
          <w:numId w:val="28"/>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фінансування оборотного капіталу;</w:t>
      </w:r>
    </w:p>
    <w:p w:rsidR="00A57B35" w:rsidRPr="00CC3346" w:rsidRDefault="00A57B35" w:rsidP="004C35DF">
      <w:pPr>
        <w:pStyle w:val="af2"/>
        <w:numPr>
          <w:ilvl w:val="0"/>
          <w:numId w:val="28"/>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кредити на придбання автомобілів;</w:t>
      </w:r>
    </w:p>
    <w:p w:rsidR="00A57B35" w:rsidRPr="00CC3346" w:rsidRDefault="00A57B35" w:rsidP="004C35DF">
      <w:pPr>
        <w:pStyle w:val="af2"/>
        <w:numPr>
          <w:ilvl w:val="0"/>
          <w:numId w:val="28"/>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кредити сільськогосподарським підприємствам;</w:t>
      </w:r>
    </w:p>
    <w:p w:rsidR="00A57B35" w:rsidRPr="00CC3346" w:rsidRDefault="00A57B35" w:rsidP="004C35DF">
      <w:pPr>
        <w:pStyle w:val="af2"/>
        <w:numPr>
          <w:ilvl w:val="0"/>
          <w:numId w:val="28"/>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факторинг;</w:t>
      </w:r>
    </w:p>
    <w:p w:rsidR="00A57B35" w:rsidRPr="00CC3346" w:rsidRDefault="00A57B35" w:rsidP="004C35DF">
      <w:pPr>
        <w:pStyle w:val="af2"/>
        <w:numPr>
          <w:ilvl w:val="0"/>
          <w:numId w:val="28"/>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позики юридичним особам під заставу нерухомого майна;</w:t>
      </w:r>
    </w:p>
    <w:p w:rsidR="00A57B35" w:rsidRPr="00CC3346" w:rsidRDefault="00A57B35" w:rsidP="004C35DF">
      <w:pPr>
        <w:pStyle w:val="af2"/>
        <w:numPr>
          <w:ilvl w:val="0"/>
          <w:numId w:val="28"/>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корпоративні овердрафти;</w:t>
      </w:r>
    </w:p>
    <w:p w:rsidR="00A57B35" w:rsidRPr="00CC3346" w:rsidRDefault="00A57B35" w:rsidP="004C35DF">
      <w:pPr>
        <w:pStyle w:val="af2"/>
        <w:numPr>
          <w:ilvl w:val="0"/>
          <w:numId w:val="28"/>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овердрафти з диференційованими процентними ставками;</w:t>
      </w:r>
    </w:p>
    <w:p w:rsidR="00A57B35" w:rsidRPr="00CC3346" w:rsidRDefault="00A57B35" w:rsidP="004C35DF">
      <w:pPr>
        <w:pStyle w:val="af2"/>
        <w:numPr>
          <w:ilvl w:val="0"/>
          <w:numId w:val="28"/>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торгове фінансування та документарні операції;</w:t>
      </w:r>
    </w:p>
    <w:p w:rsidR="00A57B35" w:rsidRPr="00CC3346" w:rsidRDefault="00A57B35" w:rsidP="004C35DF">
      <w:pPr>
        <w:pStyle w:val="af2"/>
        <w:numPr>
          <w:ilvl w:val="0"/>
          <w:numId w:val="28"/>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лізинг;</w:t>
      </w:r>
    </w:p>
    <w:p w:rsidR="00A57B35" w:rsidRPr="00CC3346" w:rsidRDefault="00A57B35" w:rsidP="004C35DF">
      <w:pPr>
        <w:pStyle w:val="af2"/>
        <w:numPr>
          <w:ilvl w:val="0"/>
          <w:numId w:val="28"/>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організація та участь в проектах надання синдикованих кредитів;</w:t>
      </w:r>
    </w:p>
    <w:p w:rsidR="00A57B35" w:rsidRPr="00CC3346" w:rsidRDefault="00A57B35" w:rsidP="004C35DF">
      <w:pPr>
        <w:pStyle w:val="af2"/>
        <w:numPr>
          <w:ilvl w:val="0"/>
          <w:numId w:val="28"/>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довгострокове фінансування, гарантоване іноземними експортними кредитними агентствами.</w:t>
      </w:r>
    </w:p>
    <w:p w:rsidR="00A57B35" w:rsidRPr="00CC3346" w:rsidRDefault="00A57B35" w:rsidP="004C35DF">
      <w:pPr>
        <w:pStyle w:val="af2"/>
        <w:spacing w:before="0" w:beforeAutospacing="0" w:after="0" w:afterAutospacing="0" w:line="360" w:lineRule="auto"/>
        <w:ind w:firstLine="709"/>
        <w:jc w:val="both"/>
        <w:rPr>
          <w:color w:val="auto"/>
          <w:sz w:val="28"/>
          <w:szCs w:val="20"/>
          <w:lang w:val="uk-UA"/>
        </w:rPr>
      </w:pPr>
      <w:r w:rsidRPr="00CC3346">
        <w:rPr>
          <w:color w:val="auto"/>
          <w:sz w:val="28"/>
          <w:szCs w:val="20"/>
          <w:lang w:val="uk-UA"/>
        </w:rPr>
        <w:t>Необхідно звернути увагу, що протягом 2009 року було змінено основні пріоритети в діяльності малого бізнесу. У цьому сегменті на зміну активному кредитуванню на перший план вийшли розвиток нових і вдосконалення існуючих депозитних програм та надання комплексного банківського сервісу клієнтам.</w:t>
      </w:r>
    </w:p>
    <w:p w:rsidR="00A57B35" w:rsidRPr="00CC3346" w:rsidRDefault="00A57B35" w:rsidP="004C35DF">
      <w:pPr>
        <w:pStyle w:val="af2"/>
        <w:spacing w:before="0" w:beforeAutospacing="0" w:after="0" w:afterAutospacing="0" w:line="360" w:lineRule="auto"/>
        <w:ind w:firstLine="709"/>
        <w:jc w:val="both"/>
        <w:rPr>
          <w:color w:val="auto"/>
          <w:sz w:val="28"/>
          <w:szCs w:val="20"/>
          <w:lang w:val="uk-UA"/>
        </w:rPr>
      </w:pPr>
      <w:r w:rsidRPr="00CC3346">
        <w:rPr>
          <w:color w:val="auto"/>
          <w:sz w:val="28"/>
          <w:szCs w:val="20"/>
          <w:lang w:val="uk-UA"/>
        </w:rPr>
        <w:t xml:space="preserve">В 2009 році </w:t>
      </w:r>
      <w:r w:rsidRPr="00CC3346">
        <w:rPr>
          <w:color w:val="auto"/>
          <w:sz w:val="28"/>
          <w:szCs w:val="28"/>
          <w:lang w:val="uk-UA"/>
        </w:rPr>
        <w:t>Райффайзен Банк Аваль</w:t>
      </w:r>
      <w:r w:rsidRPr="00CC3346">
        <w:rPr>
          <w:color w:val="auto"/>
          <w:sz w:val="28"/>
          <w:szCs w:val="20"/>
          <w:lang w:val="uk-UA"/>
        </w:rPr>
        <w:t xml:space="preserve"> продовжив активно пропонувати комплексні рішення з управління поточним рахунком малим підприємствам, а саме впроваджував тарифні пакети, що поєднують найпоширеніші та найнеобхідніші банківські послуги для щоденного використання представниками малого бізнесу. Також клієнтам пропонувалися сучасні послуги контролю поточного рахунку та дистанційного банківського обслуговування – система «Клієнт - Банк», що заощаджує час та кошти клієнтам: близько 35 % клієнтів малого бізнесу є користувачами цієї системи.</w:t>
      </w:r>
    </w:p>
    <w:p w:rsidR="00A57B35" w:rsidRPr="00CC3346" w:rsidRDefault="00A57B35" w:rsidP="004C35DF">
      <w:pPr>
        <w:pStyle w:val="af2"/>
        <w:spacing w:before="0" w:beforeAutospacing="0" w:after="0" w:afterAutospacing="0" w:line="360" w:lineRule="auto"/>
        <w:ind w:firstLine="709"/>
        <w:jc w:val="both"/>
        <w:rPr>
          <w:color w:val="auto"/>
          <w:sz w:val="28"/>
          <w:szCs w:val="20"/>
          <w:lang w:val="uk-UA"/>
        </w:rPr>
      </w:pPr>
      <w:r w:rsidRPr="00CC3346">
        <w:rPr>
          <w:color w:val="auto"/>
          <w:sz w:val="28"/>
          <w:szCs w:val="20"/>
          <w:lang w:val="uk-UA"/>
        </w:rPr>
        <w:t>Також для клієнтів малого бізнесу існує цілий ряд послуг, в тому числі різноманітні тарифні пакети, депозитні програми, документарні операції, а також наступні активні операції:</w:t>
      </w:r>
    </w:p>
    <w:p w:rsidR="00A57B35" w:rsidRPr="00CC3346" w:rsidRDefault="00A57B35" w:rsidP="004C35DF">
      <w:pPr>
        <w:pStyle w:val="af2"/>
        <w:numPr>
          <w:ilvl w:val="0"/>
          <w:numId w:val="29"/>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інвестиційне кредитування (кредитування в рамках партнерських програм банку, кредит надається в національній валюті);</w:t>
      </w:r>
    </w:p>
    <w:p w:rsidR="00A57B35" w:rsidRPr="00CC3346" w:rsidRDefault="00A57B35" w:rsidP="004C35DF">
      <w:pPr>
        <w:pStyle w:val="af2"/>
        <w:numPr>
          <w:ilvl w:val="0"/>
          <w:numId w:val="29"/>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фінансування поповнення обігових коштів (кредитна лінія, овердрафт);</w:t>
      </w:r>
    </w:p>
    <w:p w:rsidR="00A57B35" w:rsidRPr="00CC3346" w:rsidRDefault="00A57B35" w:rsidP="004C35DF">
      <w:pPr>
        <w:pStyle w:val="af2"/>
        <w:numPr>
          <w:ilvl w:val="0"/>
          <w:numId w:val="29"/>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факторинг (тільки для клієнтів малого бізнесу)(комплекс обслуговування, який складається з фінансування (оплати документів, підтверджуючих відвантаження товарів покупцеві на умовах відстрочки платежу) та сервісу (управління дебіторською заборгованістю).</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0"/>
          <w:lang w:val="uk-UA"/>
        </w:rPr>
        <w:t xml:space="preserve">Кількість клієнтів малого бізнесу </w:t>
      </w:r>
      <w:r w:rsidRPr="00CC3346">
        <w:rPr>
          <w:color w:val="auto"/>
          <w:sz w:val="28"/>
          <w:szCs w:val="28"/>
          <w:lang w:val="uk-UA"/>
        </w:rPr>
        <w:t>Райффайзен Банку Аваль зросла у 2009 році на 34 %: з 13757 до 20940 чол. В середньому банк щомісяця залучав на обслуговування близько 600 клієнтів. Постійний приріст забезпечили системне покращення якості обслуговування, надійність та прозорість умов співпраці, конкурентні переваги продуктових пропозицій, а також орієнтація банку на довгострокові відносини з клієнтами.</w:t>
      </w:r>
    </w:p>
    <w:p w:rsidR="00A57B35" w:rsidRPr="00CC3346" w:rsidRDefault="00A57B35" w:rsidP="004C35DF">
      <w:pPr>
        <w:pStyle w:val="af2"/>
        <w:spacing w:before="0" w:beforeAutospacing="0" w:after="0" w:afterAutospacing="0" w:line="360" w:lineRule="auto"/>
        <w:ind w:firstLine="709"/>
        <w:jc w:val="both"/>
        <w:rPr>
          <w:color w:val="auto"/>
          <w:sz w:val="28"/>
          <w:szCs w:val="20"/>
          <w:lang w:val="uk-UA"/>
        </w:rPr>
      </w:pPr>
      <w:r w:rsidRPr="00CC3346">
        <w:rPr>
          <w:color w:val="auto"/>
          <w:sz w:val="28"/>
          <w:szCs w:val="20"/>
          <w:lang w:val="uk-UA"/>
        </w:rPr>
        <w:t>У 2009 році бізнес-лінія послуг для приватних клієнтів продовжила свій динамічний розвиток, надаючи послуги найвищої якості за прийнятною вартістю.</w:t>
      </w:r>
    </w:p>
    <w:p w:rsidR="00A57B35" w:rsidRPr="00CC3346" w:rsidRDefault="00A57B35" w:rsidP="004C35DF">
      <w:pPr>
        <w:pStyle w:val="af2"/>
        <w:spacing w:before="0" w:beforeAutospacing="0" w:after="0" w:afterAutospacing="0" w:line="360" w:lineRule="auto"/>
        <w:ind w:firstLine="709"/>
        <w:jc w:val="both"/>
        <w:rPr>
          <w:color w:val="auto"/>
          <w:sz w:val="28"/>
          <w:szCs w:val="20"/>
          <w:lang w:val="uk-UA"/>
        </w:rPr>
      </w:pPr>
      <w:r w:rsidRPr="00CC3346">
        <w:rPr>
          <w:color w:val="auto"/>
          <w:sz w:val="28"/>
          <w:szCs w:val="20"/>
          <w:lang w:val="uk-UA"/>
        </w:rPr>
        <w:t>Було введено новий підхід до сегментації клієнтської бази, що фокусується на визначенні потенціалу клієнтів та впровадженні системного підходу у сфері управління відносинами з клієнтами. Було розроблено унікальну стратегію розвитку та управління за цільовими сегментами, яка спрямована у першу чергу, на задоволення потреб клієнтів – споживачів банківських продуктів та послуг.</w:t>
      </w:r>
    </w:p>
    <w:p w:rsidR="00A57B35" w:rsidRPr="00CC3346" w:rsidRDefault="00A57B35" w:rsidP="004C35DF">
      <w:pPr>
        <w:pStyle w:val="af2"/>
        <w:spacing w:before="0" w:beforeAutospacing="0" w:after="0" w:afterAutospacing="0" w:line="360" w:lineRule="auto"/>
        <w:ind w:firstLine="709"/>
        <w:jc w:val="both"/>
        <w:rPr>
          <w:color w:val="auto"/>
          <w:sz w:val="28"/>
          <w:szCs w:val="20"/>
          <w:lang w:val="uk-UA"/>
        </w:rPr>
      </w:pPr>
      <w:r w:rsidRPr="00CC3346">
        <w:rPr>
          <w:color w:val="auto"/>
          <w:sz w:val="28"/>
          <w:szCs w:val="20"/>
          <w:lang w:val="uk-UA"/>
        </w:rPr>
        <w:t xml:space="preserve">Розвиток пакетного обслуговування клієнтів один з головних пріоритетів банку, оскільки дозволяє отримувати додаткові комісійні доходи та продавати клієнту одразу декілька продуктів. </w:t>
      </w:r>
      <w:r w:rsidRPr="00CC3346">
        <w:rPr>
          <w:color w:val="auto"/>
          <w:sz w:val="28"/>
          <w:szCs w:val="28"/>
          <w:lang w:val="uk-UA"/>
        </w:rPr>
        <w:t>Райффайзен Банк Аваль</w:t>
      </w:r>
      <w:r w:rsidRPr="00CC3346">
        <w:rPr>
          <w:color w:val="auto"/>
          <w:sz w:val="28"/>
          <w:szCs w:val="20"/>
          <w:lang w:val="uk-UA"/>
        </w:rPr>
        <w:t xml:space="preserve"> у 2009 році продовжував бути лідером продажу банківських продуктів та сервісів у пакеті за єдиним вигідним тарифом. </w:t>
      </w:r>
    </w:p>
    <w:p w:rsidR="00A57B35" w:rsidRPr="00CC3346" w:rsidRDefault="00A57B35" w:rsidP="004C35DF">
      <w:pPr>
        <w:pStyle w:val="af2"/>
        <w:spacing w:before="0" w:beforeAutospacing="0" w:after="0" w:afterAutospacing="0" w:line="360" w:lineRule="auto"/>
        <w:ind w:firstLine="709"/>
        <w:jc w:val="both"/>
        <w:rPr>
          <w:color w:val="auto"/>
          <w:sz w:val="28"/>
          <w:szCs w:val="20"/>
          <w:lang w:val="uk-UA"/>
        </w:rPr>
      </w:pPr>
      <w:r w:rsidRPr="00CC3346">
        <w:rPr>
          <w:color w:val="auto"/>
          <w:sz w:val="28"/>
          <w:szCs w:val="20"/>
          <w:lang w:val="uk-UA"/>
        </w:rPr>
        <w:t>Розвиток карткових кредитів також один із головних пріоритетів банку, оскільки даний продукт є джерелом збільшення комісійних та процентних доходів банку.</w:t>
      </w:r>
    </w:p>
    <w:p w:rsidR="00A57B35" w:rsidRPr="00CC3346" w:rsidRDefault="00A57B35" w:rsidP="004C35DF">
      <w:pPr>
        <w:pStyle w:val="af2"/>
        <w:spacing w:before="0" w:beforeAutospacing="0" w:after="0" w:afterAutospacing="0" w:line="360" w:lineRule="auto"/>
        <w:ind w:firstLine="709"/>
        <w:jc w:val="both"/>
        <w:rPr>
          <w:color w:val="auto"/>
          <w:sz w:val="28"/>
          <w:szCs w:val="20"/>
          <w:lang w:val="uk-UA"/>
        </w:rPr>
      </w:pPr>
      <w:r w:rsidRPr="00CC3346">
        <w:rPr>
          <w:color w:val="auto"/>
          <w:sz w:val="28"/>
          <w:szCs w:val="20"/>
          <w:lang w:val="uk-UA"/>
        </w:rPr>
        <w:t xml:space="preserve">Банк також продовжив розширювати перелік послуг у центрах самообслуговування (ЦСО) – міні-відділеннях зі встановленими банківськими терміналами самообслуговування, які дають можливість клієнтам банку – держателям платіжних карток Visa або MasterCard, емітованих </w:t>
      </w:r>
      <w:r w:rsidRPr="00CC3346">
        <w:rPr>
          <w:color w:val="auto"/>
          <w:sz w:val="28"/>
          <w:szCs w:val="28"/>
          <w:lang w:val="uk-UA"/>
        </w:rPr>
        <w:t>Райффайзен Банк Аваль</w:t>
      </w:r>
      <w:r w:rsidRPr="00CC3346">
        <w:rPr>
          <w:color w:val="auto"/>
          <w:sz w:val="28"/>
          <w:szCs w:val="20"/>
          <w:lang w:val="uk-UA"/>
        </w:rPr>
        <w:t>, виконувати широкий спектр банківських послуг самостійно, без звернення до працівників відділень. Зокрема, поповнювати депозит, сплачувати рахунки, здійснювати перекази між картками, вносити готівку на рахунок тощо.</w:t>
      </w:r>
    </w:p>
    <w:p w:rsidR="00A57B35" w:rsidRPr="00CC3346" w:rsidRDefault="00A57B35" w:rsidP="004C35DF">
      <w:pPr>
        <w:pStyle w:val="af2"/>
        <w:spacing w:before="0" w:beforeAutospacing="0" w:after="0" w:afterAutospacing="0" w:line="360" w:lineRule="auto"/>
        <w:ind w:firstLine="709"/>
        <w:jc w:val="both"/>
        <w:rPr>
          <w:color w:val="auto"/>
          <w:sz w:val="28"/>
          <w:szCs w:val="20"/>
          <w:lang w:val="uk-UA"/>
        </w:rPr>
      </w:pPr>
      <w:r w:rsidRPr="00CC3346">
        <w:rPr>
          <w:color w:val="auto"/>
          <w:sz w:val="28"/>
          <w:szCs w:val="20"/>
          <w:lang w:val="uk-UA"/>
        </w:rPr>
        <w:t>Також для приватних клієнтів існує цілий ряд послуг, в тому числі різноманітні депозитні продукти, поточні рахунки, карткові продукти, послуги держателям платіжних карток через банкомати, послуги держателям платіжних карток через термінали самообслуговування, додаткові послуги держателям платіжних карток, грошові перекази, чеки, операції з дорогоцінними металами, оренда індивідуальних депозитних сейфів юридичними та фізичними особами, а також наступні пропозиції щодо кредитування:</w:t>
      </w:r>
    </w:p>
    <w:p w:rsidR="00A57B35" w:rsidRPr="00CC3346" w:rsidRDefault="00A57B35" w:rsidP="004C35DF">
      <w:pPr>
        <w:pStyle w:val="af2"/>
        <w:numPr>
          <w:ilvl w:val="0"/>
          <w:numId w:val="30"/>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Іпотечне кредитування:</w:t>
      </w:r>
    </w:p>
    <w:p w:rsidR="00A57B35" w:rsidRPr="00CC3346" w:rsidRDefault="00A57B35" w:rsidP="004C35DF">
      <w:pPr>
        <w:pStyle w:val="af2"/>
        <w:numPr>
          <w:ilvl w:val="0"/>
          <w:numId w:val="31"/>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житло в кредит на первинному ринку;</w:t>
      </w:r>
    </w:p>
    <w:p w:rsidR="00A57B35" w:rsidRPr="00CC3346" w:rsidRDefault="00A57B35" w:rsidP="004C35DF">
      <w:pPr>
        <w:pStyle w:val="af2"/>
        <w:numPr>
          <w:ilvl w:val="0"/>
          <w:numId w:val="31"/>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житло в кредит на вторинному ринку;</w:t>
      </w:r>
    </w:p>
    <w:p w:rsidR="00A57B35" w:rsidRPr="00CC3346" w:rsidRDefault="00A57B35" w:rsidP="004C35DF">
      <w:pPr>
        <w:pStyle w:val="af2"/>
        <w:numPr>
          <w:ilvl w:val="0"/>
          <w:numId w:val="31"/>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земельна ділянка в кредит;</w:t>
      </w:r>
    </w:p>
    <w:p w:rsidR="00A57B35" w:rsidRPr="00CC3346" w:rsidRDefault="00A57B35" w:rsidP="004C35DF">
      <w:pPr>
        <w:pStyle w:val="af2"/>
        <w:numPr>
          <w:ilvl w:val="0"/>
          <w:numId w:val="31"/>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кредит під заставу нерухомості;</w:t>
      </w:r>
    </w:p>
    <w:p w:rsidR="00A57B35" w:rsidRPr="00CC3346" w:rsidRDefault="00A57B35" w:rsidP="004C35DF">
      <w:pPr>
        <w:pStyle w:val="af2"/>
        <w:numPr>
          <w:ilvl w:val="0"/>
          <w:numId w:val="31"/>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кредит на будівництво власного житла.</w:t>
      </w:r>
    </w:p>
    <w:p w:rsidR="00A57B35" w:rsidRPr="00CC3346" w:rsidRDefault="00A57B35" w:rsidP="004C35DF">
      <w:pPr>
        <w:pStyle w:val="af2"/>
        <w:numPr>
          <w:ilvl w:val="0"/>
          <w:numId w:val="30"/>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Споживче кредитування:</w:t>
      </w:r>
    </w:p>
    <w:p w:rsidR="00A57B35" w:rsidRPr="00CC3346" w:rsidRDefault="00A57B35" w:rsidP="004C35DF">
      <w:pPr>
        <w:pStyle w:val="af2"/>
        <w:numPr>
          <w:ilvl w:val="0"/>
          <w:numId w:val="32"/>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кредит на придбання нового автомобіля з власним внеском;</w:t>
      </w:r>
    </w:p>
    <w:p w:rsidR="00A57B35" w:rsidRPr="00CC3346" w:rsidRDefault="00A57B35" w:rsidP="004C35DF">
      <w:pPr>
        <w:pStyle w:val="af2"/>
        <w:numPr>
          <w:ilvl w:val="0"/>
          <w:numId w:val="32"/>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кредит на придбання нового автомобіля без власного внеску;</w:t>
      </w:r>
    </w:p>
    <w:p w:rsidR="00A57B35" w:rsidRPr="00CC3346" w:rsidRDefault="00A57B35" w:rsidP="004C35DF">
      <w:pPr>
        <w:pStyle w:val="af2"/>
        <w:numPr>
          <w:ilvl w:val="0"/>
          <w:numId w:val="32"/>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кредит на придбання автомобіля, що був у користуванні;</w:t>
      </w:r>
    </w:p>
    <w:p w:rsidR="00A57B35" w:rsidRPr="00CC3346" w:rsidRDefault="00A57B35" w:rsidP="004C35DF">
      <w:pPr>
        <w:pStyle w:val="af2"/>
        <w:numPr>
          <w:ilvl w:val="0"/>
          <w:numId w:val="32"/>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«Гроші на будь-що +»;</w:t>
      </w:r>
    </w:p>
    <w:p w:rsidR="00A57B35" w:rsidRPr="00CC3346" w:rsidRDefault="00A57B35" w:rsidP="004C35DF">
      <w:pPr>
        <w:pStyle w:val="af2"/>
        <w:numPr>
          <w:ilvl w:val="0"/>
          <w:numId w:val="32"/>
        </w:numPr>
        <w:spacing w:before="0" w:beforeAutospacing="0" w:after="0" w:afterAutospacing="0" w:line="360" w:lineRule="auto"/>
        <w:ind w:left="0" w:firstLine="709"/>
        <w:jc w:val="both"/>
        <w:rPr>
          <w:color w:val="auto"/>
          <w:sz w:val="28"/>
          <w:szCs w:val="20"/>
          <w:lang w:val="uk-UA"/>
        </w:rPr>
      </w:pPr>
      <w:r w:rsidRPr="00CC3346">
        <w:rPr>
          <w:color w:val="auto"/>
          <w:sz w:val="28"/>
          <w:szCs w:val="20"/>
          <w:lang w:val="uk-UA"/>
        </w:rPr>
        <w:t>Кредит готівкою для найкращих клієнтів банку.</w:t>
      </w:r>
    </w:p>
    <w:p w:rsidR="00A57B35" w:rsidRPr="00CC3346" w:rsidRDefault="00A57B35" w:rsidP="004C35DF">
      <w:pPr>
        <w:spacing w:line="360" w:lineRule="auto"/>
        <w:ind w:firstLine="709"/>
        <w:jc w:val="both"/>
        <w:rPr>
          <w:lang w:val="uk-UA"/>
        </w:rPr>
      </w:pPr>
      <w:r w:rsidRPr="00CC3346">
        <w:rPr>
          <w:lang w:val="uk-UA"/>
        </w:rPr>
        <w:t>Проведемо порівняльний аналіз фінансових показників банківських балансів за останні періоди, а саме за 2007-2009 рр. Дані аналізу зведемо в таблицю 2.2.</w:t>
      </w:r>
    </w:p>
    <w:p w:rsidR="00A57B35" w:rsidRPr="00CC3346" w:rsidRDefault="00A57B35" w:rsidP="004C35DF">
      <w:pPr>
        <w:spacing w:line="360" w:lineRule="auto"/>
        <w:ind w:firstLine="709"/>
        <w:jc w:val="both"/>
        <w:rPr>
          <w:lang w:val="uk-UA"/>
        </w:rPr>
        <w:sectPr w:rsidR="00A57B35" w:rsidRPr="00CC3346" w:rsidSect="00577CBE">
          <w:headerReference w:type="even" r:id="rId7"/>
          <w:headerReference w:type="default" r:id="rId8"/>
          <w:footerReference w:type="even" r:id="rId9"/>
          <w:pgSz w:w="11906" w:h="16838" w:code="9"/>
          <w:pgMar w:top="1134" w:right="851" w:bottom="1134" w:left="1701" w:header="709" w:footer="709" w:gutter="0"/>
          <w:pgNumType w:start="50"/>
          <w:cols w:space="708"/>
          <w:docGrid w:linePitch="360"/>
        </w:sectPr>
      </w:pPr>
    </w:p>
    <w:tbl>
      <w:tblPr>
        <w:tblW w:w="13177" w:type="dxa"/>
        <w:jc w:val="center"/>
        <w:tblLook w:val="0000" w:firstRow="0" w:lastRow="0" w:firstColumn="0" w:lastColumn="0" w:noHBand="0" w:noVBand="0"/>
      </w:tblPr>
      <w:tblGrid>
        <w:gridCol w:w="2800"/>
        <w:gridCol w:w="1403"/>
        <w:gridCol w:w="978"/>
        <w:gridCol w:w="1304"/>
        <w:gridCol w:w="978"/>
        <w:gridCol w:w="1304"/>
        <w:gridCol w:w="978"/>
        <w:gridCol w:w="1304"/>
        <w:gridCol w:w="1403"/>
        <w:gridCol w:w="1025"/>
        <w:gridCol w:w="1025"/>
      </w:tblGrid>
      <w:tr w:rsidR="00A57B35" w:rsidRPr="00CC3346" w:rsidTr="00C27B65">
        <w:trPr>
          <w:trHeight w:val="375"/>
          <w:jc w:val="center"/>
        </w:trPr>
        <w:tc>
          <w:tcPr>
            <w:tcW w:w="13830" w:type="dxa"/>
            <w:gridSpan w:val="10"/>
            <w:tcBorders>
              <w:top w:val="nil"/>
              <w:left w:val="nil"/>
              <w:bottom w:val="single" w:sz="4" w:space="0" w:color="auto"/>
              <w:right w:val="nil"/>
            </w:tcBorders>
            <w:noWrap/>
            <w:vAlign w:val="bottom"/>
          </w:tcPr>
          <w:p w:rsidR="00A57B35" w:rsidRPr="00CC3346" w:rsidRDefault="00C27B65" w:rsidP="00C27B65">
            <w:pPr>
              <w:pStyle w:val="28"/>
              <w:rPr>
                <w:sz w:val="28"/>
                <w:szCs w:val="28"/>
              </w:rPr>
            </w:pPr>
            <w:r w:rsidRPr="00CC3346">
              <w:rPr>
                <w:sz w:val="28"/>
                <w:szCs w:val="28"/>
              </w:rPr>
              <w:t>Таблиця 2.2 - Аналіз балансу ПАТ "Райффайзен Банк Аваль" за 2007-2009 рр.</w:t>
            </w:r>
          </w:p>
        </w:tc>
        <w:tc>
          <w:tcPr>
            <w:tcW w:w="1050" w:type="dxa"/>
            <w:tcBorders>
              <w:top w:val="nil"/>
              <w:left w:val="nil"/>
              <w:bottom w:val="nil"/>
              <w:right w:val="nil"/>
            </w:tcBorders>
            <w:noWrap/>
            <w:vAlign w:val="bottom"/>
          </w:tcPr>
          <w:p w:rsidR="00A57B35" w:rsidRPr="00CC3346" w:rsidRDefault="00A57B35" w:rsidP="00C27B65">
            <w:pPr>
              <w:pStyle w:val="28"/>
            </w:pPr>
          </w:p>
        </w:tc>
      </w:tr>
      <w:tr w:rsidR="00A57B35" w:rsidRPr="00CC3346" w:rsidTr="00C27B65">
        <w:trPr>
          <w:trHeight w:val="375"/>
          <w:jc w:val="center"/>
        </w:trPr>
        <w:tc>
          <w:tcPr>
            <w:tcW w:w="2880" w:type="dxa"/>
            <w:vMerge w:val="restart"/>
            <w:tcBorders>
              <w:top w:val="nil"/>
              <w:left w:val="single" w:sz="4" w:space="0" w:color="auto"/>
              <w:bottom w:val="single" w:sz="4" w:space="0" w:color="000000"/>
              <w:right w:val="single" w:sz="4" w:space="0" w:color="auto"/>
            </w:tcBorders>
            <w:noWrap/>
            <w:vAlign w:val="center"/>
          </w:tcPr>
          <w:p w:rsidR="00A57B35" w:rsidRPr="00CC3346" w:rsidRDefault="00A57B35" w:rsidP="00C27B65">
            <w:pPr>
              <w:pStyle w:val="28"/>
            </w:pPr>
            <w:r w:rsidRPr="00CC3346">
              <w:t>Найменування</w:t>
            </w:r>
          </w:p>
        </w:tc>
        <w:tc>
          <w:tcPr>
            <w:tcW w:w="1440" w:type="dxa"/>
            <w:vMerge w:val="restart"/>
            <w:tcBorders>
              <w:top w:val="nil"/>
              <w:left w:val="single" w:sz="4" w:space="0" w:color="auto"/>
              <w:bottom w:val="single" w:sz="4" w:space="0" w:color="auto"/>
              <w:right w:val="single" w:sz="4" w:space="0" w:color="auto"/>
            </w:tcBorders>
            <w:noWrap/>
            <w:vAlign w:val="center"/>
          </w:tcPr>
          <w:p w:rsidR="00A57B35" w:rsidRPr="00CC3346" w:rsidRDefault="00A57B35" w:rsidP="00C27B65">
            <w:pPr>
              <w:pStyle w:val="28"/>
            </w:pPr>
            <w:r w:rsidRPr="00CC3346">
              <w:t>2007 рік, тис. грн</w:t>
            </w:r>
          </w:p>
        </w:tc>
        <w:tc>
          <w:tcPr>
            <w:tcW w:w="1002" w:type="dxa"/>
            <w:vMerge w:val="restart"/>
            <w:tcBorders>
              <w:top w:val="nil"/>
              <w:left w:val="single" w:sz="4" w:space="0" w:color="auto"/>
              <w:bottom w:val="single" w:sz="4" w:space="0" w:color="auto"/>
              <w:right w:val="single" w:sz="4" w:space="0" w:color="auto"/>
            </w:tcBorders>
            <w:noWrap/>
            <w:vAlign w:val="center"/>
          </w:tcPr>
          <w:p w:rsidR="00A57B35" w:rsidRPr="00CC3346" w:rsidRDefault="00A57B35" w:rsidP="00C27B65">
            <w:pPr>
              <w:pStyle w:val="28"/>
            </w:pPr>
            <w:r w:rsidRPr="00CC3346">
              <w:t>Питома вага, %</w:t>
            </w:r>
          </w:p>
        </w:tc>
        <w:tc>
          <w:tcPr>
            <w:tcW w:w="1338" w:type="dxa"/>
            <w:vMerge w:val="restart"/>
            <w:tcBorders>
              <w:top w:val="nil"/>
              <w:left w:val="single" w:sz="4" w:space="0" w:color="auto"/>
              <w:bottom w:val="single" w:sz="4" w:space="0" w:color="auto"/>
              <w:right w:val="single" w:sz="4" w:space="0" w:color="auto"/>
            </w:tcBorders>
            <w:noWrap/>
            <w:vAlign w:val="center"/>
          </w:tcPr>
          <w:p w:rsidR="00A57B35" w:rsidRPr="00CC3346" w:rsidRDefault="00A57B35" w:rsidP="00C27B65">
            <w:pPr>
              <w:pStyle w:val="28"/>
            </w:pPr>
            <w:r w:rsidRPr="00CC3346">
              <w:t>2008 рік, тис. грн</w:t>
            </w:r>
          </w:p>
        </w:tc>
        <w:tc>
          <w:tcPr>
            <w:tcW w:w="1002" w:type="dxa"/>
            <w:vMerge w:val="restart"/>
            <w:tcBorders>
              <w:top w:val="nil"/>
              <w:left w:val="single" w:sz="4" w:space="0" w:color="auto"/>
              <w:bottom w:val="single" w:sz="4" w:space="0" w:color="auto"/>
              <w:right w:val="single" w:sz="4" w:space="0" w:color="auto"/>
            </w:tcBorders>
            <w:noWrap/>
            <w:vAlign w:val="center"/>
          </w:tcPr>
          <w:p w:rsidR="00A57B35" w:rsidRPr="00CC3346" w:rsidRDefault="00A57B35" w:rsidP="00C27B65">
            <w:pPr>
              <w:pStyle w:val="28"/>
            </w:pPr>
            <w:r w:rsidRPr="00CC3346">
              <w:t>Питома вага, %</w:t>
            </w:r>
          </w:p>
        </w:tc>
        <w:tc>
          <w:tcPr>
            <w:tcW w:w="1338" w:type="dxa"/>
            <w:vMerge w:val="restart"/>
            <w:tcBorders>
              <w:top w:val="nil"/>
              <w:left w:val="single" w:sz="4" w:space="0" w:color="auto"/>
              <w:bottom w:val="single" w:sz="4" w:space="0" w:color="auto"/>
              <w:right w:val="single" w:sz="4" w:space="0" w:color="auto"/>
            </w:tcBorders>
            <w:noWrap/>
            <w:vAlign w:val="center"/>
          </w:tcPr>
          <w:p w:rsidR="00A57B35" w:rsidRPr="00CC3346" w:rsidRDefault="00A57B35" w:rsidP="00C27B65">
            <w:pPr>
              <w:pStyle w:val="28"/>
            </w:pPr>
            <w:r w:rsidRPr="00CC3346">
              <w:t>2009 рік, тис. грн</w:t>
            </w:r>
          </w:p>
        </w:tc>
        <w:tc>
          <w:tcPr>
            <w:tcW w:w="1002" w:type="dxa"/>
            <w:vMerge w:val="restart"/>
            <w:tcBorders>
              <w:top w:val="nil"/>
              <w:left w:val="single" w:sz="4" w:space="0" w:color="auto"/>
              <w:bottom w:val="single" w:sz="4" w:space="0" w:color="auto"/>
              <w:right w:val="single" w:sz="4" w:space="0" w:color="auto"/>
            </w:tcBorders>
            <w:noWrap/>
            <w:vAlign w:val="center"/>
          </w:tcPr>
          <w:p w:rsidR="00A57B35" w:rsidRPr="00CC3346" w:rsidRDefault="00A57B35" w:rsidP="00C27B65">
            <w:pPr>
              <w:pStyle w:val="28"/>
            </w:pPr>
            <w:r w:rsidRPr="00CC3346">
              <w:t>Питома вага, %</w:t>
            </w:r>
          </w:p>
        </w:tc>
        <w:tc>
          <w:tcPr>
            <w:tcW w:w="2778" w:type="dxa"/>
            <w:gridSpan w:val="2"/>
            <w:tcBorders>
              <w:top w:val="single" w:sz="4" w:space="0" w:color="auto"/>
              <w:left w:val="nil"/>
              <w:bottom w:val="single" w:sz="4" w:space="0" w:color="auto"/>
              <w:right w:val="single" w:sz="4" w:space="0" w:color="auto"/>
            </w:tcBorders>
            <w:noWrap/>
            <w:vAlign w:val="center"/>
          </w:tcPr>
          <w:p w:rsidR="00A57B35" w:rsidRPr="00CC3346" w:rsidRDefault="00A57B35" w:rsidP="00C27B65">
            <w:pPr>
              <w:pStyle w:val="28"/>
            </w:pPr>
            <w:r w:rsidRPr="00CC3346">
              <w:t>Абсолютне відхилення, тис. грн</w:t>
            </w:r>
          </w:p>
        </w:tc>
        <w:tc>
          <w:tcPr>
            <w:tcW w:w="2100" w:type="dxa"/>
            <w:gridSpan w:val="2"/>
            <w:tcBorders>
              <w:top w:val="single" w:sz="4" w:space="0" w:color="auto"/>
              <w:left w:val="nil"/>
              <w:bottom w:val="nil"/>
              <w:right w:val="single" w:sz="4" w:space="0" w:color="000000"/>
            </w:tcBorders>
            <w:noWrap/>
            <w:vAlign w:val="center"/>
          </w:tcPr>
          <w:p w:rsidR="00A57B35" w:rsidRPr="00CC3346" w:rsidRDefault="00A57B35" w:rsidP="00C27B65">
            <w:pPr>
              <w:pStyle w:val="28"/>
            </w:pPr>
            <w:r w:rsidRPr="00CC3346">
              <w:t>Темп росту</w:t>
            </w:r>
          </w:p>
        </w:tc>
      </w:tr>
      <w:tr w:rsidR="00A57B35" w:rsidRPr="00CC3346" w:rsidTr="00C27B65">
        <w:trPr>
          <w:trHeight w:val="855"/>
          <w:jc w:val="center"/>
        </w:trPr>
        <w:tc>
          <w:tcPr>
            <w:tcW w:w="2880" w:type="dxa"/>
            <w:vMerge/>
            <w:tcBorders>
              <w:top w:val="nil"/>
              <w:left w:val="single" w:sz="4" w:space="0" w:color="auto"/>
              <w:bottom w:val="single" w:sz="4" w:space="0" w:color="000000"/>
              <w:right w:val="single" w:sz="4" w:space="0" w:color="auto"/>
            </w:tcBorders>
            <w:vAlign w:val="center"/>
          </w:tcPr>
          <w:p w:rsidR="00A57B35" w:rsidRPr="00CC3346" w:rsidRDefault="00A57B35" w:rsidP="00C27B65">
            <w:pPr>
              <w:pStyle w:val="28"/>
            </w:pPr>
          </w:p>
        </w:tc>
        <w:tc>
          <w:tcPr>
            <w:tcW w:w="1440" w:type="dxa"/>
            <w:vMerge/>
            <w:tcBorders>
              <w:top w:val="nil"/>
              <w:left w:val="single" w:sz="4" w:space="0" w:color="auto"/>
              <w:bottom w:val="single" w:sz="4" w:space="0" w:color="auto"/>
              <w:right w:val="single" w:sz="4" w:space="0" w:color="auto"/>
            </w:tcBorders>
            <w:vAlign w:val="center"/>
          </w:tcPr>
          <w:p w:rsidR="00A57B35" w:rsidRPr="00CC3346" w:rsidRDefault="00A57B35" w:rsidP="00C27B65">
            <w:pPr>
              <w:pStyle w:val="28"/>
            </w:pPr>
          </w:p>
        </w:tc>
        <w:tc>
          <w:tcPr>
            <w:tcW w:w="1002" w:type="dxa"/>
            <w:vMerge/>
            <w:tcBorders>
              <w:top w:val="nil"/>
              <w:left w:val="single" w:sz="4" w:space="0" w:color="auto"/>
              <w:bottom w:val="single" w:sz="4" w:space="0" w:color="auto"/>
              <w:right w:val="single" w:sz="4" w:space="0" w:color="auto"/>
            </w:tcBorders>
            <w:vAlign w:val="center"/>
          </w:tcPr>
          <w:p w:rsidR="00A57B35" w:rsidRPr="00CC3346" w:rsidRDefault="00A57B35" w:rsidP="00C27B65">
            <w:pPr>
              <w:pStyle w:val="28"/>
            </w:pPr>
          </w:p>
        </w:tc>
        <w:tc>
          <w:tcPr>
            <w:tcW w:w="1338" w:type="dxa"/>
            <w:vMerge/>
            <w:tcBorders>
              <w:top w:val="nil"/>
              <w:left w:val="single" w:sz="4" w:space="0" w:color="auto"/>
              <w:bottom w:val="single" w:sz="4" w:space="0" w:color="auto"/>
              <w:right w:val="single" w:sz="4" w:space="0" w:color="auto"/>
            </w:tcBorders>
            <w:vAlign w:val="center"/>
          </w:tcPr>
          <w:p w:rsidR="00A57B35" w:rsidRPr="00CC3346" w:rsidRDefault="00A57B35" w:rsidP="00C27B65">
            <w:pPr>
              <w:pStyle w:val="28"/>
            </w:pPr>
          </w:p>
        </w:tc>
        <w:tc>
          <w:tcPr>
            <w:tcW w:w="1002" w:type="dxa"/>
            <w:vMerge/>
            <w:tcBorders>
              <w:top w:val="nil"/>
              <w:left w:val="single" w:sz="4" w:space="0" w:color="auto"/>
              <w:bottom w:val="single" w:sz="4" w:space="0" w:color="auto"/>
              <w:right w:val="single" w:sz="4" w:space="0" w:color="auto"/>
            </w:tcBorders>
            <w:vAlign w:val="center"/>
          </w:tcPr>
          <w:p w:rsidR="00A57B35" w:rsidRPr="00CC3346" w:rsidRDefault="00A57B35" w:rsidP="00C27B65">
            <w:pPr>
              <w:pStyle w:val="28"/>
            </w:pPr>
          </w:p>
        </w:tc>
        <w:tc>
          <w:tcPr>
            <w:tcW w:w="1338" w:type="dxa"/>
            <w:vMerge/>
            <w:tcBorders>
              <w:top w:val="nil"/>
              <w:left w:val="single" w:sz="4" w:space="0" w:color="auto"/>
              <w:bottom w:val="single" w:sz="4" w:space="0" w:color="auto"/>
              <w:right w:val="single" w:sz="4" w:space="0" w:color="auto"/>
            </w:tcBorders>
            <w:vAlign w:val="center"/>
          </w:tcPr>
          <w:p w:rsidR="00A57B35" w:rsidRPr="00CC3346" w:rsidRDefault="00A57B35" w:rsidP="00C27B65">
            <w:pPr>
              <w:pStyle w:val="28"/>
            </w:pPr>
          </w:p>
        </w:tc>
        <w:tc>
          <w:tcPr>
            <w:tcW w:w="1002" w:type="dxa"/>
            <w:vMerge/>
            <w:tcBorders>
              <w:top w:val="nil"/>
              <w:left w:val="single" w:sz="4" w:space="0" w:color="auto"/>
              <w:bottom w:val="single" w:sz="4" w:space="0" w:color="auto"/>
              <w:right w:val="single" w:sz="4" w:space="0" w:color="auto"/>
            </w:tcBorders>
            <w:vAlign w:val="center"/>
          </w:tcPr>
          <w:p w:rsidR="00A57B35" w:rsidRPr="00CC3346" w:rsidRDefault="00A57B35" w:rsidP="00C27B65">
            <w:pPr>
              <w:pStyle w:val="28"/>
            </w:pP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2007-2008</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2008-2009</w:t>
            </w:r>
          </w:p>
        </w:tc>
        <w:tc>
          <w:tcPr>
            <w:tcW w:w="1050" w:type="dxa"/>
            <w:tcBorders>
              <w:top w:val="single" w:sz="4" w:space="0" w:color="auto"/>
              <w:left w:val="nil"/>
              <w:bottom w:val="single" w:sz="4" w:space="0" w:color="auto"/>
              <w:right w:val="single" w:sz="4" w:space="0" w:color="auto"/>
            </w:tcBorders>
            <w:noWrap/>
            <w:vAlign w:val="center"/>
          </w:tcPr>
          <w:p w:rsidR="00A57B35" w:rsidRPr="00CC3346" w:rsidRDefault="00A57B35" w:rsidP="00C27B65">
            <w:pPr>
              <w:pStyle w:val="28"/>
            </w:pPr>
            <w:r w:rsidRPr="00CC3346">
              <w:t>2007-2008</w:t>
            </w:r>
          </w:p>
        </w:tc>
        <w:tc>
          <w:tcPr>
            <w:tcW w:w="1050" w:type="dxa"/>
            <w:tcBorders>
              <w:top w:val="single" w:sz="4" w:space="0" w:color="auto"/>
              <w:left w:val="nil"/>
              <w:bottom w:val="single" w:sz="4" w:space="0" w:color="auto"/>
              <w:right w:val="single" w:sz="4" w:space="0" w:color="auto"/>
            </w:tcBorders>
            <w:noWrap/>
            <w:vAlign w:val="center"/>
          </w:tcPr>
          <w:p w:rsidR="00A57B35" w:rsidRPr="00CC3346" w:rsidRDefault="00A57B35" w:rsidP="00C27B65">
            <w:pPr>
              <w:pStyle w:val="28"/>
            </w:pPr>
            <w:r w:rsidRPr="00CC3346">
              <w:t>2008-2009</w:t>
            </w:r>
          </w:p>
        </w:tc>
      </w:tr>
      <w:tr w:rsidR="00A57B35" w:rsidRPr="00CC3346" w:rsidTr="00C27B65">
        <w:trPr>
          <w:trHeight w:val="348"/>
          <w:jc w:val="center"/>
        </w:trPr>
        <w:tc>
          <w:tcPr>
            <w:tcW w:w="2880" w:type="dxa"/>
            <w:tcBorders>
              <w:top w:val="nil"/>
              <w:left w:val="single" w:sz="4" w:space="0" w:color="auto"/>
              <w:bottom w:val="single" w:sz="4" w:space="0" w:color="auto"/>
              <w:right w:val="single" w:sz="4" w:space="0" w:color="auto"/>
            </w:tcBorders>
            <w:noWrap/>
            <w:vAlign w:val="center"/>
          </w:tcPr>
          <w:p w:rsidR="00A57B35" w:rsidRPr="00CC3346" w:rsidRDefault="00A57B35" w:rsidP="00C27B65">
            <w:pPr>
              <w:pStyle w:val="28"/>
            </w:pPr>
            <w:r w:rsidRPr="00CC3346">
              <w:t>1</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4</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6</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7</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8</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9</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10</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11</w:t>
            </w:r>
          </w:p>
        </w:tc>
      </w:tr>
      <w:tr w:rsidR="00A57B35" w:rsidRPr="00CC3346" w:rsidTr="00C27B65">
        <w:trPr>
          <w:trHeight w:val="375"/>
          <w:jc w:val="center"/>
        </w:trPr>
        <w:tc>
          <w:tcPr>
            <w:tcW w:w="13830" w:type="dxa"/>
            <w:gridSpan w:val="10"/>
            <w:tcBorders>
              <w:top w:val="single" w:sz="4" w:space="0" w:color="auto"/>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АКТИВИ</w:t>
            </w:r>
          </w:p>
        </w:tc>
        <w:tc>
          <w:tcPr>
            <w:tcW w:w="1050" w:type="dxa"/>
            <w:tcBorders>
              <w:top w:val="nil"/>
              <w:left w:val="nil"/>
              <w:bottom w:val="single" w:sz="4" w:space="0" w:color="auto"/>
              <w:right w:val="single" w:sz="4" w:space="0" w:color="auto"/>
            </w:tcBorders>
            <w:noWrap/>
            <w:vAlign w:val="bottom"/>
          </w:tcPr>
          <w:p w:rsidR="00A57B35" w:rsidRPr="00CC3346" w:rsidRDefault="004C35DF" w:rsidP="00C27B65">
            <w:pPr>
              <w:pStyle w:val="28"/>
            </w:pPr>
            <w:r w:rsidRPr="00CC3346">
              <w:t xml:space="preserve"> </w:t>
            </w:r>
          </w:p>
        </w:tc>
      </w:tr>
      <w:tr w:rsidR="00A57B35" w:rsidRPr="00CC3346" w:rsidTr="00C27B65">
        <w:trPr>
          <w:trHeight w:val="375"/>
          <w:jc w:val="center"/>
        </w:trPr>
        <w:tc>
          <w:tcPr>
            <w:tcW w:w="2880"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Грошові кошти та їх еквіваленти</w:t>
            </w:r>
            <w:r w:rsidR="004C35DF" w:rsidRPr="00CC3346">
              <w:t xml:space="preserve"> </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2 910 415</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6,54</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3 751 776</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5,73</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6 490 915</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12,01</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841 361</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2 739 139</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1,29</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1,73</w:t>
            </w:r>
          </w:p>
        </w:tc>
      </w:tr>
      <w:tr w:rsidR="00A57B35" w:rsidRPr="00CC3346" w:rsidTr="00C27B65">
        <w:trPr>
          <w:trHeight w:val="375"/>
          <w:jc w:val="center"/>
        </w:trPr>
        <w:tc>
          <w:tcPr>
            <w:tcW w:w="2880"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Торгові цінні папери</w:t>
            </w:r>
            <w:r w:rsidR="004C35DF" w:rsidRPr="00CC3346">
              <w:t xml:space="preserve"> </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198 918</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0,45</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141 967</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0,22</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421717</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0,78</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-56 951</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279 750</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0,71</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2,97</w:t>
            </w:r>
          </w:p>
        </w:tc>
      </w:tr>
      <w:tr w:rsidR="00A57B35" w:rsidRPr="00CC3346" w:rsidTr="00C27B65">
        <w:trPr>
          <w:trHeight w:val="375"/>
          <w:jc w:val="center"/>
        </w:trPr>
        <w:tc>
          <w:tcPr>
            <w:tcW w:w="2880"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Кошти в iнших банках</w:t>
            </w:r>
            <w:r w:rsidR="004C35DF" w:rsidRPr="00CC3346">
              <w:t xml:space="preserve"> </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963 122</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2,16</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1 540 769</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2,36</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581 442</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1,08</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577 647</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-959 327</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1,60</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0,38</w:t>
            </w:r>
          </w:p>
        </w:tc>
      </w:tr>
      <w:tr w:rsidR="00A57B35" w:rsidRPr="00CC3346" w:rsidTr="00C27B65">
        <w:trPr>
          <w:trHeight w:val="375"/>
          <w:jc w:val="center"/>
        </w:trPr>
        <w:tc>
          <w:tcPr>
            <w:tcW w:w="2880"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Кредити та заборгованість клієнтів</w:t>
            </w:r>
            <w:r w:rsidR="004C35DF" w:rsidRPr="00CC3346">
              <w:t xml:space="preserve"> </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36 219 974</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81,34</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51 415 996</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78,59</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39 127 232</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72,39</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15 196 022</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-12 288 764</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1,42</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0,76</w:t>
            </w:r>
          </w:p>
        </w:tc>
      </w:tr>
      <w:tr w:rsidR="00A57B35" w:rsidRPr="00CC3346" w:rsidTr="00C27B65">
        <w:trPr>
          <w:trHeight w:val="630"/>
          <w:jc w:val="center"/>
        </w:trPr>
        <w:tc>
          <w:tcPr>
            <w:tcW w:w="2880"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 xml:space="preserve">Цiннi папери в портфелi банку на продаж </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98 332</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0,22</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862 962</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1,32</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1 069 232</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1,98</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764 630</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206 270</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8,78</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1,24</w:t>
            </w:r>
          </w:p>
        </w:tc>
      </w:tr>
      <w:tr w:rsidR="00A57B35" w:rsidRPr="00CC3346" w:rsidTr="00C27B65">
        <w:trPr>
          <w:trHeight w:val="630"/>
          <w:jc w:val="center"/>
        </w:trPr>
        <w:tc>
          <w:tcPr>
            <w:tcW w:w="2880"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Цінні папери в портфелі банку до погашення</w:t>
            </w:r>
            <w:r w:rsidR="004C35DF" w:rsidRPr="00CC3346">
              <w:t xml:space="preserve"> </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978 823</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2,20</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406 668</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0,62</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1 855 488</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3,43</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-572 155</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1 448 820</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0,42</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4,56</w:t>
            </w:r>
          </w:p>
        </w:tc>
      </w:tr>
      <w:tr w:rsidR="00A57B35" w:rsidRPr="00CC3346" w:rsidTr="00C27B65">
        <w:trPr>
          <w:trHeight w:val="375"/>
          <w:jc w:val="center"/>
        </w:trPr>
        <w:tc>
          <w:tcPr>
            <w:tcW w:w="2880"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 xml:space="preserve"> Інвестиції в асоційовані компанії </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14437</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0,03</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44833</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0,07</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45023</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0,08</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30396</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190</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3,11</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1,00</w:t>
            </w:r>
          </w:p>
        </w:tc>
      </w:tr>
      <w:tr w:rsidR="00A57B35" w:rsidRPr="00CC3346" w:rsidTr="00C27B65">
        <w:trPr>
          <w:trHeight w:val="375"/>
          <w:jc w:val="center"/>
        </w:trPr>
        <w:tc>
          <w:tcPr>
            <w:tcW w:w="2880"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Інвестиційна нерухомість</w:t>
            </w:r>
            <w:r w:rsidR="004C35DF" w:rsidRPr="00CC3346">
              <w:t xml:space="preserve"> </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0,00</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34 305</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0,05</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53 019</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0,10</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34 305</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18 714</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1,55</w:t>
            </w:r>
          </w:p>
        </w:tc>
      </w:tr>
      <w:tr w:rsidR="00A57B35" w:rsidRPr="00CC3346" w:rsidTr="00C27B65">
        <w:trPr>
          <w:trHeight w:val="630"/>
          <w:jc w:val="center"/>
        </w:trPr>
        <w:tc>
          <w:tcPr>
            <w:tcW w:w="2880"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Дебіторська заборгованість щодо поточного податку на прибуток</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4 273</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0,01</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36 618</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0,06</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3 812</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0,01</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32 345</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-32 806</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8,57</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0,10</w:t>
            </w:r>
          </w:p>
        </w:tc>
      </w:tr>
      <w:tr w:rsidR="00A57B35" w:rsidRPr="00CC3346" w:rsidTr="00C27B65">
        <w:trPr>
          <w:trHeight w:val="375"/>
          <w:jc w:val="center"/>
        </w:trPr>
        <w:tc>
          <w:tcPr>
            <w:tcW w:w="2880"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Відстрочений податковий актив</w:t>
            </w:r>
            <w:r w:rsidR="004C35DF" w:rsidRPr="00CC3346">
              <w:t xml:space="preserve"> </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85 159</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0,19</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148 852</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0,23</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771 313</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1,43</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63 693</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622 461</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1,75</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5,18</w:t>
            </w:r>
          </w:p>
        </w:tc>
      </w:tr>
      <w:tr w:rsidR="00A57B35" w:rsidRPr="00CC3346" w:rsidTr="00C27B65">
        <w:trPr>
          <w:trHeight w:val="630"/>
          <w:jc w:val="center"/>
        </w:trPr>
        <w:tc>
          <w:tcPr>
            <w:tcW w:w="2880" w:type="dxa"/>
            <w:tcBorders>
              <w:top w:val="nil"/>
              <w:left w:val="single" w:sz="4" w:space="0" w:color="auto"/>
              <w:bottom w:val="single" w:sz="4" w:space="0" w:color="auto"/>
              <w:right w:val="single" w:sz="4" w:space="0" w:color="auto"/>
            </w:tcBorders>
            <w:vAlign w:val="bottom"/>
          </w:tcPr>
          <w:p w:rsidR="00A57B35" w:rsidRPr="00CC3346" w:rsidRDefault="00A57B35" w:rsidP="00C27B65">
            <w:pPr>
              <w:pStyle w:val="28"/>
            </w:pPr>
            <w:r w:rsidRPr="00CC3346">
              <w:t xml:space="preserve">Основні засоби та нематеріальні активи </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2 021 460</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4,54</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3 119 383</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4,77</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2 973 000</w:t>
            </w:r>
          </w:p>
        </w:tc>
        <w:tc>
          <w:tcPr>
            <w:tcW w:w="10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5,50</w:t>
            </w:r>
          </w:p>
        </w:tc>
        <w:tc>
          <w:tcPr>
            <w:tcW w:w="1338"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1 097 923</w:t>
            </w:r>
          </w:p>
        </w:tc>
        <w:tc>
          <w:tcPr>
            <w:tcW w:w="144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-146 383</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1,54</w:t>
            </w:r>
          </w:p>
        </w:tc>
        <w:tc>
          <w:tcPr>
            <w:tcW w:w="1050"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0,95</w:t>
            </w:r>
          </w:p>
        </w:tc>
      </w:tr>
    </w:tbl>
    <w:p w:rsidR="00C27B65" w:rsidRPr="00CC3346" w:rsidRDefault="00C27B6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Продовження таблиці 2.2</w:t>
      </w:r>
    </w:p>
    <w:p w:rsidR="00A57B35" w:rsidRPr="00CC3346" w:rsidRDefault="00A57B35" w:rsidP="004C35DF">
      <w:pPr>
        <w:spacing w:line="360" w:lineRule="auto"/>
        <w:ind w:firstLine="709"/>
        <w:jc w:val="both"/>
        <w:rPr>
          <w:lang w:val="uk-UA"/>
        </w:rPr>
      </w:pPr>
    </w:p>
    <w:tbl>
      <w:tblPr>
        <w:tblW w:w="14502" w:type="dxa"/>
        <w:jc w:val="center"/>
        <w:tblLook w:val="0000" w:firstRow="0" w:lastRow="0" w:firstColumn="0" w:lastColumn="0" w:noHBand="0" w:noVBand="0"/>
      </w:tblPr>
      <w:tblGrid>
        <w:gridCol w:w="2816"/>
        <w:gridCol w:w="1402"/>
        <w:gridCol w:w="977"/>
        <w:gridCol w:w="1302"/>
        <w:gridCol w:w="977"/>
        <w:gridCol w:w="1302"/>
        <w:gridCol w:w="977"/>
        <w:gridCol w:w="1302"/>
        <w:gridCol w:w="1401"/>
        <w:gridCol w:w="1023"/>
        <w:gridCol w:w="1023"/>
      </w:tblGrid>
      <w:tr w:rsidR="00A57B35" w:rsidRPr="00CC3346" w:rsidTr="00CC3346">
        <w:trPr>
          <w:trHeight w:val="392"/>
          <w:jc w:val="center"/>
        </w:trPr>
        <w:tc>
          <w:tcPr>
            <w:tcW w:w="2816" w:type="dxa"/>
            <w:tcBorders>
              <w:top w:val="single" w:sz="4" w:space="0" w:color="auto"/>
              <w:left w:val="single" w:sz="4" w:space="0" w:color="auto"/>
              <w:bottom w:val="single" w:sz="4" w:space="0" w:color="auto"/>
              <w:right w:val="single" w:sz="4" w:space="0" w:color="auto"/>
            </w:tcBorders>
            <w:vAlign w:val="center"/>
          </w:tcPr>
          <w:p w:rsidR="00A57B35" w:rsidRPr="00CC3346" w:rsidRDefault="00A57B35" w:rsidP="00C27B65">
            <w:pPr>
              <w:pStyle w:val="28"/>
            </w:pPr>
            <w:r w:rsidRPr="00CC3346">
              <w:t>1</w:t>
            </w:r>
          </w:p>
        </w:tc>
        <w:tc>
          <w:tcPr>
            <w:tcW w:w="1402" w:type="dxa"/>
            <w:tcBorders>
              <w:top w:val="single" w:sz="4" w:space="0" w:color="auto"/>
              <w:left w:val="nil"/>
              <w:bottom w:val="single" w:sz="4" w:space="0" w:color="auto"/>
              <w:right w:val="single" w:sz="4" w:space="0" w:color="auto"/>
            </w:tcBorders>
            <w:noWrap/>
            <w:vAlign w:val="center"/>
          </w:tcPr>
          <w:p w:rsidR="00A57B35" w:rsidRPr="00CC3346" w:rsidRDefault="00A57B35" w:rsidP="00C27B65">
            <w:pPr>
              <w:pStyle w:val="28"/>
            </w:pPr>
            <w:r w:rsidRPr="00CC3346">
              <w:t>2</w:t>
            </w:r>
          </w:p>
        </w:tc>
        <w:tc>
          <w:tcPr>
            <w:tcW w:w="977" w:type="dxa"/>
            <w:tcBorders>
              <w:top w:val="single" w:sz="4" w:space="0" w:color="auto"/>
              <w:left w:val="nil"/>
              <w:bottom w:val="single" w:sz="4" w:space="0" w:color="auto"/>
              <w:right w:val="single" w:sz="4" w:space="0" w:color="auto"/>
            </w:tcBorders>
            <w:noWrap/>
            <w:vAlign w:val="center"/>
          </w:tcPr>
          <w:p w:rsidR="00A57B35" w:rsidRPr="00CC3346" w:rsidRDefault="00A57B35" w:rsidP="00C27B65">
            <w:pPr>
              <w:pStyle w:val="28"/>
            </w:pPr>
            <w:r w:rsidRPr="00CC3346">
              <w:t>3</w:t>
            </w:r>
          </w:p>
        </w:tc>
        <w:tc>
          <w:tcPr>
            <w:tcW w:w="1302" w:type="dxa"/>
            <w:tcBorders>
              <w:top w:val="single" w:sz="4" w:space="0" w:color="auto"/>
              <w:left w:val="nil"/>
              <w:bottom w:val="single" w:sz="4" w:space="0" w:color="auto"/>
              <w:right w:val="single" w:sz="4" w:space="0" w:color="auto"/>
            </w:tcBorders>
            <w:noWrap/>
            <w:vAlign w:val="center"/>
          </w:tcPr>
          <w:p w:rsidR="00A57B35" w:rsidRPr="00CC3346" w:rsidRDefault="00A57B35" w:rsidP="00C27B65">
            <w:pPr>
              <w:pStyle w:val="28"/>
            </w:pPr>
            <w:r w:rsidRPr="00CC3346">
              <w:t>4</w:t>
            </w:r>
          </w:p>
        </w:tc>
        <w:tc>
          <w:tcPr>
            <w:tcW w:w="977" w:type="dxa"/>
            <w:tcBorders>
              <w:top w:val="single" w:sz="4" w:space="0" w:color="auto"/>
              <w:left w:val="nil"/>
              <w:bottom w:val="single" w:sz="4" w:space="0" w:color="auto"/>
              <w:right w:val="single" w:sz="4" w:space="0" w:color="auto"/>
            </w:tcBorders>
            <w:noWrap/>
            <w:vAlign w:val="center"/>
          </w:tcPr>
          <w:p w:rsidR="00A57B35" w:rsidRPr="00CC3346" w:rsidRDefault="00A57B35" w:rsidP="00C27B65">
            <w:pPr>
              <w:pStyle w:val="28"/>
            </w:pPr>
            <w:r w:rsidRPr="00CC3346">
              <w:t>5</w:t>
            </w:r>
          </w:p>
        </w:tc>
        <w:tc>
          <w:tcPr>
            <w:tcW w:w="1302" w:type="dxa"/>
            <w:tcBorders>
              <w:top w:val="single" w:sz="4" w:space="0" w:color="auto"/>
              <w:left w:val="nil"/>
              <w:bottom w:val="single" w:sz="4" w:space="0" w:color="auto"/>
              <w:right w:val="single" w:sz="4" w:space="0" w:color="auto"/>
            </w:tcBorders>
            <w:noWrap/>
            <w:vAlign w:val="center"/>
          </w:tcPr>
          <w:p w:rsidR="00A57B35" w:rsidRPr="00CC3346" w:rsidRDefault="00A57B35" w:rsidP="00C27B65">
            <w:pPr>
              <w:pStyle w:val="28"/>
            </w:pPr>
            <w:r w:rsidRPr="00CC3346">
              <w:t>6</w:t>
            </w:r>
          </w:p>
        </w:tc>
        <w:tc>
          <w:tcPr>
            <w:tcW w:w="977" w:type="dxa"/>
            <w:tcBorders>
              <w:top w:val="single" w:sz="4" w:space="0" w:color="auto"/>
              <w:left w:val="nil"/>
              <w:bottom w:val="single" w:sz="4" w:space="0" w:color="auto"/>
              <w:right w:val="single" w:sz="4" w:space="0" w:color="auto"/>
            </w:tcBorders>
            <w:noWrap/>
            <w:vAlign w:val="center"/>
          </w:tcPr>
          <w:p w:rsidR="00A57B35" w:rsidRPr="00CC3346" w:rsidRDefault="00A57B35" w:rsidP="00C27B65">
            <w:pPr>
              <w:pStyle w:val="28"/>
            </w:pPr>
            <w:r w:rsidRPr="00CC3346">
              <w:t>7</w:t>
            </w:r>
          </w:p>
        </w:tc>
        <w:tc>
          <w:tcPr>
            <w:tcW w:w="1302" w:type="dxa"/>
            <w:tcBorders>
              <w:top w:val="single" w:sz="4" w:space="0" w:color="auto"/>
              <w:left w:val="nil"/>
              <w:bottom w:val="single" w:sz="4" w:space="0" w:color="auto"/>
              <w:right w:val="single" w:sz="4" w:space="0" w:color="auto"/>
            </w:tcBorders>
            <w:noWrap/>
            <w:vAlign w:val="center"/>
          </w:tcPr>
          <w:p w:rsidR="00A57B35" w:rsidRPr="00CC3346" w:rsidRDefault="00A57B35" w:rsidP="00C27B65">
            <w:pPr>
              <w:pStyle w:val="28"/>
            </w:pPr>
            <w:r w:rsidRPr="00CC3346">
              <w:t>8</w:t>
            </w:r>
          </w:p>
        </w:tc>
        <w:tc>
          <w:tcPr>
            <w:tcW w:w="1401" w:type="dxa"/>
            <w:tcBorders>
              <w:top w:val="single" w:sz="4" w:space="0" w:color="auto"/>
              <w:left w:val="nil"/>
              <w:bottom w:val="single" w:sz="4" w:space="0" w:color="auto"/>
              <w:right w:val="single" w:sz="4" w:space="0" w:color="auto"/>
            </w:tcBorders>
            <w:noWrap/>
            <w:vAlign w:val="center"/>
          </w:tcPr>
          <w:p w:rsidR="00A57B35" w:rsidRPr="00CC3346" w:rsidRDefault="00A57B35" w:rsidP="00C27B65">
            <w:pPr>
              <w:pStyle w:val="28"/>
            </w:pPr>
            <w:r w:rsidRPr="00CC3346">
              <w:t>9</w:t>
            </w:r>
          </w:p>
        </w:tc>
        <w:tc>
          <w:tcPr>
            <w:tcW w:w="1023" w:type="dxa"/>
            <w:tcBorders>
              <w:top w:val="single" w:sz="4" w:space="0" w:color="auto"/>
              <w:left w:val="nil"/>
              <w:bottom w:val="single" w:sz="4" w:space="0" w:color="auto"/>
              <w:right w:val="single" w:sz="4" w:space="0" w:color="auto"/>
            </w:tcBorders>
            <w:noWrap/>
            <w:vAlign w:val="center"/>
          </w:tcPr>
          <w:p w:rsidR="00A57B35" w:rsidRPr="00CC3346" w:rsidRDefault="00A57B35" w:rsidP="00C27B65">
            <w:pPr>
              <w:pStyle w:val="28"/>
            </w:pPr>
            <w:r w:rsidRPr="00CC3346">
              <w:t>10</w:t>
            </w:r>
          </w:p>
        </w:tc>
        <w:tc>
          <w:tcPr>
            <w:tcW w:w="1023" w:type="dxa"/>
            <w:tcBorders>
              <w:top w:val="single" w:sz="4" w:space="0" w:color="auto"/>
              <w:left w:val="nil"/>
              <w:bottom w:val="single" w:sz="4" w:space="0" w:color="auto"/>
              <w:right w:val="single" w:sz="4" w:space="0" w:color="auto"/>
            </w:tcBorders>
            <w:noWrap/>
            <w:vAlign w:val="center"/>
          </w:tcPr>
          <w:p w:rsidR="00A57B35" w:rsidRPr="00CC3346" w:rsidRDefault="00A57B35" w:rsidP="00C27B65">
            <w:pPr>
              <w:pStyle w:val="28"/>
            </w:pPr>
            <w:r w:rsidRPr="00CC3346">
              <w:t>11</w:t>
            </w:r>
          </w:p>
        </w:tc>
      </w:tr>
      <w:tr w:rsidR="00A57B35" w:rsidRPr="00CC3346" w:rsidTr="00CC3346">
        <w:trPr>
          <w:trHeight w:val="375"/>
          <w:jc w:val="center"/>
        </w:trPr>
        <w:tc>
          <w:tcPr>
            <w:tcW w:w="2816"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Iншi фінансові активи</w:t>
            </w:r>
            <w:r w:rsidR="004C35DF" w:rsidRPr="00CC3346">
              <w:t xml:space="preserve"> </w:t>
            </w:r>
          </w:p>
        </w:tc>
        <w:tc>
          <w:tcPr>
            <w:tcW w:w="14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919 174</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2,06</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3 741 939</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5,72</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361 438</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0,67</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2 822 765</w:t>
            </w:r>
          </w:p>
        </w:tc>
        <w:tc>
          <w:tcPr>
            <w:tcW w:w="1401"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-3 380 501</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4,07</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0,10</w:t>
            </w:r>
          </w:p>
        </w:tc>
      </w:tr>
      <w:tr w:rsidR="00A57B35" w:rsidRPr="00CC3346" w:rsidTr="00CC3346">
        <w:trPr>
          <w:trHeight w:val="375"/>
          <w:jc w:val="center"/>
        </w:trPr>
        <w:tc>
          <w:tcPr>
            <w:tcW w:w="2816"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 xml:space="preserve">Інші активи </w:t>
            </w:r>
          </w:p>
        </w:tc>
        <w:tc>
          <w:tcPr>
            <w:tcW w:w="14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112453</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0,25</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179179</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0,27</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294494</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0,54</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66726</w:t>
            </w:r>
          </w:p>
        </w:tc>
        <w:tc>
          <w:tcPr>
            <w:tcW w:w="1401"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115315</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1,59</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1,64</w:t>
            </w:r>
          </w:p>
        </w:tc>
      </w:tr>
      <w:tr w:rsidR="00A57B35" w:rsidRPr="00CC3346" w:rsidTr="00CC3346">
        <w:trPr>
          <w:trHeight w:val="375"/>
          <w:jc w:val="center"/>
        </w:trPr>
        <w:tc>
          <w:tcPr>
            <w:tcW w:w="2816"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Усього активiв</w:t>
            </w:r>
            <w:r w:rsidR="004C35DF" w:rsidRPr="00CC3346">
              <w:t xml:space="preserve"> </w:t>
            </w:r>
          </w:p>
        </w:tc>
        <w:tc>
          <w:tcPr>
            <w:tcW w:w="14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44 526 540</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100</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65 425 247</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100</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54 048 125</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100</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20 898 707</w:t>
            </w:r>
          </w:p>
        </w:tc>
        <w:tc>
          <w:tcPr>
            <w:tcW w:w="1401"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-11 377 122</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1,47</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0,83</w:t>
            </w:r>
          </w:p>
        </w:tc>
      </w:tr>
      <w:tr w:rsidR="00A57B35" w:rsidRPr="00CC3346" w:rsidTr="00CC3346">
        <w:trPr>
          <w:trHeight w:val="375"/>
          <w:jc w:val="center"/>
        </w:trPr>
        <w:tc>
          <w:tcPr>
            <w:tcW w:w="13479" w:type="dxa"/>
            <w:gridSpan w:val="10"/>
            <w:tcBorders>
              <w:top w:val="single" w:sz="4" w:space="0" w:color="auto"/>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 xml:space="preserve"> ЗОБОВ'ЯЗАННЯ</w:t>
            </w:r>
            <w:r w:rsidR="004C35DF" w:rsidRPr="00CC3346">
              <w:t xml:space="preserve"> </w:t>
            </w:r>
          </w:p>
        </w:tc>
        <w:tc>
          <w:tcPr>
            <w:tcW w:w="1023" w:type="dxa"/>
            <w:tcBorders>
              <w:top w:val="nil"/>
              <w:left w:val="nil"/>
              <w:bottom w:val="single" w:sz="4" w:space="0" w:color="auto"/>
              <w:right w:val="single" w:sz="4" w:space="0" w:color="auto"/>
            </w:tcBorders>
            <w:noWrap/>
            <w:vAlign w:val="bottom"/>
          </w:tcPr>
          <w:p w:rsidR="00A57B35" w:rsidRPr="00CC3346" w:rsidRDefault="004C35DF" w:rsidP="00C27B65">
            <w:pPr>
              <w:pStyle w:val="28"/>
            </w:pPr>
            <w:r w:rsidRPr="00CC3346">
              <w:t xml:space="preserve"> </w:t>
            </w:r>
          </w:p>
        </w:tc>
      </w:tr>
      <w:tr w:rsidR="00A57B35" w:rsidRPr="00CC3346" w:rsidTr="00CC3346">
        <w:trPr>
          <w:trHeight w:val="375"/>
          <w:jc w:val="center"/>
        </w:trPr>
        <w:tc>
          <w:tcPr>
            <w:tcW w:w="2816"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 xml:space="preserve">Кошти банкiв </w:t>
            </w:r>
          </w:p>
        </w:tc>
        <w:tc>
          <w:tcPr>
            <w:tcW w:w="14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13 672 735</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30,71</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22 413 403</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34,26</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16 332 907</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30,22</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8 740 668</w:t>
            </w:r>
          </w:p>
        </w:tc>
        <w:tc>
          <w:tcPr>
            <w:tcW w:w="1401"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-6 080 496</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1,64</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0,73</w:t>
            </w:r>
          </w:p>
        </w:tc>
      </w:tr>
      <w:tr w:rsidR="00A57B35" w:rsidRPr="00CC3346" w:rsidTr="00CC3346">
        <w:trPr>
          <w:trHeight w:val="375"/>
          <w:jc w:val="center"/>
        </w:trPr>
        <w:tc>
          <w:tcPr>
            <w:tcW w:w="2816"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 xml:space="preserve">Кошти клiєнтiв </w:t>
            </w:r>
          </w:p>
        </w:tc>
        <w:tc>
          <w:tcPr>
            <w:tcW w:w="14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22 556 212</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50,66</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26 882 221</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41,09</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27 667 673</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51,19</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4 326 009</w:t>
            </w:r>
          </w:p>
        </w:tc>
        <w:tc>
          <w:tcPr>
            <w:tcW w:w="1401"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785 452</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1,19</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1,03</w:t>
            </w:r>
          </w:p>
        </w:tc>
      </w:tr>
      <w:tr w:rsidR="00A57B35" w:rsidRPr="00CC3346" w:rsidTr="00CC3346">
        <w:trPr>
          <w:trHeight w:val="630"/>
          <w:jc w:val="center"/>
        </w:trPr>
        <w:tc>
          <w:tcPr>
            <w:tcW w:w="2816"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Боргові цінні папери, емітовані банком</w:t>
            </w:r>
          </w:p>
        </w:tc>
        <w:tc>
          <w:tcPr>
            <w:tcW w:w="14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1 407 761</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3,16</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721 978</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1,10</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190100</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0,35</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-685 783</w:t>
            </w:r>
          </w:p>
        </w:tc>
        <w:tc>
          <w:tcPr>
            <w:tcW w:w="1401"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-531 878</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0,51</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0,26</w:t>
            </w:r>
          </w:p>
        </w:tc>
      </w:tr>
      <w:tr w:rsidR="00A57B35" w:rsidRPr="00CC3346" w:rsidTr="00CC3346">
        <w:trPr>
          <w:trHeight w:val="375"/>
          <w:jc w:val="center"/>
        </w:trPr>
        <w:tc>
          <w:tcPr>
            <w:tcW w:w="2816"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Інші залучені кошти</w:t>
            </w:r>
          </w:p>
        </w:tc>
        <w:tc>
          <w:tcPr>
            <w:tcW w:w="14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290 413</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0,65</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5 695 132</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8,70</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214 387</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0,40</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5 404 719</w:t>
            </w:r>
          </w:p>
        </w:tc>
        <w:tc>
          <w:tcPr>
            <w:tcW w:w="1401"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-5 480 745</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19,61</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0,04</w:t>
            </w:r>
          </w:p>
        </w:tc>
      </w:tr>
      <w:tr w:rsidR="00A57B35" w:rsidRPr="00CC3346" w:rsidTr="00CC3346">
        <w:trPr>
          <w:trHeight w:val="630"/>
          <w:jc w:val="center"/>
        </w:trPr>
        <w:tc>
          <w:tcPr>
            <w:tcW w:w="2816"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Зобов’язання щодо поточного податку на прибуток</w:t>
            </w:r>
          </w:p>
        </w:tc>
        <w:tc>
          <w:tcPr>
            <w:tcW w:w="14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0,00</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60 261</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0,09</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703</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0,00</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60 261</w:t>
            </w:r>
          </w:p>
        </w:tc>
        <w:tc>
          <w:tcPr>
            <w:tcW w:w="1401"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-59 558</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0,01</w:t>
            </w:r>
          </w:p>
        </w:tc>
      </w:tr>
      <w:tr w:rsidR="00A57B35" w:rsidRPr="00CC3346" w:rsidTr="00CC3346">
        <w:trPr>
          <w:trHeight w:val="375"/>
          <w:jc w:val="center"/>
        </w:trPr>
        <w:tc>
          <w:tcPr>
            <w:tcW w:w="2816"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Вiдстроченi податковi зобов'язання</w:t>
            </w:r>
          </w:p>
        </w:tc>
        <w:tc>
          <w:tcPr>
            <w:tcW w:w="14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194 698</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0,44</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365 471</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0,56</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302 877</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0,56</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170 773</w:t>
            </w:r>
          </w:p>
        </w:tc>
        <w:tc>
          <w:tcPr>
            <w:tcW w:w="1401"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-62 594</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1,88</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0,83</w:t>
            </w:r>
          </w:p>
        </w:tc>
      </w:tr>
      <w:tr w:rsidR="00A57B35" w:rsidRPr="00CC3346" w:rsidTr="00CC3346">
        <w:trPr>
          <w:trHeight w:val="375"/>
          <w:jc w:val="center"/>
        </w:trPr>
        <w:tc>
          <w:tcPr>
            <w:tcW w:w="2816"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Резерви за зобов’язаннями</w:t>
            </w:r>
          </w:p>
        </w:tc>
        <w:tc>
          <w:tcPr>
            <w:tcW w:w="14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111 543</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0,25</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56 989</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0,09</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56 832</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0,11</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-54 554</w:t>
            </w:r>
          </w:p>
        </w:tc>
        <w:tc>
          <w:tcPr>
            <w:tcW w:w="1401"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-157</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0,51</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1,00</w:t>
            </w:r>
          </w:p>
        </w:tc>
      </w:tr>
      <w:tr w:rsidR="00A57B35" w:rsidRPr="00CC3346" w:rsidTr="00CC3346">
        <w:trPr>
          <w:trHeight w:val="375"/>
          <w:jc w:val="center"/>
        </w:trPr>
        <w:tc>
          <w:tcPr>
            <w:tcW w:w="2816"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Інші фінансові зобов’язання</w:t>
            </w:r>
          </w:p>
        </w:tc>
        <w:tc>
          <w:tcPr>
            <w:tcW w:w="14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596 786</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1,34</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608 065</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0,93</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611 456</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1,13</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11 279</w:t>
            </w:r>
          </w:p>
        </w:tc>
        <w:tc>
          <w:tcPr>
            <w:tcW w:w="1401"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3 391</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1,02</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1,01</w:t>
            </w:r>
          </w:p>
        </w:tc>
      </w:tr>
      <w:tr w:rsidR="00A57B35" w:rsidRPr="00CC3346" w:rsidTr="00CC3346">
        <w:trPr>
          <w:trHeight w:val="375"/>
          <w:jc w:val="center"/>
        </w:trPr>
        <w:tc>
          <w:tcPr>
            <w:tcW w:w="2816"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Інші зобов’язання</w:t>
            </w:r>
          </w:p>
        </w:tc>
        <w:tc>
          <w:tcPr>
            <w:tcW w:w="14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49 947</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0,11</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69 553</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0,11</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983 437</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1,82</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19 606</w:t>
            </w:r>
          </w:p>
        </w:tc>
        <w:tc>
          <w:tcPr>
            <w:tcW w:w="1401"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913 884</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1,39</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14,14</w:t>
            </w:r>
          </w:p>
        </w:tc>
      </w:tr>
      <w:tr w:rsidR="00A57B35" w:rsidRPr="00CC3346" w:rsidTr="00CC3346">
        <w:trPr>
          <w:trHeight w:val="375"/>
          <w:jc w:val="center"/>
        </w:trPr>
        <w:tc>
          <w:tcPr>
            <w:tcW w:w="2816"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Субординований борг</w:t>
            </w:r>
          </w:p>
        </w:tc>
        <w:tc>
          <w:tcPr>
            <w:tcW w:w="14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354 653</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0,80</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1 112 231</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1,70</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2 374 696</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4,39</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757 578</w:t>
            </w:r>
          </w:p>
        </w:tc>
        <w:tc>
          <w:tcPr>
            <w:tcW w:w="1401"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1 262 465</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3,14</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2,14</w:t>
            </w:r>
          </w:p>
        </w:tc>
      </w:tr>
      <w:tr w:rsidR="00A57B35" w:rsidRPr="00CC3346" w:rsidTr="00CC3346">
        <w:trPr>
          <w:trHeight w:val="375"/>
          <w:jc w:val="center"/>
        </w:trPr>
        <w:tc>
          <w:tcPr>
            <w:tcW w:w="2816" w:type="dxa"/>
            <w:tcBorders>
              <w:top w:val="nil"/>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Усього зобов'язань</w:t>
            </w:r>
          </w:p>
        </w:tc>
        <w:tc>
          <w:tcPr>
            <w:tcW w:w="14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39 234 748</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88,12</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57 985 304</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88,63</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48 735 068</w:t>
            </w:r>
          </w:p>
        </w:tc>
        <w:tc>
          <w:tcPr>
            <w:tcW w:w="977"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90,17</w:t>
            </w:r>
          </w:p>
        </w:tc>
        <w:tc>
          <w:tcPr>
            <w:tcW w:w="1302"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18 750 556</w:t>
            </w:r>
          </w:p>
        </w:tc>
        <w:tc>
          <w:tcPr>
            <w:tcW w:w="1401"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-9 250 236</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1,48</w:t>
            </w:r>
          </w:p>
        </w:tc>
        <w:tc>
          <w:tcPr>
            <w:tcW w:w="1023" w:type="dxa"/>
            <w:tcBorders>
              <w:top w:val="nil"/>
              <w:left w:val="nil"/>
              <w:bottom w:val="single" w:sz="4" w:space="0" w:color="auto"/>
              <w:right w:val="single" w:sz="4" w:space="0" w:color="auto"/>
            </w:tcBorders>
            <w:noWrap/>
            <w:vAlign w:val="center"/>
          </w:tcPr>
          <w:p w:rsidR="00A57B35" w:rsidRPr="00CC3346" w:rsidRDefault="00A57B35" w:rsidP="00C27B65">
            <w:pPr>
              <w:pStyle w:val="28"/>
            </w:pPr>
            <w:r w:rsidRPr="00CC3346">
              <w:t>0,84</w:t>
            </w:r>
          </w:p>
        </w:tc>
      </w:tr>
      <w:tr w:rsidR="00A57B35" w:rsidRPr="00CC3346" w:rsidTr="00CC3346">
        <w:trPr>
          <w:trHeight w:val="375"/>
          <w:jc w:val="center"/>
        </w:trPr>
        <w:tc>
          <w:tcPr>
            <w:tcW w:w="13479" w:type="dxa"/>
            <w:gridSpan w:val="10"/>
            <w:tcBorders>
              <w:top w:val="single" w:sz="4" w:space="0" w:color="auto"/>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ВЛАСНИЙ КАПІТАЛ</w:t>
            </w:r>
          </w:p>
        </w:tc>
        <w:tc>
          <w:tcPr>
            <w:tcW w:w="1023" w:type="dxa"/>
            <w:tcBorders>
              <w:top w:val="nil"/>
              <w:left w:val="nil"/>
              <w:bottom w:val="single" w:sz="4" w:space="0" w:color="auto"/>
              <w:right w:val="single" w:sz="4" w:space="0" w:color="auto"/>
            </w:tcBorders>
            <w:noWrap/>
            <w:vAlign w:val="bottom"/>
          </w:tcPr>
          <w:p w:rsidR="00A57B35" w:rsidRPr="00CC3346" w:rsidRDefault="004C35DF" w:rsidP="00C27B65">
            <w:pPr>
              <w:pStyle w:val="28"/>
            </w:pPr>
            <w:r w:rsidRPr="00CC3346">
              <w:t xml:space="preserve"> </w:t>
            </w:r>
          </w:p>
        </w:tc>
      </w:tr>
      <w:tr w:rsidR="00A57B35" w:rsidRPr="00CC3346" w:rsidTr="00CC3346">
        <w:trPr>
          <w:trHeight w:val="375"/>
          <w:jc w:val="center"/>
        </w:trPr>
        <w:tc>
          <w:tcPr>
            <w:tcW w:w="2816" w:type="dxa"/>
            <w:tcBorders>
              <w:top w:val="single" w:sz="4" w:space="0" w:color="auto"/>
              <w:left w:val="single" w:sz="4" w:space="0" w:color="auto"/>
              <w:bottom w:val="single" w:sz="4" w:space="0" w:color="auto"/>
              <w:right w:val="single" w:sz="4" w:space="0" w:color="auto"/>
            </w:tcBorders>
            <w:noWrap/>
            <w:vAlign w:val="bottom"/>
          </w:tcPr>
          <w:p w:rsidR="00A57B35" w:rsidRPr="00CC3346" w:rsidRDefault="00A57B35" w:rsidP="00C27B65">
            <w:pPr>
              <w:pStyle w:val="28"/>
            </w:pPr>
            <w:r w:rsidRPr="00CC3346">
              <w:t>Статутний капiтал</w:t>
            </w:r>
          </w:p>
        </w:tc>
        <w:tc>
          <w:tcPr>
            <w:tcW w:w="140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27B65">
            <w:pPr>
              <w:pStyle w:val="28"/>
            </w:pPr>
            <w:r w:rsidRPr="00CC3346">
              <w:t>3 703 537</w:t>
            </w:r>
          </w:p>
        </w:tc>
        <w:tc>
          <w:tcPr>
            <w:tcW w:w="977"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27B65">
            <w:pPr>
              <w:pStyle w:val="28"/>
            </w:pPr>
            <w:r w:rsidRPr="00CC3346">
              <w:t>8,32</w:t>
            </w:r>
          </w:p>
        </w:tc>
        <w:tc>
          <w:tcPr>
            <w:tcW w:w="130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27B65">
            <w:pPr>
              <w:pStyle w:val="28"/>
            </w:pPr>
            <w:r w:rsidRPr="00CC3346">
              <w:t>5 103 537</w:t>
            </w:r>
          </w:p>
        </w:tc>
        <w:tc>
          <w:tcPr>
            <w:tcW w:w="977"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27B65">
            <w:pPr>
              <w:pStyle w:val="28"/>
            </w:pPr>
            <w:r w:rsidRPr="00CC3346">
              <w:t>7,80</w:t>
            </w:r>
          </w:p>
        </w:tc>
        <w:tc>
          <w:tcPr>
            <w:tcW w:w="130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27B65">
            <w:pPr>
              <w:pStyle w:val="28"/>
            </w:pPr>
            <w:r w:rsidRPr="00CC3346">
              <w:t>5 103 537</w:t>
            </w:r>
          </w:p>
        </w:tc>
        <w:tc>
          <w:tcPr>
            <w:tcW w:w="977"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27B65">
            <w:pPr>
              <w:pStyle w:val="28"/>
            </w:pPr>
            <w:r w:rsidRPr="00CC3346">
              <w:t>9,44</w:t>
            </w:r>
          </w:p>
        </w:tc>
        <w:tc>
          <w:tcPr>
            <w:tcW w:w="130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27B65">
            <w:pPr>
              <w:pStyle w:val="28"/>
            </w:pPr>
            <w:r w:rsidRPr="00CC3346">
              <w:t>1 400 000</w:t>
            </w:r>
          </w:p>
        </w:tc>
        <w:tc>
          <w:tcPr>
            <w:tcW w:w="1401"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27B65">
            <w:pPr>
              <w:pStyle w:val="28"/>
            </w:pPr>
            <w:r w:rsidRPr="00CC3346">
              <w:t>0</w:t>
            </w:r>
          </w:p>
        </w:tc>
        <w:tc>
          <w:tcPr>
            <w:tcW w:w="1023"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27B65">
            <w:pPr>
              <w:pStyle w:val="28"/>
            </w:pPr>
            <w:r w:rsidRPr="00CC3346">
              <w:t>1,38</w:t>
            </w:r>
          </w:p>
        </w:tc>
        <w:tc>
          <w:tcPr>
            <w:tcW w:w="1023"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27B65">
            <w:pPr>
              <w:pStyle w:val="28"/>
            </w:pPr>
            <w:r w:rsidRPr="00CC3346">
              <w:t>1,00</w:t>
            </w:r>
          </w:p>
        </w:tc>
      </w:tr>
    </w:tbl>
    <w:p w:rsidR="00CC3346" w:rsidRPr="00CC3346" w:rsidRDefault="00CC3346" w:rsidP="004C35DF">
      <w:pPr>
        <w:spacing w:line="360" w:lineRule="auto"/>
        <w:ind w:firstLine="709"/>
        <w:jc w:val="both"/>
        <w:rPr>
          <w:lang w:val="uk-UA"/>
        </w:rPr>
      </w:pPr>
    </w:p>
    <w:p w:rsidR="00A57B35" w:rsidRPr="00CC3346" w:rsidRDefault="00CC3346" w:rsidP="004C35DF">
      <w:pPr>
        <w:spacing w:line="360" w:lineRule="auto"/>
        <w:ind w:firstLine="709"/>
        <w:jc w:val="both"/>
        <w:rPr>
          <w:lang w:val="uk-UA"/>
        </w:rPr>
      </w:pPr>
      <w:r w:rsidRPr="00CC3346">
        <w:t>Продовження таблиці 2.2</w:t>
      </w:r>
    </w:p>
    <w:p w:rsidR="00CC3346" w:rsidRPr="00CC3346" w:rsidRDefault="00CC3346" w:rsidP="004C35DF">
      <w:pPr>
        <w:spacing w:line="360" w:lineRule="auto"/>
        <w:ind w:firstLine="709"/>
        <w:jc w:val="both"/>
        <w:rPr>
          <w:lang w:val="uk-UA"/>
        </w:rPr>
      </w:pPr>
    </w:p>
    <w:tbl>
      <w:tblPr>
        <w:tblW w:w="13200" w:type="dxa"/>
        <w:jc w:val="center"/>
        <w:tblLook w:val="0000" w:firstRow="0" w:lastRow="0" w:firstColumn="0" w:lastColumn="0" w:noHBand="0" w:noVBand="0"/>
      </w:tblPr>
      <w:tblGrid>
        <w:gridCol w:w="2816"/>
        <w:gridCol w:w="1402"/>
        <w:gridCol w:w="977"/>
        <w:gridCol w:w="1302"/>
        <w:gridCol w:w="977"/>
        <w:gridCol w:w="1302"/>
        <w:gridCol w:w="977"/>
        <w:gridCol w:w="1302"/>
        <w:gridCol w:w="1401"/>
        <w:gridCol w:w="1023"/>
        <w:gridCol w:w="1023"/>
      </w:tblGrid>
      <w:tr w:rsidR="00A57B35" w:rsidRPr="00CC3346" w:rsidTr="00CC3346">
        <w:trPr>
          <w:trHeight w:val="375"/>
          <w:jc w:val="center"/>
        </w:trPr>
        <w:tc>
          <w:tcPr>
            <w:tcW w:w="2900" w:type="dxa"/>
            <w:tcBorders>
              <w:top w:val="single" w:sz="4" w:space="0" w:color="auto"/>
              <w:left w:val="single" w:sz="4" w:space="0" w:color="auto"/>
              <w:bottom w:val="single" w:sz="4" w:space="0" w:color="auto"/>
              <w:right w:val="single" w:sz="4" w:space="0" w:color="auto"/>
            </w:tcBorders>
            <w:noWrap/>
            <w:vAlign w:val="bottom"/>
          </w:tcPr>
          <w:p w:rsidR="00A57B35" w:rsidRPr="00CC3346" w:rsidRDefault="00A57B35" w:rsidP="00CC3346">
            <w:pPr>
              <w:pStyle w:val="28"/>
            </w:pPr>
            <w:r w:rsidRPr="00CC3346">
              <w:t>1</w:t>
            </w:r>
          </w:p>
        </w:tc>
        <w:tc>
          <w:tcPr>
            <w:tcW w:w="1440" w:type="dxa"/>
            <w:tcBorders>
              <w:top w:val="single" w:sz="4" w:space="0" w:color="auto"/>
              <w:left w:val="single" w:sz="4" w:space="0" w:color="auto"/>
              <w:bottom w:val="single" w:sz="4" w:space="0" w:color="auto"/>
              <w:right w:val="single" w:sz="4" w:space="0" w:color="auto"/>
            </w:tcBorders>
            <w:vAlign w:val="bottom"/>
          </w:tcPr>
          <w:p w:rsidR="00A57B35" w:rsidRPr="00CC3346" w:rsidRDefault="00A57B35" w:rsidP="00CC3346">
            <w:pPr>
              <w:pStyle w:val="28"/>
            </w:pPr>
            <w:r w:rsidRPr="00CC3346">
              <w:t>2</w:t>
            </w:r>
          </w:p>
        </w:tc>
        <w:tc>
          <w:tcPr>
            <w:tcW w:w="100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3</w:t>
            </w:r>
          </w:p>
        </w:tc>
        <w:tc>
          <w:tcPr>
            <w:tcW w:w="1338"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4</w:t>
            </w:r>
          </w:p>
        </w:tc>
        <w:tc>
          <w:tcPr>
            <w:tcW w:w="100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5</w:t>
            </w:r>
          </w:p>
        </w:tc>
        <w:tc>
          <w:tcPr>
            <w:tcW w:w="1338"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6</w:t>
            </w:r>
          </w:p>
        </w:tc>
        <w:tc>
          <w:tcPr>
            <w:tcW w:w="100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7</w:t>
            </w:r>
          </w:p>
        </w:tc>
        <w:tc>
          <w:tcPr>
            <w:tcW w:w="1338"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8</w:t>
            </w:r>
          </w:p>
        </w:tc>
        <w:tc>
          <w:tcPr>
            <w:tcW w:w="1440"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9</w:t>
            </w:r>
          </w:p>
        </w:tc>
        <w:tc>
          <w:tcPr>
            <w:tcW w:w="1050"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10</w:t>
            </w:r>
          </w:p>
        </w:tc>
        <w:tc>
          <w:tcPr>
            <w:tcW w:w="1050"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11</w:t>
            </w:r>
          </w:p>
        </w:tc>
      </w:tr>
      <w:tr w:rsidR="00A57B35" w:rsidRPr="00CC3346" w:rsidTr="00CC3346">
        <w:trPr>
          <w:trHeight w:val="630"/>
          <w:jc w:val="center"/>
        </w:trPr>
        <w:tc>
          <w:tcPr>
            <w:tcW w:w="2900" w:type="dxa"/>
            <w:tcBorders>
              <w:top w:val="single" w:sz="4" w:space="0" w:color="auto"/>
              <w:left w:val="single" w:sz="4" w:space="0" w:color="auto"/>
              <w:bottom w:val="single" w:sz="4" w:space="0" w:color="auto"/>
              <w:right w:val="single" w:sz="4" w:space="0" w:color="auto"/>
            </w:tcBorders>
            <w:noWrap/>
            <w:vAlign w:val="bottom"/>
          </w:tcPr>
          <w:p w:rsidR="00A57B35" w:rsidRPr="00CC3346" w:rsidRDefault="00A57B35" w:rsidP="00CC3346">
            <w:pPr>
              <w:pStyle w:val="28"/>
            </w:pPr>
            <w:r w:rsidRPr="00CC3346">
              <w:t>Нерозподілений</w:t>
            </w:r>
            <w:r w:rsidR="004C35DF" w:rsidRPr="00CC3346">
              <w:t xml:space="preserve"> </w:t>
            </w:r>
            <w:r w:rsidRPr="00CC3346">
              <w:t xml:space="preserve">прибуток (непокритий збиток) </w:t>
            </w:r>
          </w:p>
        </w:tc>
        <w:tc>
          <w:tcPr>
            <w:tcW w:w="1440" w:type="dxa"/>
            <w:tcBorders>
              <w:top w:val="single" w:sz="4" w:space="0" w:color="auto"/>
              <w:left w:val="nil"/>
              <w:bottom w:val="single" w:sz="4" w:space="0" w:color="auto"/>
              <w:right w:val="single" w:sz="4" w:space="0" w:color="auto"/>
            </w:tcBorders>
            <w:noWrap/>
            <w:vAlign w:val="center"/>
          </w:tcPr>
          <w:p w:rsidR="00A57B35" w:rsidRPr="00CC3346" w:rsidRDefault="00A57B35" w:rsidP="00CC3346">
            <w:pPr>
              <w:pStyle w:val="28"/>
            </w:pPr>
            <w:r w:rsidRPr="00CC3346">
              <w:t>676 697</w:t>
            </w:r>
          </w:p>
        </w:tc>
        <w:tc>
          <w:tcPr>
            <w:tcW w:w="1002" w:type="dxa"/>
            <w:tcBorders>
              <w:top w:val="single" w:sz="4" w:space="0" w:color="auto"/>
              <w:left w:val="nil"/>
              <w:bottom w:val="single" w:sz="4" w:space="0" w:color="auto"/>
              <w:right w:val="single" w:sz="4" w:space="0" w:color="auto"/>
            </w:tcBorders>
            <w:noWrap/>
            <w:vAlign w:val="center"/>
          </w:tcPr>
          <w:p w:rsidR="00A57B35" w:rsidRPr="00CC3346" w:rsidRDefault="00A57B35" w:rsidP="00CC3346">
            <w:pPr>
              <w:pStyle w:val="28"/>
            </w:pPr>
            <w:r w:rsidRPr="00CC3346">
              <w:t>1,52</w:t>
            </w:r>
          </w:p>
        </w:tc>
        <w:tc>
          <w:tcPr>
            <w:tcW w:w="1338" w:type="dxa"/>
            <w:tcBorders>
              <w:top w:val="single" w:sz="4" w:space="0" w:color="auto"/>
              <w:left w:val="nil"/>
              <w:bottom w:val="single" w:sz="4" w:space="0" w:color="auto"/>
              <w:right w:val="single" w:sz="4" w:space="0" w:color="auto"/>
            </w:tcBorders>
            <w:noWrap/>
            <w:vAlign w:val="center"/>
          </w:tcPr>
          <w:p w:rsidR="00A57B35" w:rsidRPr="00CC3346" w:rsidRDefault="00A57B35" w:rsidP="00CC3346">
            <w:pPr>
              <w:pStyle w:val="28"/>
            </w:pPr>
            <w:r w:rsidRPr="00CC3346">
              <w:t>564 913</w:t>
            </w:r>
          </w:p>
        </w:tc>
        <w:tc>
          <w:tcPr>
            <w:tcW w:w="1002" w:type="dxa"/>
            <w:tcBorders>
              <w:top w:val="single" w:sz="4" w:space="0" w:color="auto"/>
              <w:left w:val="nil"/>
              <w:bottom w:val="single" w:sz="4" w:space="0" w:color="auto"/>
              <w:right w:val="single" w:sz="4" w:space="0" w:color="auto"/>
            </w:tcBorders>
            <w:noWrap/>
            <w:vAlign w:val="center"/>
          </w:tcPr>
          <w:p w:rsidR="00A57B35" w:rsidRPr="00CC3346" w:rsidRDefault="00A57B35" w:rsidP="00CC3346">
            <w:pPr>
              <w:pStyle w:val="28"/>
            </w:pPr>
            <w:r w:rsidRPr="00CC3346">
              <w:t>0,86</w:t>
            </w:r>
          </w:p>
        </w:tc>
        <w:tc>
          <w:tcPr>
            <w:tcW w:w="1338" w:type="dxa"/>
            <w:tcBorders>
              <w:top w:val="single" w:sz="4" w:space="0" w:color="auto"/>
              <w:left w:val="nil"/>
              <w:bottom w:val="single" w:sz="4" w:space="0" w:color="auto"/>
              <w:right w:val="single" w:sz="4" w:space="0" w:color="auto"/>
            </w:tcBorders>
            <w:noWrap/>
            <w:vAlign w:val="center"/>
          </w:tcPr>
          <w:p w:rsidR="00A57B35" w:rsidRPr="00CC3346" w:rsidRDefault="00A57B35" w:rsidP="00CC3346">
            <w:pPr>
              <w:pStyle w:val="28"/>
            </w:pPr>
            <w:r w:rsidRPr="00CC3346">
              <w:t>-1 985 175</w:t>
            </w:r>
          </w:p>
        </w:tc>
        <w:tc>
          <w:tcPr>
            <w:tcW w:w="1002" w:type="dxa"/>
            <w:tcBorders>
              <w:top w:val="single" w:sz="4" w:space="0" w:color="auto"/>
              <w:left w:val="nil"/>
              <w:bottom w:val="single" w:sz="4" w:space="0" w:color="auto"/>
              <w:right w:val="single" w:sz="4" w:space="0" w:color="auto"/>
            </w:tcBorders>
            <w:noWrap/>
            <w:vAlign w:val="center"/>
          </w:tcPr>
          <w:p w:rsidR="00A57B35" w:rsidRPr="00CC3346" w:rsidRDefault="00A57B35" w:rsidP="00CC3346">
            <w:pPr>
              <w:pStyle w:val="28"/>
            </w:pPr>
            <w:r w:rsidRPr="00CC3346">
              <w:t>-3,67</w:t>
            </w:r>
          </w:p>
        </w:tc>
        <w:tc>
          <w:tcPr>
            <w:tcW w:w="1338" w:type="dxa"/>
            <w:tcBorders>
              <w:top w:val="single" w:sz="4" w:space="0" w:color="auto"/>
              <w:left w:val="nil"/>
              <w:bottom w:val="single" w:sz="4" w:space="0" w:color="auto"/>
              <w:right w:val="single" w:sz="4" w:space="0" w:color="auto"/>
            </w:tcBorders>
            <w:noWrap/>
            <w:vAlign w:val="center"/>
          </w:tcPr>
          <w:p w:rsidR="00A57B35" w:rsidRPr="00CC3346" w:rsidRDefault="00A57B35" w:rsidP="00CC3346">
            <w:pPr>
              <w:pStyle w:val="28"/>
            </w:pPr>
            <w:r w:rsidRPr="00CC3346">
              <w:t>-111 784</w:t>
            </w:r>
          </w:p>
        </w:tc>
        <w:tc>
          <w:tcPr>
            <w:tcW w:w="1440" w:type="dxa"/>
            <w:tcBorders>
              <w:top w:val="single" w:sz="4" w:space="0" w:color="auto"/>
              <w:left w:val="nil"/>
              <w:bottom w:val="single" w:sz="4" w:space="0" w:color="auto"/>
              <w:right w:val="single" w:sz="4" w:space="0" w:color="auto"/>
            </w:tcBorders>
            <w:noWrap/>
            <w:vAlign w:val="center"/>
          </w:tcPr>
          <w:p w:rsidR="00A57B35" w:rsidRPr="00CC3346" w:rsidRDefault="00A57B35" w:rsidP="00CC3346">
            <w:pPr>
              <w:pStyle w:val="28"/>
            </w:pPr>
            <w:r w:rsidRPr="00CC3346">
              <w:t>-2 550 088</w:t>
            </w:r>
          </w:p>
        </w:tc>
        <w:tc>
          <w:tcPr>
            <w:tcW w:w="1050" w:type="dxa"/>
            <w:tcBorders>
              <w:top w:val="single" w:sz="4" w:space="0" w:color="auto"/>
              <w:left w:val="nil"/>
              <w:bottom w:val="single" w:sz="4" w:space="0" w:color="auto"/>
              <w:right w:val="single" w:sz="4" w:space="0" w:color="auto"/>
            </w:tcBorders>
            <w:noWrap/>
            <w:vAlign w:val="center"/>
          </w:tcPr>
          <w:p w:rsidR="00A57B35" w:rsidRPr="00CC3346" w:rsidRDefault="00A57B35" w:rsidP="00CC3346">
            <w:pPr>
              <w:pStyle w:val="28"/>
            </w:pPr>
            <w:r w:rsidRPr="00CC3346">
              <w:t>0,83</w:t>
            </w:r>
          </w:p>
        </w:tc>
        <w:tc>
          <w:tcPr>
            <w:tcW w:w="1050" w:type="dxa"/>
            <w:tcBorders>
              <w:top w:val="single" w:sz="4" w:space="0" w:color="auto"/>
              <w:left w:val="nil"/>
              <w:bottom w:val="single" w:sz="4" w:space="0" w:color="auto"/>
              <w:right w:val="single" w:sz="4" w:space="0" w:color="auto"/>
            </w:tcBorders>
            <w:noWrap/>
            <w:vAlign w:val="center"/>
          </w:tcPr>
          <w:p w:rsidR="00A57B35" w:rsidRPr="00CC3346" w:rsidRDefault="00A57B35" w:rsidP="00CC3346">
            <w:pPr>
              <w:pStyle w:val="28"/>
            </w:pPr>
            <w:r w:rsidRPr="00CC3346">
              <w:t>-3,51</w:t>
            </w:r>
          </w:p>
        </w:tc>
      </w:tr>
      <w:tr w:rsidR="00A57B35" w:rsidRPr="00CC3346" w:rsidTr="00CC3346">
        <w:trPr>
          <w:trHeight w:val="375"/>
          <w:jc w:val="center"/>
        </w:trPr>
        <w:tc>
          <w:tcPr>
            <w:tcW w:w="2900" w:type="dxa"/>
            <w:tcBorders>
              <w:top w:val="nil"/>
              <w:left w:val="single" w:sz="4" w:space="0" w:color="auto"/>
              <w:bottom w:val="single" w:sz="4" w:space="0" w:color="auto"/>
              <w:right w:val="single" w:sz="4" w:space="0" w:color="auto"/>
            </w:tcBorders>
            <w:noWrap/>
            <w:vAlign w:val="bottom"/>
          </w:tcPr>
          <w:p w:rsidR="00A57B35" w:rsidRPr="00CC3346" w:rsidRDefault="00A57B35" w:rsidP="00CC3346">
            <w:pPr>
              <w:pStyle w:val="28"/>
            </w:pPr>
            <w:r w:rsidRPr="00CC3346">
              <w:t xml:space="preserve"> Резервні та інші фонди банку</w:t>
            </w:r>
          </w:p>
        </w:tc>
        <w:tc>
          <w:tcPr>
            <w:tcW w:w="144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911 558</w:t>
            </w:r>
          </w:p>
        </w:tc>
        <w:tc>
          <w:tcPr>
            <w:tcW w:w="100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2,05</w:t>
            </w:r>
          </w:p>
        </w:tc>
        <w:tc>
          <w:tcPr>
            <w:tcW w:w="1338"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1 771 493</w:t>
            </w:r>
          </w:p>
        </w:tc>
        <w:tc>
          <w:tcPr>
            <w:tcW w:w="100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2,71</w:t>
            </w:r>
          </w:p>
        </w:tc>
        <w:tc>
          <w:tcPr>
            <w:tcW w:w="1338"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2 194 695</w:t>
            </w:r>
          </w:p>
        </w:tc>
        <w:tc>
          <w:tcPr>
            <w:tcW w:w="100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4,06</w:t>
            </w:r>
          </w:p>
        </w:tc>
        <w:tc>
          <w:tcPr>
            <w:tcW w:w="1338"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859 935</w:t>
            </w:r>
          </w:p>
        </w:tc>
        <w:tc>
          <w:tcPr>
            <w:tcW w:w="144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423 202</w:t>
            </w:r>
          </w:p>
        </w:tc>
        <w:tc>
          <w:tcPr>
            <w:tcW w:w="105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1,94</w:t>
            </w:r>
          </w:p>
        </w:tc>
        <w:tc>
          <w:tcPr>
            <w:tcW w:w="105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1,24</w:t>
            </w:r>
          </w:p>
        </w:tc>
      </w:tr>
      <w:tr w:rsidR="00A57B35" w:rsidRPr="00CC3346" w:rsidTr="00CC3346">
        <w:trPr>
          <w:trHeight w:val="630"/>
          <w:jc w:val="center"/>
        </w:trPr>
        <w:tc>
          <w:tcPr>
            <w:tcW w:w="2900" w:type="dxa"/>
            <w:tcBorders>
              <w:top w:val="nil"/>
              <w:left w:val="single" w:sz="4" w:space="0" w:color="auto"/>
              <w:bottom w:val="single" w:sz="4" w:space="0" w:color="auto"/>
              <w:right w:val="single" w:sz="4" w:space="0" w:color="auto"/>
            </w:tcBorders>
            <w:noWrap/>
            <w:vAlign w:val="bottom"/>
          </w:tcPr>
          <w:p w:rsidR="00A57B35" w:rsidRPr="00CC3346" w:rsidRDefault="00A57B35" w:rsidP="00CC3346">
            <w:pPr>
              <w:pStyle w:val="28"/>
            </w:pPr>
            <w:r w:rsidRPr="00CC3346">
              <w:t xml:space="preserve">Чисті активи, що належать акціонерам (учасникам) банку </w:t>
            </w:r>
          </w:p>
        </w:tc>
        <w:tc>
          <w:tcPr>
            <w:tcW w:w="144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w:t>
            </w:r>
          </w:p>
        </w:tc>
        <w:tc>
          <w:tcPr>
            <w:tcW w:w="100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w:t>
            </w:r>
          </w:p>
        </w:tc>
        <w:tc>
          <w:tcPr>
            <w:tcW w:w="1338"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7 439 943</w:t>
            </w:r>
          </w:p>
        </w:tc>
        <w:tc>
          <w:tcPr>
            <w:tcW w:w="100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11,37</w:t>
            </w:r>
          </w:p>
        </w:tc>
        <w:tc>
          <w:tcPr>
            <w:tcW w:w="1338"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5 313 057</w:t>
            </w:r>
          </w:p>
        </w:tc>
        <w:tc>
          <w:tcPr>
            <w:tcW w:w="100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9,83</w:t>
            </w:r>
          </w:p>
        </w:tc>
        <w:tc>
          <w:tcPr>
            <w:tcW w:w="1338"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7 439 943</w:t>
            </w:r>
          </w:p>
        </w:tc>
        <w:tc>
          <w:tcPr>
            <w:tcW w:w="144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-2 126 886</w:t>
            </w:r>
          </w:p>
        </w:tc>
        <w:tc>
          <w:tcPr>
            <w:tcW w:w="105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w:t>
            </w:r>
          </w:p>
        </w:tc>
        <w:tc>
          <w:tcPr>
            <w:tcW w:w="105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0,71</w:t>
            </w:r>
          </w:p>
        </w:tc>
      </w:tr>
      <w:tr w:rsidR="00A57B35" w:rsidRPr="00CC3346" w:rsidTr="00CC3346">
        <w:trPr>
          <w:trHeight w:val="375"/>
          <w:jc w:val="center"/>
        </w:trPr>
        <w:tc>
          <w:tcPr>
            <w:tcW w:w="2900" w:type="dxa"/>
            <w:tcBorders>
              <w:top w:val="single" w:sz="4" w:space="0" w:color="auto"/>
              <w:left w:val="single" w:sz="4" w:space="0" w:color="auto"/>
              <w:bottom w:val="single" w:sz="4" w:space="0" w:color="auto"/>
              <w:right w:val="nil"/>
            </w:tcBorders>
            <w:noWrap/>
            <w:vAlign w:val="bottom"/>
          </w:tcPr>
          <w:p w:rsidR="00A57B35" w:rsidRPr="00CC3346" w:rsidRDefault="00A57B35" w:rsidP="00CC3346">
            <w:pPr>
              <w:pStyle w:val="28"/>
            </w:pPr>
            <w:r w:rsidRPr="00CC3346">
              <w:t>Усього власного капіталу та частка меншості</w:t>
            </w:r>
          </w:p>
        </w:tc>
        <w:tc>
          <w:tcPr>
            <w:tcW w:w="1440"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5 291 792</w:t>
            </w:r>
          </w:p>
        </w:tc>
        <w:tc>
          <w:tcPr>
            <w:tcW w:w="100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11,88</w:t>
            </w:r>
          </w:p>
        </w:tc>
        <w:tc>
          <w:tcPr>
            <w:tcW w:w="1338"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7 439 943</w:t>
            </w:r>
          </w:p>
        </w:tc>
        <w:tc>
          <w:tcPr>
            <w:tcW w:w="100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11,37</w:t>
            </w:r>
          </w:p>
        </w:tc>
        <w:tc>
          <w:tcPr>
            <w:tcW w:w="1338"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5 313 057</w:t>
            </w:r>
          </w:p>
        </w:tc>
        <w:tc>
          <w:tcPr>
            <w:tcW w:w="100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9,83</w:t>
            </w:r>
          </w:p>
        </w:tc>
        <w:tc>
          <w:tcPr>
            <w:tcW w:w="1338"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2 148 151</w:t>
            </w:r>
          </w:p>
        </w:tc>
        <w:tc>
          <w:tcPr>
            <w:tcW w:w="144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-2 126 886</w:t>
            </w:r>
          </w:p>
        </w:tc>
        <w:tc>
          <w:tcPr>
            <w:tcW w:w="105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1,41</w:t>
            </w:r>
          </w:p>
        </w:tc>
        <w:tc>
          <w:tcPr>
            <w:tcW w:w="105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0,71</w:t>
            </w:r>
          </w:p>
        </w:tc>
      </w:tr>
      <w:tr w:rsidR="00A57B35" w:rsidRPr="00CC3346" w:rsidTr="00CC3346">
        <w:trPr>
          <w:trHeight w:val="375"/>
          <w:jc w:val="center"/>
        </w:trPr>
        <w:tc>
          <w:tcPr>
            <w:tcW w:w="2900" w:type="dxa"/>
            <w:tcBorders>
              <w:top w:val="single" w:sz="4" w:space="0" w:color="auto"/>
              <w:left w:val="single" w:sz="4" w:space="0" w:color="auto"/>
              <w:bottom w:val="single" w:sz="4" w:space="0" w:color="auto"/>
              <w:right w:val="single" w:sz="4" w:space="0" w:color="auto"/>
            </w:tcBorders>
            <w:noWrap/>
            <w:vAlign w:val="bottom"/>
          </w:tcPr>
          <w:p w:rsidR="00A57B35" w:rsidRPr="00CC3346" w:rsidRDefault="00A57B35" w:rsidP="00CC3346">
            <w:pPr>
              <w:pStyle w:val="28"/>
            </w:pPr>
            <w:r w:rsidRPr="00CC3346">
              <w:t xml:space="preserve">Усього </w:t>
            </w:r>
            <w:r w:rsidR="00CC3346" w:rsidRPr="00CC3346">
              <w:t>пасивів</w:t>
            </w:r>
            <w:r w:rsidR="004C35DF" w:rsidRPr="00CC3346">
              <w:t xml:space="preserve"> </w:t>
            </w:r>
          </w:p>
        </w:tc>
        <w:tc>
          <w:tcPr>
            <w:tcW w:w="144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44 526 540</w:t>
            </w:r>
          </w:p>
        </w:tc>
        <w:tc>
          <w:tcPr>
            <w:tcW w:w="100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100</w:t>
            </w:r>
          </w:p>
        </w:tc>
        <w:tc>
          <w:tcPr>
            <w:tcW w:w="1338"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65 425 247</w:t>
            </w:r>
          </w:p>
        </w:tc>
        <w:tc>
          <w:tcPr>
            <w:tcW w:w="100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100</w:t>
            </w:r>
          </w:p>
        </w:tc>
        <w:tc>
          <w:tcPr>
            <w:tcW w:w="1338"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54 048 125</w:t>
            </w:r>
          </w:p>
        </w:tc>
        <w:tc>
          <w:tcPr>
            <w:tcW w:w="100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100</w:t>
            </w:r>
          </w:p>
        </w:tc>
        <w:tc>
          <w:tcPr>
            <w:tcW w:w="1338"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20 898 707</w:t>
            </w:r>
          </w:p>
        </w:tc>
        <w:tc>
          <w:tcPr>
            <w:tcW w:w="144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-11 377 122</w:t>
            </w:r>
          </w:p>
        </w:tc>
        <w:tc>
          <w:tcPr>
            <w:tcW w:w="105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1,47</w:t>
            </w:r>
          </w:p>
        </w:tc>
        <w:tc>
          <w:tcPr>
            <w:tcW w:w="105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0,83</w:t>
            </w:r>
          </w:p>
        </w:tc>
      </w:tr>
    </w:tbl>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sectPr w:rsidR="00A57B35" w:rsidRPr="00CC3346" w:rsidSect="004C35DF">
          <w:pgSz w:w="16838" w:h="11906" w:orient="landscape"/>
          <w:pgMar w:top="1134" w:right="851" w:bottom="1134" w:left="1701" w:header="709" w:footer="709" w:gutter="0"/>
          <w:pgNumType w:start="61"/>
          <w:cols w:space="708"/>
          <w:docGrid w:linePitch="360"/>
        </w:sectPr>
      </w:pPr>
    </w:p>
    <w:p w:rsidR="00A57B35" w:rsidRPr="00CC3346" w:rsidRDefault="00A57B35" w:rsidP="004C35DF">
      <w:pPr>
        <w:spacing w:line="360" w:lineRule="auto"/>
        <w:ind w:firstLine="709"/>
        <w:jc w:val="both"/>
        <w:rPr>
          <w:lang w:val="uk-UA"/>
        </w:rPr>
      </w:pPr>
      <w:r w:rsidRPr="00CC3346">
        <w:rPr>
          <w:lang w:val="uk-UA"/>
        </w:rPr>
        <w:t>Таким чином, активи за аналізований період зросли на 9521585 тис. грн, що становить 21,38 % від їх величини на початок 2007 року. Це відбулося в основному за рахунок зростання кредитного портфеля банку, а також як наслідок – зростання нарахованих процентних доходів. Проте темп росту за період 2008-2009 рр. зменшився і становив показник лише 0,83 % у порівнянні з 1,47 % відповідно в 2007-2008 рр. Таке зменшення було спричинене впливом світової економічної кризи.</w:t>
      </w:r>
    </w:p>
    <w:p w:rsidR="00A57B35" w:rsidRPr="00CC3346" w:rsidRDefault="00A57B35" w:rsidP="004C35DF">
      <w:pPr>
        <w:spacing w:line="360" w:lineRule="auto"/>
        <w:ind w:firstLine="709"/>
        <w:jc w:val="both"/>
        <w:rPr>
          <w:lang w:val="uk-UA"/>
        </w:rPr>
      </w:pPr>
      <w:r w:rsidRPr="00CC3346">
        <w:rPr>
          <w:lang w:val="uk-UA"/>
        </w:rPr>
        <w:t>Аналізуючи зобов’язання, зазначимо, що вагоме місце займають кошти клієнтів, тобто депозити, та як наслідок, нараховані процентні витрати. В 2009 році питома вага коштів клієнтів в структурі зобов’язань становила 51,19 % (27667673 тис. грн.) проти 41,09 % (26882221 тис. грн.) відповідно у 2008 році</w:t>
      </w:r>
      <w:r w:rsidR="004C35DF" w:rsidRPr="00CC3346">
        <w:rPr>
          <w:lang w:val="uk-UA"/>
        </w:rPr>
        <w:t xml:space="preserve"> </w:t>
      </w:r>
      <w:r w:rsidRPr="00CC3346">
        <w:rPr>
          <w:lang w:val="uk-UA"/>
        </w:rPr>
        <w:t xml:space="preserve">Це свідчить про те, що банк проводить активну політику по залученню коштів для покриття активних операцій. </w:t>
      </w:r>
    </w:p>
    <w:p w:rsidR="00A57B35" w:rsidRPr="00CC3346" w:rsidRDefault="00A57B35" w:rsidP="004C35DF">
      <w:pPr>
        <w:spacing w:line="360" w:lineRule="auto"/>
        <w:ind w:firstLine="709"/>
        <w:jc w:val="both"/>
        <w:rPr>
          <w:lang w:val="uk-UA"/>
        </w:rPr>
      </w:pPr>
      <w:r w:rsidRPr="00CC3346">
        <w:rPr>
          <w:lang w:val="uk-UA"/>
        </w:rPr>
        <w:t>Власний капітал банку теж збільшується, в 2009 році зріс на 0,4 % порівнюючи з 2007 роком, і становив 5313057 тис. грн., а це свідчить про платоспроможність банку, оскільки величина його власного капіталу більша, ніж 0.</w:t>
      </w:r>
    </w:p>
    <w:p w:rsidR="00A57B35" w:rsidRPr="00CC3346" w:rsidRDefault="00A57B35" w:rsidP="004C35DF">
      <w:pPr>
        <w:spacing w:line="360" w:lineRule="auto"/>
        <w:ind w:firstLine="709"/>
        <w:jc w:val="both"/>
        <w:rPr>
          <w:szCs w:val="20"/>
          <w:lang w:val="uk-UA"/>
        </w:rPr>
      </w:pPr>
      <w:r w:rsidRPr="00CC3346">
        <w:rPr>
          <w:lang w:val="uk-UA"/>
        </w:rPr>
        <w:t xml:space="preserve">Оскільки в активних операціях банку найбільш питому вагу становлять надані кредити, що свідчить про те, що кредитна діяльність є однією з головних для банку, як і в переважній більшості банків, а, отже, і в структурі формування дохідності банку дохідність від кредитних операцій займає значну питому вагу. Виходячи з цього в наступних підрозділах даної дипломної роботи проведемо аналіз структури кредитного портфеля та якості наданих кредитів ПАТ </w:t>
      </w:r>
      <w:r w:rsidRPr="00CC3346">
        <w:rPr>
          <w:szCs w:val="20"/>
          <w:lang w:val="uk-UA"/>
        </w:rPr>
        <w:t>«</w:t>
      </w:r>
      <w:r w:rsidRPr="00CC3346">
        <w:rPr>
          <w:lang w:val="uk-UA"/>
        </w:rPr>
        <w:t>Райффайзен Банк Аваль</w:t>
      </w:r>
      <w:r w:rsidRPr="00CC3346">
        <w:rPr>
          <w:szCs w:val="20"/>
          <w:lang w:val="uk-UA"/>
        </w:rPr>
        <w:t>» та за допомогою економіко-математичних моделей визначимо вплив обсягів кредитування на прибуток банку.</w:t>
      </w:r>
    </w:p>
    <w:p w:rsidR="00A57B35" w:rsidRPr="00CC3346" w:rsidRDefault="00A57B35" w:rsidP="004C35DF">
      <w:pPr>
        <w:spacing w:line="360" w:lineRule="auto"/>
        <w:ind w:firstLine="709"/>
        <w:jc w:val="both"/>
        <w:rPr>
          <w:lang w:val="uk-UA"/>
        </w:rPr>
      </w:pPr>
      <w:r w:rsidRPr="00CC3346">
        <w:rPr>
          <w:lang w:val="uk-UA"/>
        </w:rPr>
        <w:t>В цілому можна зробити висновок, що ПАТ</w:t>
      </w:r>
      <w:r w:rsidRPr="00CC3346">
        <w:rPr>
          <w:szCs w:val="20"/>
          <w:lang w:val="uk-UA"/>
        </w:rPr>
        <w:t xml:space="preserve"> </w:t>
      </w:r>
      <w:r w:rsidRPr="00CC3346">
        <w:rPr>
          <w:lang w:val="uk-UA"/>
        </w:rPr>
        <w:t>«Райффайзен Банк Аваль» є стабільною установою, яка постійно розвивається та адекватно реагує на процеси, що відбуваються в економіці країни і світу.</w:t>
      </w:r>
    </w:p>
    <w:p w:rsidR="00A57B35" w:rsidRPr="00CC3346" w:rsidRDefault="00A57B35" w:rsidP="004C35DF">
      <w:pPr>
        <w:spacing w:line="360" w:lineRule="auto"/>
        <w:ind w:firstLine="709"/>
        <w:jc w:val="both"/>
        <w:rPr>
          <w:lang w:val="uk-UA"/>
        </w:rPr>
      </w:pPr>
    </w:p>
    <w:p w:rsidR="00A57B35" w:rsidRPr="00CC3346" w:rsidRDefault="00CC3346" w:rsidP="004C35DF">
      <w:pPr>
        <w:spacing w:line="360" w:lineRule="auto"/>
        <w:ind w:firstLine="709"/>
        <w:jc w:val="both"/>
        <w:rPr>
          <w:lang w:val="uk-UA"/>
        </w:rPr>
      </w:pPr>
      <w:r w:rsidRPr="00CC3346">
        <w:rPr>
          <w:noProof/>
          <w:lang w:val="uk-UA"/>
        </w:rPr>
        <w:br w:type="page"/>
      </w:r>
      <w:r w:rsidR="00A57B35" w:rsidRPr="00CC3346">
        <w:rPr>
          <w:noProof/>
          <w:lang w:val="uk-UA"/>
        </w:rPr>
        <w:t>2.2</w:t>
      </w:r>
      <w:r w:rsidR="004C35DF" w:rsidRPr="00CC3346">
        <w:rPr>
          <w:noProof/>
          <w:lang w:val="uk-UA"/>
        </w:rPr>
        <w:t xml:space="preserve"> </w:t>
      </w:r>
      <w:r w:rsidR="00A57B35" w:rsidRPr="00CC3346">
        <w:rPr>
          <w:lang w:val="uk-UA"/>
        </w:rPr>
        <w:t>Характеристика кредитного процесу та методики оцінки кредитоспроможності позичальників ПАТ «Райффайзен Банк Аваль»</w:t>
      </w:r>
    </w:p>
    <w:p w:rsidR="00A57B35" w:rsidRPr="00CC3346" w:rsidRDefault="00A57B35" w:rsidP="004C35DF">
      <w:pPr>
        <w:spacing w:line="360" w:lineRule="auto"/>
        <w:ind w:firstLine="709"/>
        <w:jc w:val="both"/>
        <w:rPr>
          <w:lang w:val="uk-UA"/>
        </w:rPr>
      </w:pP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Для досягнення максимально корисного результату у процесі своєї діяльності, банк мусить створити відповідну структуру управління. Така структура Райффайзен Банк Аваль ґрунтується на чіткому розподілі на бізнес-лінії (корпоративний бізнес, роздрібний бізнес, малий та середній бізнес, казначейство та підрозділ з надання послуг фінансовим інститутам) та на вертикалі підтримки (інформаційні технології та операційна підтримка, контролінг, безпека та інші), які створені на рівні Центрального офісу та обласних дирекцій банку. Райффайзен Банк Аваль має чітке розмежування функцій фронт-офісу та бек-офісу, що підвищує якість обслуговування клієнтів та сприяє зменшенню ризиків (таблиця 2.3).</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Таблиця 2.3 - Організаційна структура</w:t>
      </w:r>
      <w:r w:rsidR="004C35DF" w:rsidRPr="00CC3346">
        <w:rPr>
          <w:color w:val="auto"/>
          <w:sz w:val="28"/>
          <w:szCs w:val="28"/>
          <w:lang w:val="uk-UA"/>
        </w:rPr>
        <w:t xml:space="preserve"> </w:t>
      </w:r>
      <w:r w:rsidRPr="00CC3346">
        <w:rPr>
          <w:color w:val="auto"/>
          <w:sz w:val="28"/>
          <w:szCs w:val="28"/>
          <w:lang w:val="uk-UA"/>
        </w:rPr>
        <w:t>Центрального офісу ПАТ «Райффайзен Банк Аваль»</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37"/>
        <w:gridCol w:w="3240"/>
        <w:gridCol w:w="3291"/>
      </w:tblGrid>
      <w:tr w:rsidR="00A57B35" w:rsidRPr="00CC3346" w:rsidTr="00015C52">
        <w:trPr>
          <w:trHeight w:val="448"/>
          <w:jc w:val="center"/>
        </w:trPr>
        <w:tc>
          <w:tcPr>
            <w:tcW w:w="2937" w:type="dxa"/>
            <w:shd w:val="clear" w:color="auto" w:fill="auto"/>
          </w:tcPr>
          <w:p w:rsidR="00A57B35" w:rsidRPr="00CC3346" w:rsidRDefault="00A57B35" w:rsidP="00CC3346">
            <w:pPr>
              <w:pStyle w:val="28"/>
            </w:pPr>
            <w:r w:rsidRPr="00CC3346">
              <w:t>Роздрібний бізнес</w:t>
            </w:r>
          </w:p>
        </w:tc>
        <w:tc>
          <w:tcPr>
            <w:tcW w:w="3240" w:type="dxa"/>
            <w:shd w:val="clear" w:color="auto" w:fill="auto"/>
          </w:tcPr>
          <w:p w:rsidR="00A57B35" w:rsidRPr="00CC3346" w:rsidRDefault="00A57B35" w:rsidP="00CC3346">
            <w:pPr>
              <w:pStyle w:val="28"/>
            </w:pPr>
            <w:r w:rsidRPr="00CC3346">
              <w:t>Корпоративний бізнес</w:t>
            </w:r>
          </w:p>
        </w:tc>
        <w:tc>
          <w:tcPr>
            <w:tcW w:w="3291" w:type="dxa"/>
            <w:shd w:val="clear" w:color="auto" w:fill="auto"/>
          </w:tcPr>
          <w:p w:rsidR="00A57B35" w:rsidRPr="00CC3346" w:rsidRDefault="00A57B35" w:rsidP="00CC3346">
            <w:pPr>
              <w:pStyle w:val="28"/>
            </w:pPr>
            <w:r w:rsidRPr="00CC3346">
              <w:t>Казначейський бізнес та фінанси</w:t>
            </w:r>
          </w:p>
        </w:tc>
      </w:tr>
      <w:tr w:rsidR="00A57B35" w:rsidRPr="00CC3346" w:rsidTr="00015C52">
        <w:trPr>
          <w:trHeight w:val="216"/>
          <w:jc w:val="center"/>
        </w:trPr>
        <w:tc>
          <w:tcPr>
            <w:tcW w:w="2937" w:type="dxa"/>
            <w:shd w:val="clear" w:color="auto" w:fill="auto"/>
          </w:tcPr>
          <w:p w:rsidR="00A57B35" w:rsidRPr="00CC3346" w:rsidRDefault="00A57B35" w:rsidP="00CC3346">
            <w:pPr>
              <w:pStyle w:val="28"/>
            </w:pPr>
            <w:r w:rsidRPr="00CC3346">
              <w:t>1</w:t>
            </w:r>
          </w:p>
        </w:tc>
        <w:tc>
          <w:tcPr>
            <w:tcW w:w="3240" w:type="dxa"/>
            <w:shd w:val="clear" w:color="auto" w:fill="auto"/>
          </w:tcPr>
          <w:p w:rsidR="00A57B35" w:rsidRPr="00CC3346" w:rsidRDefault="00A57B35" w:rsidP="00CC3346">
            <w:pPr>
              <w:pStyle w:val="28"/>
            </w:pPr>
            <w:r w:rsidRPr="00CC3346">
              <w:t>2</w:t>
            </w:r>
          </w:p>
        </w:tc>
        <w:tc>
          <w:tcPr>
            <w:tcW w:w="3291" w:type="dxa"/>
            <w:shd w:val="clear" w:color="auto" w:fill="auto"/>
          </w:tcPr>
          <w:p w:rsidR="00A57B35" w:rsidRPr="00CC3346" w:rsidRDefault="00A57B35" w:rsidP="00CC3346">
            <w:pPr>
              <w:pStyle w:val="28"/>
            </w:pPr>
            <w:r w:rsidRPr="00CC3346">
              <w:t>3</w:t>
            </w:r>
          </w:p>
        </w:tc>
      </w:tr>
      <w:tr w:rsidR="00A57B35" w:rsidRPr="00CC3346" w:rsidTr="00015C52">
        <w:trPr>
          <w:trHeight w:val="862"/>
          <w:jc w:val="center"/>
        </w:trPr>
        <w:tc>
          <w:tcPr>
            <w:tcW w:w="2937" w:type="dxa"/>
            <w:shd w:val="clear" w:color="auto" w:fill="auto"/>
          </w:tcPr>
          <w:p w:rsidR="00A57B35" w:rsidRPr="00CC3346" w:rsidRDefault="00A57B35" w:rsidP="00CC3346">
            <w:pPr>
              <w:pStyle w:val="28"/>
            </w:pPr>
            <w:r w:rsidRPr="00CC3346">
              <w:t>Департамент каналів продажів</w:t>
            </w:r>
            <w:r w:rsidR="004C35DF" w:rsidRPr="00CC3346">
              <w:t xml:space="preserve"> </w:t>
            </w:r>
            <w:r w:rsidRPr="00CC3346">
              <w:t>та</w:t>
            </w:r>
            <w:r w:rsidR="004C35DF" w:rsidRPr="00CC3346">
              <w:t xml:space="preserve"> </w:t>
            </w:r>
            <w:r w:rsidRPr="00CC3346">
              <w:t>дистрибуції</w:t>
            </w:r>
          </w:p>
        </w:tc>
        <w:tc>
          <w:tcPr>
            <w:tcW w:w="3240" w:type="dxa"/>
            <w:shd w:val="clear" w:color="auto" w:fill="auto"/>
          </w:tcPr>
          <w:p w:rsidR="00A57B35" w:rsidRPr="00CC3346" w:rsidRDefault="00A57B35" w:rsidP="00CC3346">
            <w:pPr>
              <w:pStyle w:val="28"/>
            </w:pPr>
            <w:r w:rsidRPr="00CC3346">
              <w:t>Департамент</w:t>
            </w:r>
            <w:r w:rsidR="004C35DF" w:rsidRPr="00CC3346">
              <w:t xml:space="preserve"> </w:t>
            </w:r>
            <w:r w:rsidRPr="00CC3346">
              <w:t>продажів</w:t>
            </w:r>
            <w:r w:rsidR="004C35DF" w:rsidRPr="00CC3346">
              <w:t xml:space="preserve"> </w:t>
            </w:r>
          </w:p>
          <w:p w:rsidR="00A57B35" w:rsidRPr="00CC3346" w:rsidRDefault="00A57B35" w:rsidP="00CC3346">
            <w:pPr>
              <w:pStyle w:val="28"/>
            </w:pPr>
            <w:r w:rsidRPr="00CC3346">
              <w:t>корпоративного</w:t>
            </w:r>
            <w:r w:rsidR="004C35DF" w:rsidRPr="00CC3346">
              <w:t xml:space="preserve"> </w:t>
            </w:r>
            <w:r w:rsidRPr="00CC3346">
              <w:t>бізнесу</w:t>
            </w:r>
          </w:p>
        </w:tc>
        <w:tc>
          <w:tcPr>
            <w:tcW w:w="3291" w:type="dxa"/>
            <w:shd w:val="clear" w:color="auto" w:fill="auto"/>
          </w:tcPr>
          <w:p w:rsidR="00A57B35" w:rsidRPr="00CC3346" w:rsidRDefault="00A57B35" w:rsidP="00CC3346">
            <w:pPr>
              <w:pStyle w:val="28"/>
            </w:pPr>
            <w:r w:rsidRPr="00CC3346">
              <w:t>Департамент</w:t>
            </w:r>
            <w:r w:rsidR="004C35DF" w:rsidRPr="00CC3346">
              <w:t xml:space="preserve"> </w:t>
            </w:r>
            <w:r w:rsidRPr="00CC3346">
              <w:t>ринку</w:t>
            </w:r>
            <w:r w:rsidR="004C35DF" w:rsidRPr="00CC3346">
              <w:t xml:space="preserve"> </w:t>
            </w:r>
            <w:r w:rsidRPr="00CC3346">
              <w:t>капіталів</w:t>
            </w:r>
            <w:r w:rsidR="004C35DF" w:rsidRPr="00CC3346">
              <w:t xml:space="preserve"> </w:t>
            </w:r>
          </w:p>
          <w:p w:rsidR="00A57B35" w:rsidRPr="00CC3346" w:rsidRDefault="00A57B35" w:rsidP="00CC3346">
            <w:pPr>
              <w:pStyle w:val="28"/>
            </w:pPr>
            <w:r w:rsidRPr="00CC3346">
              <w:t>та</w:t>
            </w:r>
            <w:r w:rsidR="004C35DF" w:rsidRPr="00CC3346">
              <w:t xml:space="preserve"> </w:t>
            </w:r>
            <w:r w:rsidRPr="00CC3346">
              <w:t>продажу</w:t>
            </w:r>
            <w:r w:rsidR="004C35DF" w:rsidRPr="00CC3346">
              <w:t xml:space="preserve"> </w:t>
            </w:r>
            <w:r w:rsidRPr="00CC3346">
              <w:t>казначейських</w:t>
            </w:r>
            <w:r w:rsidR="004C35DF" w:rsidRPr="00CC3346">
              <w:t xml:space="preserve"> </w:t>
            </w:r>
          </w:p>
          <w:p w:rsidR="00A57B35" w:rsidRPr="00CC3346" w:rsidRDefault="00A57B35" w:rsidP="00CC3346">
            <w:pPr>
              <w:pStyle w:val="28"/>
            </w:pPr>
            <w:r w:rsidRPr="00CC3346">
              <w:t>продуктів</w:t>
            </w:r>
          </w:p>
        </w:tc>
      </w:tr>
      <w:tr w:rsidR="00A57B35" w:rsidRPr="00CC3346" w:rsidTr="00015C52">
        <w:trPr>
          <w:trHeight w:val="448"/>
          <w:jc w:val="center"/>
        </w:trPr>
        <w:tc>
          <w:tcPr>
            <w:tcW w:w="2937" w:type="dxa"/>
            <w:shd w:val="clear" w:color="auto" w:fill="auto"/>
          </w:tcPr>
          <w:p w:rsidR="00A57B35" w:rsidRPr="00CC3346" w:rsidRDefault="00A57B35" w:rsidP="00CC3346">
            <w:pPr>
              <w:pStyle w:val="28"/>
            </w:pPr>
            <w:r w:rsidRPr="00CC3346">
              <w:t>Департамент</w:t>
            </w:r>
            <w:r w:rsidR="004C35DF" w:rsidRPr="00CC3346">
              <w:t xml:space="preserve"> </w:t>
            </w:r>
            <w:r w:rsidRPr="00CC3346">
              <w:t>підвищення</w:t>
            </w:r>
            <w:r w:rsidR="004C35DF" w:rsidRPr="00CC3346">
              <w:t xml:space="preserve"> </w:t>
            </w:r>
            <w:r w:rsidRPr="00CC3346">
              <w:t>якості</w:t>
            </w:r>
            <w:r w:rsidR="004C35DF" w:rsidRPr="00CC3346">
              <w:t xml:space="preserve"> </w:t>
            </w:r>
            <w:r w:rsidRPr="00CC3346">
              <w:t>обслуговування</w:t>
            </w:r>
          </w:p>
        </w:tc>
        <w:tc>
          <w:tcPr>
            <w:tcW w:w="3240" w:type="dxa"/>
            <w:shd w:val="clear" w:color="auto" w:fill="auto"/>
          </w:tcPr>
          <w:p w:rsidR="00A57B35" w:rsidRPr="00CC3346" w:rsidRDefault="00A57B35" w:rsidP="00CC3346">
            <w:pPr>
              <w:pStyle w:val="28"/>
            </w:pPr>
            <w:r w:rsidRPr="00CC3346">
              <w:t>Департамент великих корпоративних</w:t>
            </w:r>
            <w:r w:rsidR="004C35DF" w:rsidRPr="00CC3346">
              <w:t xml:space="preserve"> </w:t>
            </w:r>
            <w:r w:rsidRPr="00CC3346">
              <w:t>клієнтів</w:t>
            </w:r>
          </w:p>
        </w:tc>
        <w:tc>
          <w:tcPr>
            <w:tcW w:w="3291" w:type="dxa"/>
            <w:shd w:val="clear" w:color="auto" w:fill="auto"/>
          </w:tcPr>
          <w:p w:rsidR="00A57B35" w:rsidRPr="00CC3346" w:rsidRDefault="00A57B35" w:rsidP="00CC3346">
            <w:pPr>
              <w:pStyle w:val="28"/>
            </w:pPr>
            <w:r w:rsidRPr="00CC3346">
              <w:t xml:space="preserve">Казначейство </w:t>
            </w:r>
          </w:p>
        </w:tc>
      </w:tr>
      <w:tr w:rsidR="00A57B35" w:rsidRPr="00CC3346" w:rsidTr="00015C52">
        <w:trPr>
          <w:trHeight w:val="681"/>
          <w:jc w:val="center"/>
        </w:trPr>
        <w:tc>
          <w:tcPr>
            <w:tcW w:w="2937" w:type="dxa"/>
            <w:shd w:val="clear" w:color="auto" w:fill="auto"/>
          </w:tcPr>
          <w:p w:rsidR="00A57B35" w:rsidRPr="00CC3346" w:rsidRDefault="00A57B35" w:rsidP="00CC3346">
            <w:pPr>
              <w:pStyle w:val="28"/>
            </w:pPr>
            <w:r w:rsidRPr="00CC3346">
              <w:t>Департамент розвитку мережі.</w:t>
            </w:r>
          </w:p>
        </w:tc>
        <w:tc>
          <w:tcPr>
            <w:tcW w:w="3240" w:type="dxa"/>
            <w:shd w:val="clear" w:color="auto" w:fill="auto"/>
          </w:tcPr>
          <w:p w:rsidR="00A57B35" w:rsidRPr="00CC3346" w:rsidRDefault="00A57B35" w:rsidP="00CC3346">
            <w:pPr>
              <w:pStyle w:val="28"/>
            </w:pPr>
            <w:r w:rsidRPr="00CC3346">
              <w:t>Департамент</w:t>
            </w:r>
            <w:r w:rsidR="004C35DF" w:rsidRPr="00CC3346">
              <w:t xml:space="preserve"> </w:t>
            </w:r>
            <w:r w:rsidRPr="00CC3346">
              <w:t>державного</w:t>
            </w:r>
            <w:r w:rsidR="004C35DF" w:rsidRPr="00CC3346">
              <w:t xml:space="preserve"> </w:t>
            </w:r>
          </w:p>
          <w:p w:rsidR="00A57B35" w:rsidRPr="00CC3346" w:rsidRDefault="00A57B35" w:rsidP="00CC3346">
            <w:pPr>
              <w:pStyle w:val="28"/>
            </w:pPr>
            <w:r w:rsidRPr="00CC3346">
              <w:t>сектору</w:t>
            </w:r>
            <w:r w:rsidR="004C35DF" w:rsidRPr="00CC3346">
              <w:t xml:space="preserve"> </w:t>
            </w:r>
            <w:r w:rsidRPr="00CC3346">
              <w:t>та</w:t>
            </w:r>
            <w:r w:rsidR="004C35DF" w:rsidRPr="00CC3346">
              <w:t xml:space="preserve"> </w:t>
            </w:r>
            <w:r w:rsidRPr="00CC3346">
              <w:t>торгового</w:t>
            </w:r>
            <w:r w:rsidR="004C35DF" w:rsidRPr="00CC3346">
              <w:t xml:space="preserve"> </w:t>
            </w:r>
          </w:p>
          <w:p w:rsidR="00A57B35" w:rsidRPr="00CC3346" w:rsidRDefault="00A57B35" w:rsidP="00CC3346">
            <w:pPr>
              <w:pStyle w:val="28"/>
            </w:pPr>
            <w:r w:rsidRPr="00CC3346">
              <w:t>фінансування</w:t>
            </w:r>
          </w:p>
        </w:tc>
        <w:tc>
          <w:tcPr>
            <w:tcW w:w="3291" w:type="dxa"/>
            <w:shd w:val="clear" w:color="auto" w:fill="auto"/>
          </w:tcPr>
          <w:p w:rsidR="00A57B35" w:rsidRPr="00CC3346" w:rsidRDefault="00A57B35" w:rsidP="00CC3346">
            <w:pPr>
              <w:pStyle w:val="28"/>
            </w:pPr>
            <w:r w:rsidRPr="00CC3346">
              <w:t>Департамент</w:t>
            </w:r>
            <w:r w:rsidR="004C35DF" w:rsidRPr="00CC3346">
              <w:t xml:space="preserve"> </w:t>
            </w:r>
            <w:r w:rsidRPr="00CC3346">
              <w:t>по</w:t>
            </w:r>
            <w:r w:rsidR="004C35DF" w:rsidRPr="00CC3346">
              <w:t xml:space="preserve"> </w:t>
            </w:r>
            <w:r w:rsidRPr="00CC3346">
              <w:t>роботі</w:t>
            </w:r>
            <w:r w:rsidR="004C35DF" w:rsidRPr="00CC3346">
              <w:t xml:space="preserve"> </w:t>
            </w:r>
            <w:r w:rsidRPr="00CC3346">
              <w:t>з фінансовими установами</w:t>
            </w:r>
          </w:p>
        </w:tc>
      </w:tr>
      <w:tr w:rsidR="00A57B35" w:rsidRPr="00CC3346" w:rsidTr="00015C52">
        <w:trPr>
          <w:trHeight w:val="664"/>
          <w:jc w:val="center"/>
        </w:trPr>
        <w:tc>
          <w:tcPr>
            <w:tcW w:w="2937" w:type="dxa"/>
            <w:shd w:val="clear" w:color="auto" w:fill="auto"/>
          </w:tcPr>
          <w:p w:rsidR="00A57B35" w:rsidRPr="00CC3346" w:rsidRDefault="00A57B35" w:rsidP="00CC3346">
            <w:pPr>
              <w:pStyle w:val="28"/>
            </w:pPr>
            <w:r w:rsidRPr="00CC3346">
              <w:t>Департамент</w:t>
            </w:r>
            <w:r w:rsidR="004C35DF" w:rsidRPr="00CC3346">
              <w:t xml:space="preserve"> </w:t>
            </w:r>
            <w:r w:rsidRPr="00CC3346">
              <w:t>продуктів та маркетингу для приватних клієнтів</w:t>
            </w:r>
          </w:p>
        </w:tc>
        <w:tc>
          <w:tcPr>
            <w:tcW w:w="3240" w:type="dxa"/>
            <w:shd w:val="clear" w:color="auto" w:fill="auto"/>
          </w:tcPr>
          <w:p w:rsidR="00A57B35" w:rsidRPr="00CC3346" w:rsidRDefault="00A57B35" w:rsidP="00CC3346">
            <w:pPr>
              <w:pStyle w:val="28"/>
            </w:pPr>
            <w:r w:rsidRPr="00CC3346">
              <w:t>Департамент</w:t>
            </w:r>
            <w:r w:rsidR="004C35DF" w:rsidRPr="00CC3346">
              <w:t xml:space="preserve"> </w:t>
            </w:r>
            <w:r w:rsidRPr="00CC3346">
              <w:t>корпоративних продуктів та послуг</w:t>
            </w:r>
          </w:p>
        </w:tc>
        <w:tc>
          <w:tcPr>
            <w:tcW w:w="3291" w:type="dxa"/>
            <w:shd w:val="clear" w:color="auto" w:fill="auto"/>
          </w:tcPr>
          <w:p w:rsidR="00A57B35" w:rsidRPr="00CC3346" w:rsidRDefault="00A57B35" w:rsidP="00CC3346">
            <w:pPr>
              <w:pStyle w:val="28"/>
            </w:pPr>
            <w:r w:rsidRPr="00CC3346">
              <w:t>Управління по роботі з</w:t>
            </w:r>
            <w:r w:rsidR="004C35DF" w:rsidRPr="00CC3346">
              <w:t xml:space="preserve"> </w:t>
            </w:r>
            <w:r w:rsidRPr="00CC3346">
              <w:t>існуючим</w:t>
            </w:r>
            <w:r w:rsidR="004C35DF" w:rsidRPr="00CC3346">
              <w:t xml:space="preserve"> </w:t>
            </w:r>
            <w:r w:rsidRPr="00CC3346">
              <w:t>кредитним портфелем</w:t>
            </w:r>
          </w:p>
        </w:tc>
      </w:tr>
      <w:tr w:rsidR="00A57B35" w:rsidRPr="00CC3346" w:rsidTr="00015C52">
        <w:trPr>
          <w:trHeight w:val="681"/>
          <w:jc w:val="center"/>
        </w:trPr>
        <w:tc>
          <w:tcPr>
            <w:tcW w:w="2937" w:type="dxa"/>
            <w:shd w:val="clear" w:color="auto" w:fill="auto"/>
          </w:tcPr>
          <w:p w:rsidR="00A57B35" w:rsidRPr="00CC3346" w:rsidRDefault="00A57B35" w:rsidP="00CC3346">
            <w:pPr>
              <w:pStyle w:val="28"/>
            </w:pPr>
            <w:r w:rsidRPr="00CC3346">
              <w:t>Департамент МСБ</w:t>
            </w:r>
          </w:p>
        </w:tc>
        <w:tc>
          <w:tcPr>
            <w:tcW w:w="3240" w:type="dxa"/>
            <w:shd w:val="clear" w:color="auto" w:fill="auto"/>
          </w:tcPr>
          <w:p w:rsidR="00A57B35" w:rsidRPr="00CC3346" w:rsidRDefault="00A57B35" w:rsidP="00CC3346">
            <w:pPr>
              <w:pStyle w:val="28"/>
            </w:pPr>
            <w:r w:rsidRPr="00CC3346">
              <w:t>Департамент</w:t>
            </w:r>
            <w:r w:rsidR="004C35DF" w:rsidRPr="00CC3346">
              <w:t xml:space="preserve"> </w:t>
            </w:r>
            <w:r w:rsidRPr="00CC3346">
              <w:t>по</w:t>
            </w:r>
            <w:r w:rsidR="004C35DF" w:rsidRPr="00CC3346">
              <w:t xml:space="preserve"> </w:t>
            </w:r>
            <w:r w:rsidRPr="00CC3346">
              <w:t>роботі</w:t>
            </w:r>
            <w:r w:rsidR="004C35DF" w:rsidRPr="00CC3346">
              <w:t xml:space="preserve"> </w:t>
            </w:r>
            <w:r w:rsidRPr="00CC3346">
              <w:t>з</w:t>
            </w:r>
          </w:p>
          <w:p w:rsidR="00A57B35" w:rsidRPr="00CC3346" w:rsidRDefault="00A57B35" w:rsidP="00CC3346">
            <w:pPr>
              <w:pStyle w:val="28"/>
            </w:pPr>
            <w:r w:rsidRPr="00CC3346">
              <w:t>мультинаціональними</w:t>
            </w:r>
            <w:r w:rsidR="004C35DF" w:rsidRPr="00CC3346">
              <w:t xml:space="preserve"> </w:t>
            </w:r>
          </w:p>
          <w:p w:rsidR="00A57B35" w:rsidRPr="00CC3346" w:rsidRDefault="00A57B35" w:rsidP="00CC3346">
            <w:pPr>
              <w:pStyle w:val="28"/>
            </w:pPr>
            <w:r w:rsidRPr="00CC3346">
              <w:t>компаніями</w:t>
            </w:r>
          </w:p>
        </w:tc>
        <w:tc>
          <w:tcPr>
            <w:tcW w:w="3291" w:type="dxa"/>
            <w:shd w:val="clear" w:color="auto" w:fill="auto"/>
          </w:tcPr>
          <w:p w:rsidR="00A57B35" w:rsidRPr="00CC3346" w:rsidRDefault="00A57B35" w:rsidP="00CC3346">
            <w:pPr>
              <w:pStyle w:val="28"/>
            </w:pPr>
            <w:r w:rsidRPr="00CC3346">
              <w:t>Департамент</w:t>
            </w:r>
            <w:r w:rsidR="004C35DF" w:rsidRPr="00CC3346">
              <w:t xml:space="preserve"> </w:t>
            </w:r>
            <w:r w:rsidRPr="00CC3346">
              <w:t>бухгалтерського</w:t>
            </w:r>
            <w:r w:rsidR="004C35DF" w:rsidRPr="00CC3346">
              <w:t xml:space="preserve"> </w:t>
            </w:r>
            <w:r w:rsidRPr="00CC3346">
              <w:t>обліку,</w:t>
            </w:r>
            <w:r w:rsidR="004C35DF" w:rsidRPr="00CC3346">
              <w:t xml:space="preserve"> </w:t>
            </w:r>
            <w:r w:rsidRPr="00CC3346">
              <w:t>контролю</w:t>
            </w:r>
            <w:r w:rsidR="004C35DF" w:rsidRPr="00CC3346">
              <w:t xml:space="preserve"> </w:t>
            </w:r>
            <w:r w:rsidRPr="00CC3346">
              <w:t>та звітності</w:t>
            </w:r>
          </w:p>
        </w:tc>
      </w:tr>
      <w:tr w:rsidR="00A57B35" w:rsidRPr="00CC3346" w:rsidTr="00015C52">
        <w:trPr>
          <w:trHeight w:val="681"/>
          <w:jc w:val="center"/>
        </w:trPr>
        <w:tc>
          <w:tcPr>
            <w:tcW w:w="2937" w:type="dxa"/>
            <w:shd w:val="clear" w:color="auto" w:fill="auto"/>
          </w:tcPr>
          <w:p w:rsidR="00A57B35" w:rsidRPr="00CC3346" w:rsidRDefault="00A57B35" w:rsidP="00CC3346">
            <w:pPr>
              <w:pStyle w:val="28"/>
            </w:pPr>
            <w:r w:rsidRPr="00CC3346">
              <w:t>Відділ</w:t>
            </w:r>
            <w:r w:rsidR="004C35DF" w:rsidRPr="00CC3346">
              <w:t xml:space="preserve"> </w:t>
            </w:r>
            <w:r w:rsidRPr="00CC3346">
              <w:t>фінансового контролінгу</w:t>
            </w:r>
            <w:r w:rsidR="004C35DF" w:rsidRPr="00CC3346">
              <w:t xml:space="preserve"> </w:t>
            </w:r>
            <w:r w:rsidRPr="00CC3346">
              <w:t>роздрібного бізнесу</w:t>
            </w:r>
          </w:p>
        </w:tc>
        <w:tc>
          <w:tcPr>
            <w:tcW w:w="3240" w:type="dxa"/>
            <w:shd w:val="clear" w:color="auto" w:fill="auto"/>
          </w:tcPr>
          <w:p w:rsidR="00A57B35" w:rsidRPr="00CC3346" w:rsidRDefault="00A57B35" w:rsidP="00CC3346">
            <w:pPr>
              <w:pStyle w:val="28"/>
            </w:pPr>
            <w:r w:rsidRPr="00CC3346">
              <w:t>Відділ інвестування</w:t>
            </w:r>
          </w:p>
        </w:tc>
        <w:tc>
          <w:tcPr>
            <w:tcW w:w="3291" w:type="dxa"/>
            <w:shd w:val="clear" w:color="auto" w:fill="auto"/>
          </w:tcPr>
          <w:p w:rsidR="00A57B35" w:rsidRPr="00CC3346" w:rsidRDefault="00A57B35" w:rsidP="00CC3346">
            <w:pPr>
              <w:pStyle w:val="28"/>
            </w:pPr>
            <w:r w:rsidRPr="00CC3346">
              <w:t>Департамент</w:t>
            </w:r>
            <w:r w:rsidR="004C35DF" w:rsidRPr="00CC3346">
              <w:t xml:space="preserve"> </w:t>
            </w:r>
            <w:r w:rsidRPr="00CC3346">
              <w:t>контролінгу</w:t>
            </w:r>
          </w:p>
        </w:tc>
      </w:tr>
      <w:tr w:rsidR="00A57B35" w:rsidRPr="00CC3346" w:rsidTr="00015C52">
        <w:trPr>
          <w:trHeight w:val="465"/>
          <w:jc w:val="center"/>
        </w:trPr>
        <w:tc>
          <w:tcPr>
            <w:tcW w:w="2937" w:type="dxa"/>
            <w:shd w:val="clear" w:color="auto" w:fill="auto"/>
          </w:tcPr>
          <w:p w:rsidR="00A57B35" w:rsidRPr="00CC3346" w:rsidRDefault="00A57B35" w:rsidP="00CC3346">
            <w:pPr>
              <w:pStyle w:val="28"/>
            </w:pPr>
          </w:p>
        </w:tc>
        <w:tc>
          <w:tcPr>
            <w:tcW w:w="3240" w:type="dxa"/>
            <w:shd w:val="clear" w:color="auto" w:fill="auto"/>
          </w:tcPr>
          <w:p w:rsidR="00A57B35" w:rsidRPr="00CC3346" w:rsidRDefault="00A57B35" w:rsidP="00CC3346">
            <w:pPr>
              <w:pStyle w:val="28"/>
            </w:pPr>
          </w:p>
        </w:tc>
        <w:tc>
          <w:tcPr>
            <w:tcW w:w="3291" w:type="dxa"/>
            <w:shd w:val="clear" w:color="auto" w:fill="auto"/>
          </w:tcPr>
          <w:p w:rsidR="00A57B35" w:rsidRPr="00CC3346" w:rsidRDefault="00A57B35" w:rsidP="00CC3346">
            <w:pPr>
              <w:pStyle w:val="28"/>
            </w:pPr>
            <w:r w:rsidRPr="00CC3346">
              <w:t>Департамент</w:t>
            </w:r>
            <w:r w:rsidR="004C35DF" w:rsidRPr="00CC3346">
              <w:t xml:space="preserve"> </w:t>
            </w:r>
            <w:r w:rsidRPr="00CC3346">
              <w:t>розвитку</w:t>
            </w:r>
            <w:r w:rsidR="004C35DF" w:rsidRPr="00CC3346">
              <w:t xml:space="preserve"> </w:t>
            </w:r>
            <w:r w:rsidRPr="00CC3346">
              <w:t>фінансової</w:t>
            </w:r>
            <w:r w:rsidR="004C35DF" w:rsidRPr="00CC3346">
              <w:t xml:space="preserve"> </w:t>
            </w:r>
            <w:r w:rsidRPr="00CC3346">
              <w:t>діяльності</w:t>
            </w:r>
          </w:p>
        </w:tc>
      </w:tr>
      <w:tr w:rsidR="00A57B35" w:rsidRPr="00CC3346" w:rsidTr="00015C52">
        <w:trPr>
          <w:trHeight w:val="448"/>
          <w:jc w:val="center"/>
        </w:trPr>
        <w:tc>
          <w:tcPr>
            <w:tcW w:w="2937" w:type="dxa"/>
            <w:shd w:val="clear" w:color="auto" w:fill="auto"/>
          </w:tcPr>
          <w:p w:rsidR="00A57B35" w:rsidRPr="00CC3346" w:rsidRDefault="00A57B35" w:rsidP="00CC3346">
            <w:pPr>
              <w:pStyle w:val="28"/>
            </w:pPr>
          </w:p>
        </w:tc>
        <w:tc>
          <w:tcPr>
            <w:tcW w:w="3240" w:type="dxa"/>
            <w:shd w:val="clear" w:color="auto" w:fill="auto"/>
          </w:tcPr>
          <w:p w:rsidR="00A57B35" w:rsidRPr="00CC3346" w:rsidRDefault="00A57B35" w:rsidP="00CC3346">
            <w:pPr>
              <w:pStyle w:val="28"/>
            </w:pPr>
          </w:p>
        </w:tc>
        <w:tc>
          <w:tcPr>
            <w:tcW w:w="3291" w:type="dxa"/>
            <w:shd w:val="clear" w:color="auto" w:fill="auto"/>
          </w:tcPr>
          <w:p w:rsidR="00A57B35" w:rsidRPr="00CC3346" w:rsidRDefault="00A57B35" w:rsidP="00CC3346">
            <w:pPr>
              <w:pStyle w:val="28"/>
            </w:pPr>
            <w:r w:rsidRPr="00CC3346">
              <w:t>Відділ аналізу та досліджень</w:t>
            </w:r>
          </w:p>
        </w:tc>
      </w:tr>
    </w:tbl>
    <w:p w:rsidR="00CC3346" w:rsidRPr="00CC3346" w:rsidRDefault="00CC3346" w:rsidP="004C35DF">
      <w:pPr>
        <w:pStyle w:val="af2"/>
        <w:spacing w:before="0" w:beforeAutospacing="0" w:after="0" w:afterAutospacing="0" w:line="360" w:lineRule="auto"/>
        <w:ind w:firstLine="709"/>
        <w:jc w:val="both"/>
        <w:rPr>
          <w:color w:val="auto"/>
          <w:sz w:val="28"/>
          <w:szCs w:val="28"/>
          <w:lang w:val="uk-UA"/>
        </w:rPr>
      </w:pP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Організаційна структура банку постійно вдосконалюється, аби й надалі забезпечувати швидке прийняття рішень, оптимізувати витрати та підтримувати високий рівень обслуговування клієнтів по всій Україні.</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Специфіка сучасної практики кредитування полягає в тому, що українські банки не мають довершеного механізму оцінки кредитоспроможності позичальника, що є заставою їхньої фінансової безпеки. Ідентичне впровадження у вітчизняну банківську практику міжнародного досвіду обмежується особливостями функціонування банківської системи України, що з’ясовується, перш за все, відсутністю досконалого відповідного законодавства та належного рівня фінансового контролю в галузі звітності суб’єктів господарювання економіки. Це зумовлює необхідність пошуку та розробки методик оцінки кредитоспроможності позичальника банку, яка б враховувала специфіку кредитного ринку України, особливо в умовах глобальної фінансової кризи [36].</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Кожний етап кредитування вносить свій вклад в якісні характеристики кредиту, визначає ступінь його надійності і дохідності для банку.</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Взагалі ввесь процес кредитування в Райффайзен Банк Аваль можна умовно розподілити на ряд важливих етапів, а саме:</w:t>
      </w:r>
    </w:p>
    <w:p w:rsidR="00A57B35" w:rsidRPr="00CC3346" w:rsidRDefault="00A57B35" w:rsidP="004C35DF">
      <w:pPr>
        <w:pStyle w:val="af2"/>
        <w:numPr>
          <w:ilvl w:val="0"/>
          <w:numId w:val="33"/>
        </w:numPr>
        <w:spacing w:before="0" w:beforeAutospacing="0" w:after="0" w:afterAutospacing="0" w:line="360" w:lineRule="auto"/>
        <w:ind w:left="0" w:firstLine="709"/>
        <w:jc w:val="both"/>
        <w:rPr>
          <w:color w:val="auto"/>
          <w:sz w:val="28"/>
          <w:szCs w:val="28"/>
          <w:lang w:val="uk-UA"/>
        </w:rPr>
      </w:pPr>
      <w:r w:rsidRPr="00CC3346">
        <w:rPr>
          <w:color w:val="auto"/>
          <w:sz w:val="28"/>
          <w:szCs w:val="28"/>
          <w:lang w:val="uk-UA"/>
        </w:rPr>
        <w:t>отримання та розгляд кредитної заявки;</w:t>
      </w:r>
    </w:p>
    <w:p w:rsidR="00A57B35" w:rsidRPr="00CC3346" w:rsidRDefault="00A57B35" w:rsidP="004C35DF">
      <w:pPr>
        <w:pStyle w:val="af2"/>
        <w:numPr>
          <w:ilvl w:val="0"/>
          <w:numId w:val="33"/>
        </w:numPr>
        <w:spacing w:before="0" w:beforeAutospacing="0" w:after="0" w:afterAutospacing="0" w:line="360" w:lineRule="auto"/>
        <w:ind w:left="0" w:firstLine="709"/>
        <w:jc w:val="both"/>
        <w:rPr>
          <w:color w:val="auto"/>
          <w:sz w:val="28"/>
          <w:szCs w:val="28"/>
          <w:lang w:val="uk-UA"/>
        </w:rPr>
      </w:pPr>
      <w:r w:rsidRPr="00CC3346">
        <w:rPr>
          <w:color w:val="auto"/>
          <w:sz w:val="28"/>
          <w:szCs w:val="28"/>
          <w:lang w:val="uk-UA"/>
        </w:rPr>
        <w:t>безпосередня співбесіда з потенційним позичальником;</w:t>
      </w:r>
    </w:p>
    <w:p w:rsidR="00A57B35" w:rsidRPr="00CC3346" w:rsidRDefault="00A57B35" w:rsidP="004C35DF">
      <w:pPr>
        <w:pStyle w:val="af2"/>
        <w:numPr>
          <w:ilvl w:val="0"/>
          <w:numId w:val="33"/>
        </w:numPr>
        <w:spacing w:before="0" w:beforeAutospacing="0" w:after="0" w:afterAutospacing="0" w:line="360" w:lineRule="auto"/>
        <w:ind w:left="0" w:firstLine="709"/>
        <w:jc w:val="both"/>
        <w:rPr>
          <w:color w:val="auto"/>
          <w:sz w:val="28"/>
          <w:szCs w:val="28"/>
          <w:lang w:val="uk-UA"/>
        </w:rPr>
      </w:pPr>
      <w:r w:rsidRPr="00CC3346">
        <w:rPr>
          <w:color w:val="auto"/>
          <w:sz w:val="28"/>
          <w:szCs w:val="28"/>
          <w:lang w:val="uk-UA"/>
        </w:rPr>
        <w:t>оцінка кредитоспроможності;</w:t>
      </w:r>
    </w:p>
    <w:p w:rsidR="00A57B35" w:rsidRPr="00CC3346" w:rsidRDefault="00A57B35" w:rsidP="004C35DF">
      <w:pPr>
        <w:pStyle w:val="af2"/>
        <w:numPr>
          <w:ilvl w:val="0"/>
          <w:numId w:val="33"/>
        </w:numPr>
        <w:spacing w:before="0" w:beforeAutospacing="0" w:after="0" w:afterAutospacing="0" w:line="360" w:lineRule="auto"/>
        <w:ind w:left="0" w:firstLine="709"/>
        <w:jc w:val="both"/>
        <w:rPr>
          <w:color w:val="auto"/>
          <w:sz w:val="28"/>
          <w:szCs w:val="28"/>
          <w:lang w:val="uk-UA"/>
        </w:rPr>
      </w:pPr>
      <w:r w:rsidRPr="00CC3346">
        <w:rPr>
          <w:color w:val="auto"/>
          <w:sz w:val="28"/>
          <w:szCs w:val="28"/>
          <w:lang w:val="uk-UA"/>
        </w:rPr>
        <w:t>підготовка до складання кредитного договору;</w:t>
      </w:r>
    </w:p>
    <w:p w:rsidR="00A57B35" w:rsidRPr="00CC3346" w:rsidRDefault="00A57B35" w:rsidP="004C35DF">
      <w:pPr>
        <w:pStyle w:val="af2"/>
        <w:numPr>
          <w:ilvl w:val="0"/>
          <w:numId w:val="33"/>
        </w:numPr>
        <w:spacing w:before="0" w:beforeAutospacing="0" w:after="0" w:afterAutospacing="0" w:line="360" w:lineRule="auto"/>
        <w:ind w:left="0" w:firstLine="709"/>
        <w:jc w:val="both"/>
        <w:rPr>
          <w:color w:val="auto"/>
          <w:sz w:val="28"/>
          <w:szCs w:val="28"/>
          <w:lang w:val="uk-UA"/>
        </w:rPr>
      </w:pPr>
      <w:r w:rsidRPr="00CC3346">
        <w:rPr>
          <w:color w:val="auto"/>
          <w:sz w:val="28"/>
          <w:szCs w:val="28"/>
          <w:lang w:val="uk-UA"/>
        </w:rPr>
        <w:t>кредитна угода;</w:t>
      </w:r>
    </w:p>
    <w:p w:rsidR="00A57B35" w:rsidRPr="00CC3346" w:rsidRDefault="00A57B35" w:rsidP="004C35DF">
      <w:pPr>
        <w:pStyle w:val="af2"/>
        <w:numPr>
          <w:ilvl w:val="0"/>
          <w:numId w:val="33"/>
        </w:numPr>
        <w:spacing w:before="0" w:beforeAutospacing="0" w:after="0" w:afterAutospacing="0" w:line="360" w:lineRule="auto"/>
        <w:ind w:left="0" w:firstLine="709"/>
        <w:jc w:val="both"/>
        <w:rPr>
          <w:color w:val="auto"/>
          <w:sz w:val="28"/>
          <w:szCs w:val="28"/>
          <w:lang w:val="uk-UA"/>
        </w:rPr>
      </w:pPr>
      <w:r w:rsidRPr="00CC3346">
        <w:rPr>
          <w:color w:val="auto"/>
          <w:sz w:val="28"/>
          <w:szCs w:val="28"/>
          <w:lang w:val="uk-UA"/>
        </w:rPr>
        <w:t>моніторинг і контроль якості виданих кредитів.</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Щоб отримати кредит, позичальник звертається до банку з кредитною заявкою, яка складається з певного пакету документів. Склад необхідних документів залежить від характеру кредитної операції, і для різних клієнтів він може бути різним.</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Кредити надаються на підставі укладеної між банком і позичальником кредитної угоди (договору). До укладання кредитного договору банк ретельно аналізує кредитоспроможність позичальника, здійснює експертизу проекту чи господарської операції, що пропонується для кредитування, визначає ступінь ризику для банку та структуру майбутньої позики (сума, термін, відсоткова ставка тощо).</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У кредитному договорі передбачаються: мета, сума, термін, порядок, форма видачі та погашення кредиту, форма забезпечення зобов'язань позичальника, відсоткова ставка, порядок і форма сплати відсотків й основного боргу, права, зобов'язання, відповідальність сторін щодо надання та погашення кредитів, перелік відомостей, розрахунків та інших документів, необхідних для кредитування, періодичність їх подання банку, можливість проведення банком перевірок на місці, наявність і стан зберігання заставного майна тощо. Зміст кредитного договору сторони визначають залежно від конкретної кредитної операції.</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Якщо в позичальника виникають тимчасові фінансові труднощі з об'єктивних причин, а отже, він неспроможний погасити кредит у термін, передбачений кредитним договором, банк може в окремих випадках надати позичальнику відстрочку (пролонгацію) погашення боргу зі зміною кінцевого терміну погашення кредиту. Пролонгація кредиту оформляється додатковою угодою до кредитного договору.</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Здійснення кредитних операцій комерційних банків має відповідати певним вимогам і умовам.</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 xml:space="preserve">Кредити видаються тільки в межах наявних ресурсів, що є в розпорядженні банку. </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Кредитування позичальників має здійснюватися з додержанням комерційним банком економічних нормативів регулювання банківської діяльності та вимог НБУ щодо формування обов'язкових, страхових і резервних фондів [34].</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Позики надаються всім суб'єктам господарювання незалежно від форми власності за умови, що позичальник є юридичною особою, зареєстрованою як суб'єкт підприємництва, або фізичною особою.</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Рішення про надання кредиту приймається колегіально - кредитним комітетом банку та оформляється протоколом.</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Кредитування здійснюється в межах параметрів, визначених політикою банку, які включають: пріоритетні напрями в кредитуванні; обсяги кредитів і структуру кредитного портфеля; граничні розміри кредиту на одного позичальника; методику оцінки фінансового стану та кредитоспроможності позичальника; рівень відсоткової ставки тощо.</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Кредити надаються тільки на комерційних засадах з додержанням таких умов:</w:t>
      </w:r>
    </w:p>
    <w:p w:rsidR="00A57B35" w:rsidRPr="00CC3346" w:rsidRDefault="00A57B35" w:rsidP="004C35DF">
      <w:pPr>
        <w:pStyle w:val="af2"/>
        <w:numPr>
          <w:ilvl w:val="0"/>
          <w:numId w:val="34"/>
        </w:numPr>
        <w:spacing w:before="0" w:beforeAutospacing="0" w:after="0" w:afterAutospacing="0" w:line="360" w:lineRule="auto"/>
        <w:ind w:left="0" w:firstLine="709"/>
        <w:jc w:val="both"/>
        <w:rPr>
          <w:color w:val="auto"/>
          <w:sz w:val="28"/>
          <w:szCs w:val="28"/>
          <w:lang w:val="uk-UA"/>
        </w:rPr>
      </w:pPr>
      <w:r w:rsidRPr="00CC3346">
        <w:rPr>
          <w:color w:val="auto"/>
          <w:sz w:val="28"/>
          <w:szCs w:val="28"/>
          <w:lang w:val="uk-UA"/>
        </w:rPr>
        <w:t>оцінки установою банку кредитоспроможності позичальника, фінансової стабільності, рентабельності, ліквідності;</w:t>
      </w:r>
    </w:p>
    <w:p w:rsidR="00A57B35" w:rsidRPr="00CC3346" w:rsidRDefault="00A57B35" w:rsidP="004C35DF">
      <w:pPr>
        <w:pStyle w:val="af2"/>
        <w:numPr>
          <w:ilvl w:val="0"/>
          <w:numId w:val="34"/>
        </w:numPr>
        <w:spacing w:before="0" w:beforeAutospacing="0" w:after="0" w:afterAutospacing="0" w:line="360" w:lineRule="auto"/>
        <w:ind w:left="0" w:firstLine="709"/>
        <w:jc w:val="both"/>
        <w:rPr>
          <w:color w:val="auto"/>
          <w:sz w:val="28"/>
          <w:szCs w:val="28"/>
          <w:lang w:val="uk-UA"/>
        </w:rPr>
      </w:pPr>
      <w:r w:rsidRPr="00CC3346">
        <w:rPr>
          <w:color w:val="auto"/>
          <w:sz w:val="28"/>
          <w:szCs w:val="28"/>
          <w:lang w:val="uk-UA"/>
        </w:rPr>
        <w:t>кредитуються тільки ті види діяльності позичальника, які передбачені його статутом;</w:t>
      </w:r>
    </w:p>
    <w:p w:rsidR="00A57B35" w:rsidRPr="00CC3346" w:rsidRDefault="00A57B35" w:rsidP="004C35DF">
      <w:pPr>
        <w:pStyle w:val="af2"/>
        <w:numPr>
          <w:ilvl w:val="0"/>
          <w:numId w:val="34"/>
        </w:numPr>
        <w:spacing w:before="0" w:beforeAutospacing="0" w:after="0" w:afterAutospacing="0" w:line="360" w:lineRule="auto"/>
        <w:ind w:left="0" w:firstLine="709"/>
        <w:jc w:val="both"/>
        <w:rPr>
          <w:color w:val="auto"/>
          <w:sz w:val="28"/>
          <w:szCs w:val="28"/>
          <w:lang w:val="uk-UA"/>
        </w:rPr>
      </w:pPr>
      <w:r w:rsidRPr="00CC3346">
        <w:rPr>
          <w:color w:val="auto"/>
          <w:sz w:val="28"/>
          <w:szCs w:val="28"/>
          <w:lang w:val="uk-UA"/>
        </w:rPr>
        <w:t>позичальник має надати певне забезпечення під кредит, а в деяких випадках брати участь у фінансуванні об'єкта, що кредитується, певною сумою власного капіталу.</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Для забезпечення своєї платоспроможності банк створює резерви для покриття можливих втрат від активних операцій.</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При оцінюванні фінансового стану позичальника — фізичної особи враховуються наступні показники:</w:t>
      </w:r>
    </w:p>
    <w:p w:rsidR="00A57B35" w:rsidRPr="00CC3346" w:rsidRDefault="00A57B35" w:rsidP="004C35DF">
      <w:pPr>
        <w:pStyle w:val="af2"/>
        <w:numPr>
          <w:ilvl w:val="0"/>
          <w:numId w:val="35"/>
        </w:numPr>
        <w:spacing w:before="0" w:beforeAutospacing="0" w:after="0" w:afterAutospacing="0" w:line="360" w:lineRule="auto"/>
        <w:ind w:left="0" w:firstLine="709"/>
        <w:jc w:val="both"/>
        <w:rPr>
          <w:color w:val="auto"/>
          <w:sz w:val="28"/>
          <w:szCs w:val="28"/>
          <w:lang w:val="uk-UA"/>
        </w:rPr>
      </w:pPr>
      <w:r w:rsidRPr="00CC3346">
        <w:rPr>
          <w:color w:val="auto"/>
          <w:sz w:val="28"/>
          <w:szCs w:val="28"/>
          <w:lang w:val="uk-UA"/>
        </w:rPr>
        <w:t>соціальна стабільність клієнта, тобто наявність власної нерухомості, рухомого майна, цінних паперів тощо, постійної роботи;</w:t>
      </w:r>
    </w:p>
    <w:p w:rsidR="00A57B35" w:rsidRPr="00CC3346" w:rsidRDefault="00A57B35" w:rsidP="004C35DF">
      <w:pPr>
        <w:pStyle w:val="af2"/>
        <w:numPr>
          <w:ilvl w:val="0"/>
          <w:numId w:val="35"/>
        </w:numPr>
        <w:spacing w:before="0" w:beforeAutospacing="0" w:after="0" w:afterAutospacing="0" w:line="360" w:lineRule="auto"/>
        <w:ind w:left="0" w:firstLine="709"/>
        <w:jc w:val="both"/>
        <w:rPr>
          <w:color w:val="auto"/>
          <w:sz w:val="28"/>
          <w:szCs w:val="28"/>
          <w:lang w:val="uk-UA"/>
        </w:rPr>
      </w:pPr>
      <w:r w:rsidRPr="00CC3346">
        <w:rPr>
          <w:color w:val="auto"/>
          <w:sz w:val="28"/>
          <w:szCs w:val="28"/>
          <w:lang w:val="uk-UA"/>
        </w:rPr>
        <w:t>сімейний стан клієнта;</w:t>
      </w:r>
    </w:p>
    <w:p w:rsidR="00A57B35" w:rsidRPr="00CC3346" w:rsidRDefault="00A57B35" w:rsidP="004C35DF">
      <w:pPr>
        <w:pStyle w:val="af2"/>
        <w:numPr>
          <w:ilvl w:val="0"/>
          <w:numId w:val="35"/>
        </w:numPr>
        <w:spacing w:before="0" w:beforeAutospacing="0" w:after="0" w:afterAutospacing="0" w:line="360" w:lineRule="auto"/>
        <w:ind w:left="0" w:firstLine="709"/>
        <w:jc w:val="both"/>
        <w:rPr>
          <w:color w:val="auto"/>
          <w:sz w:val="28"/>
          <w:szCs w:val="28"/>
          <w:lang w:val="uk-UA"/>
        </w:rPr>
      </w:pPr>
      <w:r w:rsidRPr="00CC3346">
        <w:rPr>
          <w:color w:val="auto"/>
          <w:sz w:val="28"/>
          <w:szCs w:val="28"/>
          <w:lang w:val="uk-UA"/>
        </w:rPr>
        <w:t>вік і здоров'я клієнта;</w:t>
      </w:r>
    </w:p>
    <w:p w:rsidR="00A57B35" w:rsidRPr="00CC3346" w:rsidRDefault="00A57B35" w:rsidP="004C35DF">
      <w:pPr>
        <w:pStyle w:val="af2"/>
        <w:numPr>
          <w:ilvl w:val="0"/>
          <w:numId w:val="35"/>
        </w:numPr>
        <w:spacing w:before="0" w:beforeAutospacing="0" w:after="0" w:afterAutospacing="0" w:line="360" w:lineRule="auto"/>
        <w:ind w:left="0" w:firstLine="709"/>
        <w:jc w:val="both"/>
        <w:rPr>
          <w:color w:val="auto"/>
          <w:sz w:val="28"/>
          <w:szCs w:val="28"/>
          <w:lang w:val="uk-UA"/>
        </w:rPr>
      </w:pPr>
      <w:r w:rsidRPr="00CC3346">
        <w:rPr>
          <w:color w:val="auto"/>
          <w:sz w:val="28"/>
          <w:szCs w:val="28"/>
          <w:lang w:val="uk-UA"/>
        </w:rPr>
        <w:t>доходи та витрати клієнта;</w:t>
      </w:r>
    </w:p>
    <w:p w:rsidR="00A57B35" w:rsidRPr="00CC3346" w:rsidRDefault="00A57B35" w:rsidP="004C35DF">
      <w:pPr>
        <w:pStyle w:val="af2"/>
        <w:numPr>
          <w:ilvl w:val="0"/>
          <w:numId w:val="35"/>
        </w:numPr>
        <w:spacing w:before="0" w:beforeAutospacing="0" w:after="0" w:afterAutospacing="0" w:line="360" w:lineRule="auto"/>
        <w:ind w:left="0" w:firstLine="709"/>
        <w:jc w:val="both"/>
        <w:rPr>
          <w:color w:val="auto"/>
          <w:sz w:val="28"/>
          <w:szCs w:val="28"/>
          <w:lang w:val="uk-UA"/>
        </w:rPr>
      </w:pPr>
      <w:r w:rsidRPr="00CC3346">
        <w:rPr>
          <w:color w:val="auto"/>
          <w:sz w:val="28"/>
          <w:szCs w:val="28"/>
          <w:lang w:val="uk-UA"/>
        </w:rPr>
        <w:t>інтенсивність користування банківськими позиками в минулому та своєчасність їх погашення й сплати відсотків за ними, а також користування іншими банківськими послугами;</w:t>
      </w:r>
    </w:p>
    <w:p w:rsidR="00A57B35" w:rsidRPr="00CC3346" w:rsidRDefault="00A57B35" w:rsidP="004C35DF">
      <w:pPr>
        <w:pStyle w:val="af2"/>
        <w:numPr>
          <w:ilvl w:val="0"/>
          <w:numId w:val="35"/>
        </w:numPr>
        <w:spacing w:before="0" w:beforeAutospacing="0" w:after="0" w:afterAutospacing="0" w:line="360" w:lineRule="auto"/>
        <w:ind w:left="0" w:firstLine="709"/>
        <w:jc w:val="both"/>
        <w:rPr>
          <w:color w:val="auto"/>
          <w:sz w:val="28"/>
          <w:szCs w:val="28"/>
          <w:lang w:val="uk-UA"/>
        </w:rPr>
      </w:pPr>
      <w:r w:rsidRPr="00CC3346">
        <w:rPr>
          <w:color w:val="auto"/>
          <w:sz w:val="28"/>
          <w:szCs w:val="28"/>
          <w:lang w:val="uk-UA"/>
        </w:rPr>
        <w:t>зв'язки клієнта в діловому світі тощо.</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Основним джерелом інформації про фінансовий стан потенційного позичальника є його звітність: баланс, звіт про прибутки й збитки, звіт про наявність майна, а також розрахунки певних показників, виконані на підставі цієї звітності та інша інформація з різних джерел.</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Банк має право вимагати від клієнта список банків і фінансових установ, з якими він має і мав відносини в минулому. Він повинен з'ясувати питання про стан поточних розрахунків клієнта з постачальниками, своїми працівниками.</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Тільки на підставі результатів ретельної аналітичної роботи банк робить висновки про здатність клієнта повертати борги, а отже, і про можливість укладання з ним кредитної угоди.</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Банк може надавати банківські кредити (які не забезпечуються майном та іншими формами), але тільки в межах власних коштів і лише клієнтам зі стійким фінансовим станом та інсайдерам банку в сумі, що не перевищує 40 % номінальної вартості акцій банку, що перебувають у їхній власності.</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В свою чергу банк не може надавати кредити: на покриття збитків господарської діяльності позичальника; на формування та збільшення статутного фонду клієнта; на внесення клієнтом платежів до бюджету і позабюджетних фондів (за винятком кредитування за контокорентним рахунком); підприємствам, проти яких порушено справу про банкрутство; підприємствам, у контрактах яких не передбачено страхування можливих втрат від непостачання товарно-матеріальних цінностей; підприємствам, які мають прострочену заборгованість за раніше отримані позики і несплачені відсотки.</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Банк контролює виконання позичальниками умов кредитного договору, цільове використання кредиту, своєчасне й повне його погашення, сплату відсотків за ним. У разі виникнення порушень умов кредитного договору з боку позичальника банк може застосовувати економічні та правові санкції.</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У разі погіршення економічного стану позичальника використання ним кредиту не за цільовим призначенням, ухиляння від контролю банку, надання недостовірної звітності й запущеності бухгалтерського обліку, несвоєчасного повернення кредиту чи незабезпеченості наданого кредиту банк має право пред'явити вимогу про дострокове стягнення кредиту і відсотків за ним в передбаченому законодавством порядку.</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Якщо виявлено факти використання кредиту не за цільовим призначенням, банк має право достроково розірвати кредитний договір, що є підставою для стягнення всіх коштів у межах зобов'язань позичальника за кредитним договором.</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У разі несвоєчасного погашення боргу за кредитами та відсотками і ненадання банком пролонгації погашення кредиту він має право застосувати штрафні санкції в розмірах, передбачених кредитним договором. Якщо позичальник відмовляється оплатити борги за позиками, банк стягує борги в претензійно-позовному порядку. Якщо позичальник систематично не виконує зобов'язань щодо сплати боргу відповідно до кредитної угоди, банк може звернутися із заявою про порушення справи про банкрутство.</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З метою прискорення розрахунків за простроченими кредитами банк може використовувати такі форми, як переуступка права вимоги та переведення боргу іншій особі.</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 xml:space="preserve">Також слід зазначити, що кредитні операції – це найважливіші операції, що приносять дохід банку, та чи не єдина можливість для підприємств залучити кошти у виробництво ззовні. Кредитування є однією з найризикованіших банківських операцій. Тому необхідним є мінімізація кредитного ризику за всіма напрямами вкладення коштів, а основним і найефективнішим методом такої мінімізації є якісна оцінка банком кредитоспроможності позичальників [18]. </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Райффайзен Банк Аваль приділяє досить велику увагу оцінці кредитоспроможності своїх позичальників.</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Аналіз кредитоспроможності передбачає здійснення якісної та кількісної оцінки</w:t>
      </w:r>
      <w:r w:rsidR="004C35DF" w:rsidRPr="00CC3346">
        <w:rPr>
          <w:color w:val="auto"/>
          <w:sz w:val="28"/>
          <w:szCs w:val="28"/>
          <w:lang w:val="uk-UA"/>
        </w:rPr>
        <w:t xml:space="preserve"> </w:t>
      </w:r>
      <w:r w:rsidRPr="00CC3346">
        <w:rPr>
          <w:color w:val="auto"/>
          <w:sz w:val="28"/>
          <w:szCs w:val="28"/>
          <w:lang w:val="uk-UA"/>
        </w:rPr>
        <w:t>позичальника</w:t>
      </w:r>
      <w:r w:rsidR="004C35DF" w:rsidRPr="00CC3346">
        <w:rPr>
          <w:color w:val="auto"/>
          <w:sz w:val="28"/>
          <w:szCs w:val="28"/>
          <w:lang w:val="uk-UA"/>
        </w:rPr>
        <w:t xml:space="preserve"> </w:t>
      </w:r>
      <w:r w:rsidRPr="00CC3346">
        <w:rPr>
          <w:color w:val="auto"/>
          <w:sz w:val="28"/>
          <w:szCs w:val="28"/>
          <w:lang w:val="uk-UA"/>
        </w:rPr>
        <w:t>з</w:t>
      </w:r>
      <w:r w:rsidR="004C35DF" w:rsidRPr="00CC3346">
        <w:rPr>
          <w:color w:val="auto"/>
          <w:sz w:val="28"/>
          <w:szCs w:val="28"/>
          <w:lang w:val="uk-UA"/>
        </w:rPr>
        <w:t xml:space="preserve"> </w:t>
      </w:r>
      <w:r w:rsidRPr="00CC3346">
        <w:rPr>
          <w:color w:val="auto"/>
          <w:sz w:val="28"/>
          <w:szCs w:val="28"/>
          <w:lang w:val="uk-UA"/>
        </w:rPr>
        <w:t>метою визначення ступеня кредитного ризику</w:t>
      </w:r>
      <w:r w:rsidR="004C35DF" w:rsidRPr="00CC3346">
        <w:rPr>
          <w:color w:val="auto"/>
          <w:sz w:val="28"/>
          <w:szCs w:val="28"/>
          <w:lang w:val="uk-UA"/>
        </w:rPr>
        <w:t xml:space="preserve"> </w:t>
      </w:r>
      <w:r w:rsidRPr="00CC3346">
        <w:rPr>
          <w:color w:val="auto"/>
          <w:sz w:val="28"/>
          <w:szCs w:val="28"/>
          <w:lang w:val="uk-UA"/>
        </w:rPr>
        <w:t>та</w:t>
      </w:r>
      <w:r w:rsidR="004C35DF" w:rsidRPr="00CC3346">
        <w:rPr>
          <w:color w:val="auto"/>
          <w:sz w:val="28"/>
          <w:szCs w:val="28"/>
          <w:lang w:val="uk-UA"/>
        </w:rPr>
        <w:t xml:space="preserve"> </w:t>
      </w:r>
      <w:r w:rsidRPr="00CC3346">
        <w:rPr>
          <w:color w:val="auto"/>
          <w:sz w:val="28"/>
          <w:szCs w:val="28"/>
          <w:lang w:val="uk-UA"/>
        </w:rPr>
        <w:t>коефіцієнта</w:t>
      </w:r>
      <w:r w:rsidR="004C35DF" w:rsidRPr="00CC3346">
        <w:rPr>
          <w:color w:val="auto"/>
          <w:sz w:val="28"/>
          <w:szCs w:val="28"/>
          <w:lang w:val="uk-UA"/>
        </w:rPr>
        <w:t xml:space="preserve"> </w:t>
      </w:r>
      <w:r w:rsidRPr="00CC3346">
        <w:rPr>
          <w:color w:val="auto"/>
          <w:sz w:val="28"/>
          <w:szCs w:val="28"/>
          <w:lang w:val="uk-UA"/>
        </w:rPr>
        <w:t>платоспроможності.</w:t>
      </w:r>
      <w:r w:rsidR="004C35DF" w:rsidRPr="00CC3346">
        <w:rPr>
          <w:color w:val="auto"/>
          <w:sz w:val="28"/>
          <w:szCs w:val="28"/>
          <w:lang w:val="uk-UA"/>
        </w:rPr>
        <w:t xml:space="preserve"> </w:t>
      </w:r>
      <w:r w:rsidRPr="00CC3346">
        <w:rPr>
          <w:color w:val="auto"/>
          <w:sz w:val="28"/>
          <w:szCs w:val="28"/>
          <w:lang w:val="uk-UA"/>
        </w:rPr>
        <w:t>Завдяки</w:t>
      </w:r>
      <w:r w:rsidR="004C35DF" w:rsidRPr="00CC3346">
        <w:rPr>
          <w:color w:val="auto"/>
          <w:sz w:val="28"/>
          <w:szCs w:val="28"/>
          <w:lang w:val="uk-UA"/>
        </w:rPr>
        <w:t xml:space="preserve"> </w:t>
      </w:r>
      <w:r w:rsidRPr="00CC3346">
        <w:rPr>
          <w:color w:val="auto"/>
          <w:sz w:val="28"/>
          <w:szCs w:val="28"/>
          <w:lang w:val="uk-UA"/>
        </w:rPr>
        <w:t>оцінці</w:t>
      </w:r>
      <w:r w:rsidR="004C35DF" w:rsidRPr="00CC3346">
        <w:rPr>
          <w:color w:val="auto"/>
          <w:sz w:val="28"/>
          <w:szCs w:val="28"/>
          <w:lang w:val="uk-UA"/>
        </w:rPr>
        <w:t xml:space="preserve"> </w:t>
      </w:r>
      <w:r w:rsidRPr="00CC3346">
        <w:rPr>
          <w:color w:val="auto"/>
          <w:sz w:val="28"/>
          <w:szCs w:val="28"/>
          <w:lang w:val="uk-UA"/>
        </w:rPr>
        <w:t>кредитоспроможності</w:t>
      </w:r>
      <w:r w:rsidR="004C35DF" w:rsidRPr="00CC3346">
        <w:rPr>
          <w:color w:val="auto"/>
          <w:sz w:val="28"/>
          <w:szCs w:val="28"/>
          <w:lang w:val="uk-UA"/>
        </w:rPr>
        <w:t xml:space="preserve"> </w:t>
      </w:r>
      <w:r w:rsidRPr="00CC3346">
        <w:rPr>
          <w:color w:val="auto"/>
          <w:sz w:val="28"/>
          <w:szCs w:val="28"/>
          <w:lang w:val="uk-UA"/>
        </w:rPr>
        <w:t>здійснюється відсів кредитів, які не відповідають умовам банку.</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До якісних характеристик позичальника зокрема належать:</w:t>
      </w:r>
    </w:p>
    <w:p w:rsidR="00A57B35" w:rsidRPr="00CC3346" w:rsidRDefault="00A57B35" w:rsidP="004C35DF">
      <w:pPr>
        <w:pStyle w:val="af2"/>
        <w:numPr>
          <w:ilvl w:val="0"/>
          <w:numId w:val="36"/>
        </w:numPr>
        <w:spacing w:before="0" w:beforeAutospacing="0" w:after="0" w:afterAutospacing="0" w:line="360" w:lineRule="auto"/>
        <w:ind w:left="0" w:firstLine="709"/>
        <w:jc w:val="both"/>
        <w:rPr>
          <w:color w:val="auto"/>
          <w:sz w:val="28"/>
          <w:szCs w:val="28"/>
          <w:lang w:val="uk-UA"/>
        </w:rPr>
      </w:pPr>
      <w:r w:rsidRPr="00CC3346">
        <w:rPr>
          <w:color w:val="auto"/>
          <w:sz w:val="28"/>
          <w:szCs w:val="28"/>
          <w:lang w:val="uk-UA"/>
        </w:rPr>
        <w:t>загальний матеріальний</w:t>
      </w:r>
      <w:r w:rsidR="004C35DF" w:rsidRPr="00CC3346">
        <w:rPr>
          <w:color w:val="auto"/>
          <w:sz w:val="28"/>
          <w:szCs w:val="28"/>
          <w:lang w:val="uk-UA"/>
        </w:rPr>
        <w:t xml:space="preserve"> </w:t>
      </w:r>
      <w:r w:rsidRPr="00CC3346">
        <w:rPr>
          <w:color w:val="auto"/>
          <w:sz w:val="28"/>
          <w:szCs w:val="28"/>
          <w:lang w:val="uk-UA"/>
        </w:rPr>
        <w:t>стан</w:t>
      </w:r>
      <w:r w:rsidR="004C35DF" w:rsidRPr="00CC3346">
        <w:rPr>
          <w:color w:val="auto"/>
          <w:sz w:val="28"/>
          <w:szCs w:val="28"/>
          <w:lang w:val="uk-UA"/>
        </w:rPr>
        <w:t xml:space="preserve"> </w:t>
      </w:r>
      <w:r w:rsidRPr="00CC3346">
        <w:rPr>
          <w:color w:val="auto"/>
          <w:sz w:val="28"/>
          <w:szCs w:val="28"/>
          <w:lang w:val="uk-UA"/>
        </w:rPr>
        <w:t>клієнта</w:t>
      </w:r>
      <w:r w:rsidR="004C35DF" w:rsidRPr="00CC3346">
        <w:rPr>
          <w:color w:val="auto"/>
          <w:sz w:val="28"/>
          <w:szCs w:val="28"/>
          <w:lang w:val="uk-UA"/>
        </w:rPr>
        <w:t xml:space="preserve"> </w:t>
      </w:r>
      <w:r w:rsidRPr="00CC3346">
        <w:rPr>
          <w:color w:val="auto"/>
          <w:sz w:val="28"/>
          <w:szCs w:val="28"/>
          <w:lang w:val="uk-UA"/>
        </w:rPr>
        <w:t>(наявність майна та копій відповідно засвідчених в установленому порядку документів на його право власності);</w:t>
      </w:r>
    </w:p>
    <w:p w:rsidR="00A57B35" w:rsidRPr="00CC3346" w:rsidRDefault="00A57B35" w:rsidP="004C35DF">
      <w:pPr>
        <w:pStyle w:val="af2"/>
        <w:numPr>
          <w:ilvl w:val="0"/>
          <w:numId w:val="36"/>
        </w:numPr>
        <w:spacing w:before="0" w:beforeAutospacing="0" w:after="0" w:afterAutospacing="0" w:line="360" w:lineRule="auto"/>
        <w:ind w:left="0" w:firstLine="709"/>
        <w:jc w:val="both"/>
        <w:rPr>
          <w:color w:val="auto"/>
          <w:sz w:val="28"/>
          <w:szCs w:val="28"/>
          <w:lang w:val="uk-UA"/>
        </w:rPr>
      </w:pPr>
      <w:r w:rsidRPr="00CC3346">
        <w:rPr>
          <w:color w:val="auto"/>
          <w:sz w:val="28"/>
          <w:szCs w:val="28"/>
          <w:lang w:val="uk-UA"/>
        </w:rPr>
        <w:t>соціальна стабільність клієнта (наявність постійної роботи, ділова репутація,</w:t>
      </w:r>
      <w:r w:rsidR="004C35DF" w:rsidRPr="00CC3346">
        <w:rPr>
          <w:color w:val="auto"/>
          <w:sz w:val="28"/>
          <w:szCs w:val="28"/>
          <w:lang w:val="uk-UA"/>
        </w:rPr>
        <w:t xml:space="preserve"> </w:t>
      </w:r>
      <w:r w:rsidRPr="00CC3346">
        <w:rPr>
          <w:color w:val="auto"/>
          <w:sz w:val="28"/>
          <w:szCs w:val="28"/>
          <w:lang w:val="uk-UA"/>
        </w:rPr>
        <w:t>сімейний</w:t>
      </w:r>
      <w:r w:rsidR="004C35DF" w:rsidRPr="00CC3346">
        <w:rPr>
          <w:color w:val="auto"/>
          <w:sz w:val="28"/>
          <w:szCs w:val="28"/>
          <w:lang w:val="uk-UA"/>
        </w:rPr>
        <w:t xml:space="preserve"> </w:t>
      </w:r>
      <w:r w:rsidRPr="00CC3346">
        <w:rPr>
          <w:color w:val="auto"/>
          <w:sz w:val="28"/>
          <w:szCs w:val="28"/>
          <w:lang w:val="uk-UA"/>
        </w:rPr>
        <w:t>стан</w:t>
      </w:r>
      <w:r w:rsidR="004C35DF" w:rsidRPr="00CC3346">
        <w:rPr>
          <w:color w:val="auto"/>
          <w:sz w:val="28"/>
          <w:szCs w:val="28"/>
          <w:lang w:val="uk-UA"/>
        </w:rPr>
        <w:t xml:space="preserve"> </w:t>
      </w:r>
      <w:r w:rsidRPr="00CC3346">
        <w:rPr>
          <w:color w:val="auto"/>
          <w:sz w:val="28"/>
          <w:szCs w:val="28"/>
          <w:lang w:val="uk-UA"/>
        </w:rPr>
        <w:t>тощо);</w:t>
      </w:r>
    </w:p>
    <w:p w:rsidR="00A57B35" w:rsidRPr="00CC3346" w:rsidRDefault="00A57B35" w:rsidP="004C35DF">
      <w:pPr>
        <w:pStyle w:val="af2"/>
        <w:numPr>
          <w:ilvl w:val="0"/>
          <w:numId w:val="36"/>
        </w:numPr>
        <w:spacing w:before="0" w:beforeAutospacing="0" w:after="0" w:afterAutospacing="0" w:line="360" w:lineRule="auto"/>
        <w:ind w:left="0" w:firstLine="709"/>
        <w:jc w:val="both"/>
        <w:rPr>
          <w:color w:val="auto"/>
          <w:sz w:val="28"/>
          <w:szCs w:val="28"/>
          <w:lang w:val="uk-UA"/>
        </w:rPr>
      </w:pPr>
      <w:r w:rsidRPr="00CC3346">
        <w:rPr>
          <w:color w:val="auto"/>
          <w:sz w:val="28"/>
          <w:szCs w:val="28"/>
          <w:lang w:val="uk-UA"/>
        </w:rPr>
        <w:t>вік клієнта на дату видачі кредиту та на дату погашення боргу; кредитна історія</w:t>
      </w:r>
      <w:r w:rsidR="004C35DF" w:rsidRPr="00CC3346">
        <w:rPr>
          <w:color w:val="auto"/>
          <w:sz w:val="28"/>
          <w:szCs w:val="28"/>
          <w:lang w:val="uk-UA"/>
        </w:rPr>
        <w:t xml:space="preserve"> </w:t>
      </w:r>
      <w:r w:rsidRPr="00CC3346">
        <w:rPr>
          <w:color w:val="auto"/>
          <w:sz w:val="28"/>
          <w:szCs w:val="28"/>
          <w:lang w:val="uk-UA"/>
        </w:rPr>
        <w:t>(інтенсивність</w:t>
      </w:r>
      <w:r w:rsidR="004C35DF" w:rsidRPr="00CC3346">
        <w:rPr>
          <w:color w:val="auto"/>
          <w:sz w:val="28"/>
          <w:szCs w:val="28"/>
          <w:lang w:val="uk-UA"/>
        </w:rPr>
        <w:t xml:space="preserve"> </w:t>
      </w:r>
      <w:r w:rsidRPr="00CC3346">
        <w:rPr>
          <w:color w:val="auto"/>
          <w:sz w:val="28"/>
          <w:szCs w:val="28"/>
          <w:lang w:val="uk-UA"/>
        </w:rPr>
        <w:t xml:space="preserve">користування банківськими кредитами в минулому та своєчасність їх погашення) тощо. </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До основних кількісних показників оцінки фінансового стану позичальника належать:</w:t>
      </w:r>
    </w:p>
    <w:p w:rsidR="00A57B35" w:rsidRPr="00CC3346" w:rsidRDefault="00A57B35" w:rsidP="004C35DF">
      <w:pPr>
        <w:pStyle w:val="af2"/>
        <w:numPr>
          <w:ilvl w:val="0"/>
          <w:numId w:val="37"/>
        </w:numPr>
        <w:spacing w:before="0" w:beforeAutospacing="0" w:after="0" w:afterAutospacing="0" w:line="360" w:lineRule="auto"/>
        <w:ind w:left="0" w:firstLine="709"/>
        <w:jc w:val="both"/>
        <w:rPr>
          <w:color w:val="auto"/>
          <w:sz w:val="28"/>
          <w:szCs w:val="28"/>
          <w:lang w:val="uk-UA"/>
        </w:rPr>
      </w:pPr>
      <w:r w:rsidRPr="00CC3346">
        <w:rPr>
          <w:color w:val="auto"/>
          <w:sz w:val="28"/>
          <w:szCs w:val="28"/>
          <w:lang w:val="uk-UA"/>
        </w:rPr>
        <w:t>сукупний чистий дохід та прогноз на майбутнє;</w:t>
      </w:r>
    </w:p>
    <w:p w:rsidR="00A57B35" w:rsidRPr="00CC3346" w:rsidRDefault="00A57B35" w:rsidP="004C35DF">
      <w:pPr>
        <w:pStyle w:val="af2"/>
        <w:numPr>
          <w:ilvl w:val="0"/>
          <w:numId w:val="37"/>
        </w:numPr>
        <w:spacing w:before="0" w:beforeAutospacing="0" w:after="0" w:afterAutospacing="0" w:line="360" w:lineRule="auto"/>
        <w:ind w:left="0" w:firstLine="709"/>
        <w:jc w:val="both"/>
        <w:rPr>
          <w:color w:val="auto"/>
          <w:sz w:val="28"/>
          <w:szCs w:val="28"/>
          <w:lang w:val="uk-UA"/>
        </w:rPr>
      </w:pPr>
      <w:r w:rsidRPr="00CC3346">
        <w:rPr>
          <w:color w:val="auto"/>
          <w:sz w:val="28"/>
          <w:szCs w:val="28"/>
          <w:lang w:val="uk-UA"/>
        </w:rPr>
        <w:t xml:space="preserve">наявність поточного, депозитного рахунку в банку, а також </w:t>
      </w:r>
      <w:r w:rsidR="004C35DF" w:rsidRPr="00CC3346">
        <w:rPr>
          <w:color w:val="auto"/>
          <w:sz w:val="28"/>
          <w:szCs w:val="28"/>
          <w:lang w:val="uk-UA"/>
        </w:rPr>
        <w:t xml:space="preserve"> </w:t>
      </w:r>
      <w:r w:rsidRPr="00CC3346">
        <w:rPr>
          <w:color w:val="auto"/>
          <w:sz w:val="28"/>
          <w:szCs w:val="28"/>
          <w:lang w:val="uk-UA"/>
        </w:rPr>
        <w:t>обсяг залишку на відповідному рахунку; коефіцієнти, що характеризують платоспроможність позичальника і його фінансові можливості виконати зобов’язання</w:t>
      </w:r>
      <w:r w:rsidR="004C35DF" w:rsidRPr="00CC3346">
        <w:rPr>
          <w:color w:val="auto"/>
          <w:sz w:val="28"/>
          <w:szCs w:val="28"/>
          <w:lang w:val="uk-UA"/>
        </w:rPr>
        <w:t xml:space="preserve"> </w:t>
      </w:r>
      <w:r w:rsidRPr="00CC3346">
        <w:rPr>
          <w:color w:val="auto"/>
          <w:sz w:val="28"/>
          <w:szCs w:val="28"/>
          <w:lang w:val="uk-UA"/>
        </w:rPr>
        <w:t>за</w:t>
      </w:r>
      <w:r w:rsidR="004C35DF" w:rsidRPr="00CC3346">
        <w:rPr>
          <w:color w:val="auto"/>
          <w:sz w:val="28"/>
          <w:szCs w:val="28"/>
          <w:lang w:val="uk-UA"/>
        </w:rPr>
        <w:t xml:space="preserve"> </w:t>
      </w:r>
      <w:r w:rsidRPr="00CC3346">
        <w:rPr>
          <w:color w:val="auto"/>
          <w:sz w:val="28"/>
          <w:szCs w:val="28"/>
          <w:lang w:val="uk-UA"/>
        </w:rPr>
        <w:t>кредитною</w:t>
      </w:r>
      <w:r w:rsidR="004C35DF" w:rsidRPr="00CC3346">
        <w:rPr>
          <w:color w:val="auto"/>
          <w:sz w:val="28"/>
          <w:szCs w:val="28"/>
          <w:lang w:val="uk-UA"/>
        </w:rPr>
        <w:t xml:space="preserve"> </w:t>
      </w:r>
      <w:r w:rsidRPr="00CC3346">
        <w:rPr>
          <w:color w:val="auto"/>
          <w:sz w:val="28"/>
          <w:szCs w:val="28"/>
          <w:lang w:val="uk-UA"/>
        </w:rPr>
        <w:t>угодою;</w:t>
      </w:r>
    </w:p>
    <w:p w:rsidR="00A57B35" w:rsidRPr="00CC3346" w:rsidRDefault="00A57B35" w:rsidP="004C35DF">
      <w:pPr>
        <w:pStyle w:val="af2"/>
        <w:numPr>
          <w:ilvl w:val="0"/>
          <w:numId w:val="37"/>
        </w:numPr>
        <w:spacing w:before="0" w:beforeAutospacing="0" w:after="0" w:afterAutospacing="0" w:line="360" w:lineRule="auto"/>
        <w:ind w:left="0" w:firstLine="709"/>
        <w:jc w:val="both"/>
        <w:rPr>
          <w:color w:val="auto"/>
          <w:sz w:val="28"/>
          <w:szCs w:val="28"/>
          <w:lang w:val="uk-UA"/>
        </w:rPr>
      </w:pPr>
      <w:r w:rsidRPr="00CC3346">
        <w:rPr>
          <w:color w:val="auto"/>
          <w:sz w:val="28"/>
          <w:szCs w:val="28"/>
          <w:lang w:val="uk-UA"/>
        </w:rPr>
        <w:t>розмір забезпечення кредиту, співвідношення вартості застави до суми кредиту</w:t>
      </w:r>
      <w:r w:rsidR="004C35DF" w:rsidRPr="00CC3346">
        <w:rPr>
          <w:color w:val="auto"/>
          <w:sz w:val="28"/>
          <w:szCs w:val="28"/>
          <w:lang w:val="uk-UA"/>
        </w:rPr>
        <w:t xml:space="preserve"> </w:t>
      </w:r>
      <w:r w:rsidRPr="00CC3346">
        <w:rPr>
          <w:color w:val="auto"/>
          <w:sz w:val="28"/>
          <w:szCs w:val="28"/>
          <w:lang w:val="uk-UA"/>
        </w:rPr>
        <w:t>та</w:t>
      </w:r>
      <w:r w:rsidR="004C35DF" w:rsidRPr="00CC3346">
        <w:rPr>
          <w:color w:val="auto"/>
          <w:sz w:val="28"/>
          <w:szCs w:val="28"/>
          <w:lang w:val="uk-UA"/>
        </w:rPr>
        <w:t xml:space="preserve"> </w:t>
      </w:r>
      <w:r w:rsidRPr="00CC3346">
        <w:rPr>
          <w:color w:val="auto"/>
          <w:sz w:val="28"/>
          <w:szCs w:val="28"/>
          <w:lang w:val="uk-UA"/>
        </w:rPr>
        <w:t>процентів,</w:t>
      </w:r>
      <w:r w:rsidR="004C35DF" w:rsidRPr="00CC3346">
        <w:rPr>
          <w:color w:val="auto"/>
          <w:sz w:val="28"/>
          <w:szCs w:val="28"/>
          <w:lang w:val="uk-UA"/>
        </w:rPr>
        <w:t xml:space="preserve"> </w:t>
      </w:r>
      <w:r w:rsidRPr="00CC3346">
        <w:rPr>
          <w:color w:val="auto"/>
          <w:sz w:val="28"/>
          <w:szCs w:val="28"/>
          <w:lang w:val="uk-UA"/>
        </w:rPr>
        <w:t>його</w:t>
      </w:r>
      <w:r w:rsidR="004C35DF" w:rsidRPr="00CC3346">
        <w:rPr>
          <w:color w:val="auto"/>
          <w:sz w:val="28"/>
          <w:szCs w:val="28"/>
          <w:lang w:val="uk-UA"/>
        </w:rPr>
        <w:t xml:space="preserve"> </w:t>
      </w:r>
      <w:r w:rsidRPr="00CC3346">
        <w:rPr>
          <w:color w:val="auto"/>
          <w:sz w:val="28"/>
          <w:szCs w:val="28"/>
          <w:lang w:val="uk-UA"/>
        </w:rPr>
        <w:t>ліквідність</w:t>
      </w:r>
      <w:r w:rsidR="004C35DF" w:rsidRPr="00CC3346">
        <w:rPr>
          <w:color w:val="auto"/>
          <w:sz w:val="28"/>
          <w:szCs w:val="28"/>
          <w:lang w:val="uk-UA"/>
        </w:rPr>
        <w:t xml:space="preserve"> </w:t>
      </w:r>
      <w:r w:rsidRPr="00CC3346">
        <w:rPr>
          <w:color w:val="auto"/>
          <w:sz w:val="28"/>
          <w:szCs w:val="28"/>
          <w:lang w:val="uk-UA"/>
        </w:rPr>
        <w:t>[30].</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 xml:space="preserve">Національним банком України визначено рекомендовані напрямки аналітичної роботи, що можуть використовуватись комерційним банком для оцінки кредитоспроможності клієнтів методом коефіцієнтів, а також вимоги про порядок формування та використання резерву для відшкодування можливих втрат за кредитними операціями – при оцінці фінансового стану та платоспроможності позичальника [12]. </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Райффайзен Банк Аваль використовує власну оцінку кредитоспроможності клієнтів шляхом розрахунку коефіцієнтів, у якій коефіцієнти, рекомендовані НБУ, доповнюються деякими коефіцієнтами самого банку відповідно до кредитної політики та уявлень останнього про важливість дослідження різних аспектів діяльності позичальника.</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Таким чином, у системі кредитних відносин банку дуже важливо правильно та об’єктивно оцінити кредитоспроможність позичальника. Достовірність оцінки істотно впливає як на результати конкретних угод, так і на ефективність кредитної діяльності банку загалом. Точність оцінки важлива і для позичальника, адже від неї залежить рішення про надання кредиту та про можливий його обсяг.</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2.3 Аналіз структури кредитного портфеля банку</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Світова економічна криза вплинула на економіку України і сприяла загостренню внутрішніх негараздів. Значна роль у подоланні кризи правомірно відводиться Національному банку України як державному регулятору банківської системи. Сучасне середовище реалізації грошово-кредитної політики формується під впливом внутрішніх і зовнішніх чинників. Зовнішній чинник має найнегативніший вплив – поширення світової фінансової кризи, яка виявилася насамперед у погіршенні глобальної ліквідності, зниження інтересу інвесторів до України та відплив іноземного капіталу і як наслідок з вересня 2008 року зведений платіжний баланс України став від’ємним, а його фінансування відбулося за рахунок резервних активів НБУ [12].</w:t>
      </w:r>
    </w:p>
    <w:p w:rsidR="00A57B35" w:rsidRPr="00CC3346" w:rsidRDefault="00A57B35" w:rsidP="004C35DF">
      <w:pPr>
        <w:pStyle w:val="af2"/>
        <w:spacing w:before="0" w:beforeAutospacing="0" w:after="0" w:afterAutospacing="0" w:line="360" w:lineRule="auto"/>
        <w:ind w:firstLine="709"/>
        <w:jc w:val="both"/>
        <w:rPr>
          <w:color w:val="auto"/>
          <w:sz w:val="28"/>
          <w:lang w:val="uk-UA"/>
        </w:rPr>
      </w:pPr>
      <w:r w:rsidRPr="00CC3346">
        <w:rPr>
          <w:color w:val="auto"/>
          <w:sz w:val="28"/>
          <w:szCs w:val="28"/>
          <w:lang w:val="uk-UA"/>
        </w:rPr>
        <w:t xml:space="preserve">Тому далі розглянемо на скільки світова економічна криза вплинула на обсяги кредитування в ПАТ «Райффайзен Банк Аваль». </w:t>
      </w:r>
      <w:r w:rsidRPr="00CC3346">
        <w:rPr>
          <w:color w:val="auto"/>
          <w:sz w:val="28"/>
          <w:lang w:val="uk-UA"/>
        </w:rPr>
        <w:t>На основі даних показників [39, 40, 41] та додатку В проаналізуємо динаміку співвідношення кредитів між юридичними та фізичними особами в кредитному портфелі банку</w:t>
      </w:r>
      <w:r w:rsidR="004C35DF" w:rsidRPr="00CC3346">
        <w:rPr>
          <w:color w:val="auto"/>
          <w:sz w:val="28"/>
          <w:lang w:val="uk-UA"/>
        </w:rPr>
        <w:t xml:space="preserve"> </w:t>
      </w:r>
      <w:r w:rsidRPr="00CC3346">
        <w:rPr>
          <w:color w:val="auto"/>
          <w:sz w:val="28"/>
          <w:lang w:val="uk-UA"/>
        </w:rPr>
        <w:t>(таблиця 2.4).</w:t>
      </w:r>
    </w:p>
    <w:p w:rsidR="00A57B35" w:rsidRPr="00CC3346" w:rsidRDefault="00A57B35" w:rsidP="004C35DF">
      <w:pPr>
        <w:spacing w:line="360" w:lineRule="auto"/>
        <w:ind w:firstLine="709"/>
        <w:jc w:val="both"/>
        <w:rPr>
          <w:lang w:val="uk-UA"/>
        </w:rPr>
        <w:sectPr w:rsidR="00A57B35" w:rsidRPr="00CC3346" w:rsidSect="004C35DF">
          <w:headerReference w:type="even" r:id="rId10"/>
          <w:headerReference w:type="default" r:id="rId11"/>
          <w:footerReference w:type="even" r:id="rId12"/>
          <w:footerReference w:type="default" r:id="rId13"/>
          <w:pgSz w:w="11906" w:h="16838"/>
          <w:pgMar w:top="1134" w:right="851" w:bottom="1134" w:left="1701" w:header="709" w:footer="709" w:gutter="0"/>
          <w:pgNumType w:start="61"/>
          <w:cols w:space="708"/>
          <w:docGrid w:linePitch="360"/>
        </w:sectPr>
      </w:pPr>
    </w:p>
    <w:p w:rsidR="00A57B35" w:rsidRPr="00CC3346" w:rsidRDefault="00A57B35" w:rsidP="004C35DF">
      <w:pPr>
        <w:pStyle w:val="af2"/>
        <w:tabs>
          <w:tab w:val="left" w:pos="0"/>
        </w:tabs>
        <w:spacing w:before="0" w:beforeAutospacing="0" w:after="0" w:afterAutospacing="0" w:line="360" w:lineRule="auto"/>
        <w:ind w:firstLine="709"/>
        <w:jc w:val="both"/>
        <w:rPr>
          <w:color w:val="auto"/>
          <w:sz w:val="28"/>
          <w:szCs w:val="20"/>
          <w:lang w:val="uk-UA"/>
        </w:rPr>
      </w:pPr>
      <w:r w:rsidRPr="00CC3346">
        <w:rPr>
          <w:color w:val="auto"/>
          <w:sz w:val="28"/>
          <w:lang w:val="uk-UA"/>
        </w:rPr>
        <w:t xml:space="preserve">Таблиця 2.4 – Аналіз обсягів наданих кредитів </w:t>
      </w:r>
      <w:r w:rsidRPr="00CC3346">
        <w:rPr>
          <w:color w:val="auto"/>
          <w:sz w:val="28"/>
          <w:szCs w:val="20"/>
          <w:lang w:val="uk-UA"/>
        </w:rPr>
        <w:t>юридичним та фізичним особам</w:t>
      </w:r>
      <w:r w:rsidRPr="00CC3346">
        <w:rPr>
          <w:color w:val="auto"/>
          <w:sz w:val="28"/>
          <w:lang w:val="uk-UA"/>
        </w:rPr>
        <w:t xml:space="preserve"> ПАТ «</w:t>
      </w:r>
      <w:r w:rsidRPr="00CC3346">
        <w:rPr>
          <w:color w:val="auto"/>
          <w:sz w:val="28"/>
          <w:szCs w:val="28"/>
          <w:lang w:val="uk-UA"/>
        </w:rPr>
        <w:t>Райффайзен Банк Аваль» за 2007-2009 рр.</w:t>
      </w:r>
      <w:r w:rsidRPr="00CC3346">
        <w:rPr>
          <w:color w:val="auto"/>
          <w:sz w:val="28"/>
          <w:szCs w:val="20"/>
          <w:lang w:val="uk-UA"/>
        </w:rPr>
        <w:t>, млн.</w:t>
      </w:r>
      <w:r w:rsidR="004C35DF" w:rsidRPr="00CC3346">
        <w:rPr>
          <w:color w:val="auto"/>
          <w:sz w:val="28"/>
          <w:szCs w:val="20"/>
          <w:lang w:val="uk-UA"/>
        </w:rPr>
        <w:t xml:space="preserve"> </w:t>
      </w:r>
      <w:r w:rsidRPr="00CC3346">
        <w:rPr>
          <w:color w:val="auto"/>
          <w:sz w:val="28"/>
          <w:szCs w:val="20"/>
          <w:lang w:val="uk-UA"/>
        </w:rPr>
        <w:t>грн.</w:t>
      </w:r>
    </w:p>
    <w:tbl>
      <w:tblPr>
        <w:tblW w:w="13325" w:type="dxa"/>
        <w:jc w:val="center"/>
        <w:tblLook w:val="0000" w:firstRow="0" w:lastRow="0" w:firstColumn="0" w:lastColumn="0" w:noHBand="0" w:noVBand="0"/>
      </w:tblPr>
      <w:tblGrid>
        <w:gridCol w:w="1508"/>
        <w:gridCol w:w="1429"/>
        <w:gridCol w:w="1254"/>
        <w:gridCol w:w="1429"/>
        <w:gridCol w:w="1254"/>
        <w:gridCol w:w="1429"/>
        <w:gridCol w:w="1254"/>
        <w:gridCol w:w="1429"/>
        <w:gridCol w:w="1339"/>
        <w:gridCol w:w="1086"/>
        <w:gridCol w:w="1086"/>
      </w:tblGrid>
      <w:tr w:rsidR="00A57B35" w:rsidRPr="00CC3346" w:rsidTr="00CC3346">
        <w:trPr>
          <w:trHeight w:val="952"/>
          <w:jc w:val="center"/>
        </w:trPr>
        <w:tc>
          <w:tcPr>
            <w:tcW w:w="2241" w:type="dxa"/>
            <w:vMerge w:val="restart"/>
            <w:tcBorders>
              <w:top w:val="single" w:sz="4" w:space="0" w:color="auto"/>
              <w:left w:val="single" w:sz="4" w:space="0" w:color="auto"/>
              <w:bottom w:val="single" w:sz="4" w:space="0" w:color="000000"/>
              <w:right w:val="single" w:sz="4" w:space="0" w:color="auto"/>
            </w:tcBorders>
            <w:noWrap/>
            <w:vAlign w:val="center"/>
          </w:tcPr>
          <w:p w:rsidR="00A57B35" w:rsidRPr="00CC3346" w:rsidRDefault="00A57B35" w:rsidP="00CC3346">
            <w:pPr>
              <w:pStyle w:val="28"/>
            </w:pPr>
            <w:r w:rsidRPr="00CC3346">
              <w:t>Кредитний портфель</w:t>
            </w:r>
          </w:p>
        </w:tc>
        <w:tc>
          <w:tcPr>
            <w:tcW w:w="2115" w:type="dxa"/>
            <w:vMerge w:val="restart"/>
            <w:tcBorders>
              <w:top w:val="single" w:sz="4" w:space="0" w:color="auto"/>
              <w:left w:val="single" w:sz="4" w:space="0" w:color="auto"/>
              <w:bottom w:val="single" w:sz="4" w:space="0" w:color="000000"/>
              <w:right w:val="single" w:sz="4" w:space="0" w:color="auto"/>
            </w:tcBorders>
            <w:noWrap/>
            <w:vAlign w:val="center"/>
          </w:tcPr>
          <w:p w:rsidR="00A57B35" w:rsidRPr="00CC3346" w:rsidRDefault="00A57B35" w:rsidP="00CC3346">
            <w:pPr>
              <w:pStyle w:val="28"/>
            </w:pPr>
            <w:r w:rsidRPr="00CC3346">
              <w:t>2007 рік, млн. грн</w:t>
            </w:r>
          </w:p>
        </w:tc>
        <w:tc>
          <w:tcPr>
            <w:tcW w:w="1841" w:type="dxa"/>
            <w:vMerge w:val="restart"/>
            <w:tcBorders>
              <w:top w:val="single" w:sz="4" w:space="0" w:color="auto"/>
              <w:left w:val="single" w:sz="4" w:space="0" w:color="auto"/>
              <w:bottom w:val="single" w:sz="4" w:space="0" w:color="000000"/>
              <w:right w:val="single" w:sz="4" w:space="0" w:color="auto"/>
            </w:tcBorders>
            <w:noWrap/>
            <w:vAlign w:val="center"/>
          </w:tcPr>
          <w:p w:rsidR="00A57B35" w:rsidRPr="00CC3346" w:rsidRDefault="00A57B35" w:rsidP="00CC3346">
            <w:pPr>
              <w:pStyle w:val="28"/>
            </w:pPr>
            <w:r w:rsidRPr="00CC3346">
              <w:t>Питома вага, %</w:t>
            </w:r>
          </w:p>
        </w:tc>
        <w:tc>
          <w:tcPr>
            <w:tcW w:w="2115" w:type="dxa"/>
            <w:vMerge w:val="restart"/>
            <w:tcBorders>
              <w:top w:val="single" w:sz="4" w:space="0" w:color="auto"/>
              <w:left w:val="single" w:sz="4" w:space="0" w:color="auto"/>
              <w:bottom w:val="single" w:sz="4" w:space="0" w:color="000000"/>
              <w:right w:val="single" w:sz="4" w:space="0" w:color="auto"/>
            </w:tcBorders>
            <w:noWrap/>
            <w:vAlign w:val="center"/>
          </w:tcPr>
          <w:p w:rsidR="00A57B35" w:rsidRPr="00CC3346" w:rsidRDefault="00A57B35" w:rsidP="00CC3346">
            <w:pPr>
              <w:pStyle w:val="28"/>
            </w:pPr>
            <w:r w:rsidRPr="00CC3346">
              <w:t>2008 рік, млн. грн.</w:t>
            </w:r>
          </w:p>
        </w:tc>
        <w:tc>
          <w:tcPr>
            <w:tcW w:w="1841" w:type="dxa"/>
            <w:vMerge w:val="restart"/>
            <w:tcBorders>
              <w:top w:val="single" w:sz="4" w:space="0" w:color="auto"/>
              <w:left w:val="single" w:sz="4" w:space="0" w:color="auto"/>
              <w:bottom w:val="single" w:sz="4" w:space="0" w:color="000000"/>
              <w:right w:val="single" w:sz="4" w:space="0" w:color="auto"/>
            </w:tcBorders>
            <w:noWrap/>
            <w:vAlign w:val="center"/>
          </w:tcPr>
          <w:p w:rsidR="00A57B35" w:rsidRPr="00CC3346" w:rsidRDefault="00A57B35" w:rsidP="00CC3346">
            <w:pPr>
              <w:pStyle w:val="28"/>
            </w:pPr>
            <w:r w:rsidRPr="00CC3346">
              <w:t>Питома вага, %</w:t>
            </w:r>
          </w:p>
        </w:tc>
        <w:tc>
          <w:tcPr>
            <w:tcW w:w="2115" w:type="dxa"/>
            <w:vMerge w:val="restart"/>
            <w:tcBorders>
              <w:top w:val="single" w:sz="4" w:space="0" w:color="auto"/>
              <w:left w:val="single" w:sz="4" w:space="0" w:color="auto"/>
              <w:bottom w:val="single" w:sz="4" w:space="0" w:color="000000"/>
              <w:right w:val="single" w:sz="4" w:space="0" w:color="auto"/>
            </w:tcBorders>
            <w:noWrap/>
            <w:vAlign w:val="center"/>
          </w:tcPr>
          <w:p w:rsidR="00A57B35" w:rsidRPr="00CC3346" w:rsidRDefault="00A57B35" w:rsidP="00CC3346">
            <w:pPr>
              <w:pStyle w:val="28"/>
            </w:pPr>
            <w:r w:rsidRPr="00CC3346">
              <w:t>2009 рік, млн. грн.</w:t>
            </w:r>
          </w:p>
        </w:tc>
        <w:tc>
          <w:tcPr>
            <w:tcW w:w="1841" w:type="dxa"/>
            <w:vMerge w:val="restart"/>
            <w:tcBorders>
              <w:top w:val="single" w:sz="4" w:space="0" w:color="auto"/>
              <w:left w:val="single" w:sz="4" w:space="0" w:color="auto"/>
              <w:bottom w:val="single" w:sz="4" w:space="0" w:color="000000"/>
              <w:right w:val="single" w:sz="4" w:space="0" w:color="auto"/>
            </w:tcBorders>
            <w:noWrap/>
            <w:vAlign w:val="center"/>
          </w:tcPr>
          <w:p w:rsidR="00A57B35" w:rsidRPr="00CC3346" w:rsidRDefault="00A57B35" w:rsidP="00CC3346">
            <w:pPr>
              <w:pStyle w:val="28"/>
            </w:pPr>
            <w:r w:rsidRPr="00CC3346">
              <w:t>Питома вага, %</w:t>
            </w:r>
          </w:p>
        </w:tc>
        <w:tc>
          <w:tcPr>
            <w:tcW w:w="4090" w:type="dxa"/>
            <w:gridSpan w:val="2"/>
            <w:tcBorders>
              <w:top w:val="single" w:sz="4" w:space="0" w:color="auto"/>
              <w:left w:val="nil"/>
              <w:bottom w:val="single" w:sz="4" w:space="0" w:color="auto"/>
              <w:right w:val="single" w:sz="4" w:space="0" w:color="000000"/>
            </w:tcBorders>
            <w:noWrap/>
            <w:vAlign w:val="center"/>
          </w:tcPr>
          <w:p w:rsidR="00A57B35" w:rsidRPr="00CC3346" w:rsidRDefault="00A57B35" w:rsidP="00CC3346">
            <w:pPr>
              <w:pStyle w:val="28"/>
            </w:pPr>
            <w:r w:rsidRPr="00CC3346">
              <w:t>Абсолютне відхилення</w:t>
            </w:r>
          </w:p>
        </w:tc>
        <w:tc>
          <w:tcPr>
            <w:tcW w:w="3158" w:type="dxa"/>
            <w:gridSpan w:val="2"/>
            <w:tcBorders>
              <w:top w:val="single" w:sz="4" w:space="0" w:color="auto"/>
              <w:left w:val="nil"/>
              <w:bottom w:val="single" w:sz="4" w:space="0" w:color="auto"/>
              <w:right w:val="single" w:sz="4" w:space="0" w:color="000000"/>
            </w:tcBorders>
            <w:noWrap/>
            <w:vAlign w:val="center"/>
          </w:tcPr>
          <w:p w:rsidR="00A57B35" w:rsidRPr="00CC3346" w:rsidRDefault="00A57B35" w:rsidP="00CC3346">
            <w:pPr>
              <w:pStyle w:val="28"/>
            </w:pPr>
            <w:r w:rsidRPr="00CC3346">
              <w:t>Темп росту</w:t>
            </w:r>
          </w:p>
        </w:tc>
      </w:tr>
      <w:tr w:rsidR="00A57B35" w:rsidRPr="00CC3346" w:rsidTr="00CC3346">
        <w:trPr>
          <w:trHeight w:val="688"/>
          <w:jc w:val="center"/>
        </w:trPr>
        <w:tc>
          <w:tcPr>
            <w:tcW w:w="2241" w:type="dxa"/>
            <w:vMerge/>
            <w:tcBorders>
              <w:top w:val="single" w:sz="4" w:space="0" w:color="auto"/>
              <w:left w:val="single" w:sz="4" w:space="0" w:color="auto"/>
              <w:bottom w:val="single" w:sz="4" w:space="0" w:color="000000"/>
              <w:right w:val="single" w:sz="4" w:space="0" w:color="auto"/>
            </w:tcBorders>
            <w:vAlign w:val="center"/>
          </w:tcPr>
          <w:p w:rsidR="00A57B35" w:rsidRPr="00CC3346" w:rsidRDefault="00A57B35" w:rsidP="00CC3346">
            <w:pPr>
              <w:pStyle w:val="28"/>
            </w:pPr>
          </w:p>
        </w:tc>
        <w:tc>
          <w:tcPr>
            <w:tcW w:w="2115" w:type="dxa"/>
            <w:vMerge/>
            <w:tcBorders>
              <w:top w:val="single" w:sz="4" w:space="0" w:color="auto"/>
              <w:left w:val="single" w:sz="4" w:space="0" w:color="auto"/>
              <w:bottom w:val="single" w:sz="4" w:space="0" w:color="000000"/>
              <w:right w:val="single" w:sz="4" w:space="0" w:color="auto"/>
            </w:tcBorders>
            <w:vAlign w:val="center"/>
          </w:tcPr>
          <w:p w:rsidR="00A57B35" w:rsidRPr="00CC3346" w:rsidRDefault="00A57B35" w:rsidP="00CC3346">
            <w:pPr>
              <w:pStyle w:val="28"/>
            </w:pPr>
          </w:p>
        </w:tc>
        <w:tc>
          <w:tcPr>
            <w:tcW w:w="1841" w:type="dxa"/>
            <w:vMerge/>
            <w:tcBorders>
              <w:top w:val="single" w:sz="4" w:space="0" w:color="auto"/>
              <w:left w:val="single" w:sz="4" w:space="0" w:color="auto"/>
              <w:bottom w:val="single" w:sz="4" w:space="0" w:color="000000"/>
              <w:right w:val="single" w:sz="4" w:space="0" w:color="auto"/>
            </w:tcBorders>
            <w:vAlign w:val="center"/>
          </w:tcPr>
          <w:p w:rsidR="00A57B35" w:rsidRPr="00CC3346" w:rsidRDefault="00A57B35" w:rsidP="00CC3346">
            <w:pPr>
              <w:pStyle w:val="28"/>
            </w:pPr>
          </w:p>
        </w:tc>
        <w:tc>
          <w:tcPr>
            <w:tcW w:w="2115" w:type="dxa"/>
            <w:vMerge/>
            <w:tcBorders>
              <w:top w:val="single" w:sz="4" w:space="0" w:color="auto"/>
              <w:left w:val="single" w:sz="4" w:space="0" w:color="auto"/>
              <w:bottom w:val="single" w:sz="4" w:space="0" w:color="000000"/>
              <w:right w:val="single" w:sz="4" w:space="0" w:color="auto"/>
            </w:tcBorders>
            <w:vAlign w:val="center"/>
          </w:tcPr>
          <w:p w:rsidR="00A57B35" w:rsidRPr="00CC3346" w:rsidRDefault="00A57B35" w:rsidP="00CC3346">
            <w:pPr>
              <w:pStyle w:val="28"/>
            </w:pPr>
          </w:p>
        </w:tc>
        <w:tc>
          <w:tcPr>
            <w:tcW w:w="1841" w:type="dxa"/>
            <w:vMerge/>
            <w:tcBorders>
              <w:top w:val="single" w:sz="4" w:space="0" w:color="auto"/>
              <w:left w:val="single" w:sz="4" w:space="0" w:color="auto"/>
              <w:bottom w:val="single" w:sz="4" w:space="0" w:color="000000"/>
              <w:right w:val="single" w:sz="4" w:space="0" w:color="auto"/>
            </w:tcBorders>
            <w:vAlign w:val="center"/>
          </w:tcPr>
          <w:p w:rsidR="00A57B35" w:rsidRPr="00CC3346" w:rsidRDefault="00A57B35" w:rsidP="00CC3346">
            <w:pPr>
              <w:pStyle w:val="28"/>
            </w:pPr>
          </w:p>
        </w:tc>
        <w:tc>
          <w:tcPr>
            <w:tcW w:w="2115" w:type="dxa"/>
            <w:vMerge/>
            <w:tcBorders>
              <w:top w:val="single" w:sz="4" w:space="0" w:color="auto"/>
              <w:left w:val="single" w:sz="4" w:space="0" w:color="auto"/>
              <w:bottom w:val="single" w:sz="4" w:space="0" w:color="000000"/>
              <w:right w:val="single" w:sz="4" w:space="0" w:color="auto"/>
            </w:tcBorders>
            <w:vAlign w:val="center"/>
          </w:tcPr>
          <w:p w:rsidR="00A57B35" w:rsidRPr="00CC3346" w:rsidRDefault="00A57B35" w:rsidP="00CC3346">
            <w:pPr>
              <w:pStyle w:val="28"/>
            </w:pPr>
          </w:p>
        </w:tc>
        <w:tc>
          <w:tcPr>
            <w:tcW w:w="1841" w:type="dxa"/>
            <w:vMerge/>
            <w:tcBorders>
              <w:top w:val="single" w:sz="4" w:space="0" w:color="auto"/>
              <w:left w:val="single" w:sz="4" w:space="0" w:color="auto"/>
              <w:bottom w:val="single" w:sz="4" w:space="0" w:color="000000"/>
              <w:right w:val="single" w:sz="4" w:space="0" w:color="auto"/>
            </w:tcBorders>
            <w:vAlign w:val="center"/>
          </w:tcPr>
          <w:p w:rsidR="00A57B35" w:rsidRPr="00CC3346" w:rsidRDefault="00A57B35" w:rsidP="00CC3346">
            <w:pPr>
              <w:pStyle w:val="28"/>
            </w:pPr>
          </w:p>
        </w:tc>
        <w:tc>
          <w:tcPr>
            <w:tcW w:w="211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2007-2008 рр.</w:t>
            </w:r>
          </w:p>
        </w:tc>
        <w:tc>
          <w:tcPr>
            <w:tcW w:w="197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2008-2009 рр.</w:t>
            </w:r>
          </w:p>
        </w:tc>
        <w:tc>
          <w:tcPr>
            <w:tcW w:w="1579"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2007-2008 рр.</w:t>
            </w:r>
          </w:p>
        </w:tc>
        <w:tc>
          <w:tcPr>
            <w:tcW w:w="1579"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2008-2009</w:t>
            </w:r>
            <w:r w:rsidR="004C35DF" w:rsidRPr="00CC3346">
              <w:t xml:space="preserve"> </w:t>
            </w:r>
            <w:r w:rsidRPr="00CC3346">
              <w:t>рр.</w:t>
            </w:r>
          </w:p>
        </w:tc>
      </w:tr>
      <w:tr w:rsidR="00A57B35" w:rsidRPr="00CC3346" w:rsidTr="00CC3346">
        <w:trPr>
          <w:trHeight w:val="437"/>
          <w:jc w:val="center"/>
        </w:trPr>
        <w:tc>
          <w:tcPr>
            <w:tcW w:w="2241" w:type="dxa"/>
            <w:tcBorders>
              <w:top w:val="single" w:sz="4" w:space="0" w:color="auto"/>
              <w:left w:val="single" w:sz="4" w:space="0" w:color="auto"/>
              <w:bottom w:val="single" w:sz="4" w:space="0" w:color="000000"/>
              <w:right w:val="single" w:sz="4" w:space="0" w:color="auto"/>
            </w:tcBorders>
            <w:vAlign w:val="center"/>
          </w:tcPr>
          <w:p w:rsidR="00A57B35" w:rsidRPr="00CC3346" w:rsidRDefault="00A57B35" w:rsidP="00CC3346">
            <w:pPr>
              <w:pStyle w:val="28"/>
            </w:pPr>
            <w:r w:rsidRPr="00CC3346">
              <w:t>1</w:t>
            </w:r>
          </w:p>
        </w:tc>
        <w:tc>
          <w:tcPr>
            <w:tcW w:w="2115" w:type="dxa"/>
            <w:tcBorders>
              <w:top w:val="single" w:sz="4" w:space="0" w:color="auto"/>
              <w:left w:val="single" w:sz="4" w:space="0" w:color="auto"/>
              <w:bottom w:val="single" w:sz="4" w:space="0" w:color="000000"/>
              <w:right w:val="single" w:sz="4" w:space="0" w:color="auto"/>
            </w:tcBorders>
            <w:vAlign w:val="center"/>
          </w:tcPr>
          <w:p w:rsidR="00A57B35" w:rsidRPr="00CC3346" w:rsidRDefault="00A57B35" w:rsidP="00CC3346">
            <w:pPr>
              <w:pStyle w:val="28"/>
            </w:pPr>
            <w:r w:rsidRPr="00CC3346">
              <w:t>2</w:t>
            </w:r>
          </w:p>
        </w:tc>
        <w:tc>
          <w:tcPr>
            <w:tcW w:w="1841" w:type="dxa"/>
            <w:tcBorders>
              <w:top w:val="single" w:sz="4" w:space="0" w:color="auto"/>
              <w:left w:val="single" w:sz="4" w:space="0" w:color="auto"/>
              <w:bottom w:val="single" w:sz="4" w:space="0" w:color="000000"/>
              <w:right w:val="single" w:sz="4" w:space="0" w:color="auto"/>
            </w:tcBorders>
            <w:vAlign w:val="center"/>
          </w:tcPr>
          <w:p w:rsidR="00A57B35" w:rsidRPr="00CC3346" w:rsidRDefault="00A57B35" w:rsidP="00CC3346">
            <w:pPr>
              <w:pStyle w:val="28"/>
            </w:pPr>
            <w:r w:rsidRPr="00CC3346">
              <w:t>3</w:t>
            </w:r>
          </w:p>
        </w:tc>
        <w:tc>
          <w:tcPr>
            <w:tcW w:w="2115" w:type="dxa"/>
            <w:tcBorders>
              <w:top w:val="single" w:sz="4" w:space="0" w:color="auto"/>
              <w:left w:val="single" w:sz="4" w:space="0" w:color="auto"/>
              <w:bottom w:val="single" w:sz="4" w:space="0" w:color="000000"/>
              <w:right w:val="single" w:sz="4" w:space="0" w:color="auto"/>
            </w:tcBorders>
            <w:vAlign w:val="center"/>
          </w:tcPr>
          <w:p w:rsidR="00A57B35" w:rsidRPr="00CC3346" w:rsidRDefault="00A57B35" w:rsidP="00CC3346">
            <w:pPr>
              <w:pStyle w:val="28"/>
            </w:pPr>
            <w:r w:rsidRPr="00CC3346">
              <w:t>4</w:t>
            </w:r>
          </w:p>
        </w:tc>
        <w:tc>
          <w:tcPr>
            <w:tcW w:w="1841" w:type="dxa"/>
            <w:tcBorders>
              <w:top w:val="single" w:sz="4" w:space="0" w:color="auto"/>
              <w:left w:val="single" w:sz="4" w:space="0" w:color="auto"/>
              <w:bottom w:val="single" w:sz="4" w:space="0" w:color="000000"/>
              <w:right w:val="single" w:sz="4" w:space="0" w:color="auto"/>
            </w:tcBorders>
            <w:vAlign w:val="center"/>
          </w:tcPr>
          <w:p w:rsidR="00A57B35" w:rsidRPr="00CC3346" w:rsidRDefault="00A57B35" w:rsidP="00CC3346">
            <w:pPr>
              <w:pStyle w:val="28"/>
            </w:pPr>
            <w:r w:rsidRPr="00CC3346">
              <w:t>5</w:t>
            </w:r>
          </w:p>
        </w:tc>
        <w:tc>
          <w:tcPr>
            <w:tcW w:w="2115" w:type="dxa"/>
            <w:tcBorders>
              <w:top w:val="single" w:sz="4" w:space="0" w:color="auto"/>
              <w:left w:val="single" w:sz="4" w:space="0" w:color="auto"/>
              <w:bottom w:val="single" w:sz="4" w:space="0" w:color="000000"/>
              <w:right w:val="single" w:sz="4" w:space="0" w:color="auto"/>
            </w:tcBorders>
            <w:vAlign w:val="center"/>
          </w:tcPr>
          <w:p w:rsidR="00A57B35" w:rsidRPr="00CC3346" w:rsidRDefault="00A57B35" w:rsidP="00CC3346">
            <w:pPr>
              <w:pStyle w:val="28"/>
            </w:pPr>
            <w:r w:rsidRPr="00CC3346">
              <w:t>6</w:t>
            </w:r>
          </w:p>
        </w:tc>
        <w:tc>
          <w:tcPr>
            <w:tcW w:w="1841" w:type="dxa"/>
            <w:tcBorders>
              <w:top w:val="single" w:sz="4" w:space="0" w:color="auto"/>
              <w:left w:val="single" w:sz="4" w:space="0" w:color="auto"/>
              <w:bottom w:val="single" w:sz="4" w:space="0" w:color="000000"/>
              <w:right w:val="single" w:sz="4" w:space="0" w:color="auto"/>
            </w:tcBorders>
            <w:vAlign w:val="center"/>
          </w:tcPr>
          <w:p w:rsidR="00A57B35" w:rsidRPr="00CC3346" w:rsidRDefault="00A57B35" w:rsidP="00CC3346">
            <w:pPr>
              <w:pStyle w:val="28"/>
            </w:pPr>
            <w:r w:rsidRPr="00CC3346">
              <w:t>7</w:t>
            </w:r>
          </w:p>
        </w:tc>
        <w:tc>
          <w:tcPr>
            <w:tcW w:w="211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8</w:t>
            </w:r>
          </w:p>
        </w:tc>
        <w:tc>
          <w:tcPr>
            <w:tcW w:w="197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9</w:t>
            </w:r>
          </w:p>
        </w:tc>
        <w:tc>
          <w:tcPr>
            <w:tcW w:w="1579"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10</w:t>
            </w:r>
          </w:p>
        </w:tc>
        <w:tc>
          <w:tcPr>
            <w:tcW w:w="1579"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11</w:t>
            </w:r>
          </w:p>
        </w:tc>
      </w:tr>
      <w:tr w:rsidR="00A57B35" w:rsidRPr="00CC3346" w:rsidTr="00CC3346">
        <w:trPr>
          <w:trHeight w:val="1026"/>
          <w:jc w:val="center"/>
        </w:trPr>
        <w:tc>
          <w:tcPr>
            <w:tcW w:w="2241"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Фізичні особи</w:t>
            </w:r>
          </w:p>
        </w:tc>
        <w:tc>
          <w:tcPr>
            <w:tcW w:w="211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167317,21</w:t>
            </w:r>
          </w:p>
        </w:tc>
        <w:tc>
          <w:tcPr>
            <w:tcW w:w="1841"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49,34</w:t>
            </w:r>
          </w:p>
        </w:tc>
        <w:tc>
          <w:tcPr>
            <w:tcW w:w="211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237020,26</w:t>
            </w:r>
          </w:p>
        </w:tc>
        <w:tc>
          <w:tcPr>
            <w:tcW w:w="1841"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47,92</w:t>
            </w:r>
          </w:p>
        </w:tc>
        <w:tc>
          <w:tcPr>
            <w:tcW w:w="211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282851,31</w:t>
            </w:r>
          </w:p>
        </w:tc>
        <w:tc>
          <w:tcPr>
            <w:tcW w:w="1841"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56,51</w:t>
            </w:r>
          </w:p>
        </w:tc>
        <w:tc>
          <w:tcPr>
            <w:tcW w:w="211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69703,05</w:t>
            </w:r>
          </w:p>
        </w:tc>
        <w:tc>
          <w:tcPr>
            <w:tcW w:w="197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45831,05</w:t>
            </w:r>
          </w:p>
        </w:tc>
        <w:tc>
          <w:tcPr>
            <w:tcW w:w="1579"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1,42</w:t>
            </w:r>
          </w:p>
        </w:tc>
        <w:tc>
          <w:tcPr>
            <w:tcW w:w="1579"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1,19</w:t>
            </w:r>
          </w:p>
        </w:tc>
      </w:tr>
      <w:tr w:rsidR="00A57B35" w:rsidRPr="00CC3346" w:rsidTr="00CC3346">
        <w:trPr>
          <w:trHeight w:val="1084"/>
          <w:jc w:val="center"/>
        </w:trPr>
        <w:tc>
          <w:tcPr>
            <w:tcW w:w="2241"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Юридичні особи</w:t>
            </w:r>
          </w:p>
        </w:tc>
        <w:tc>
          <w:tcPr>
            <w:tcW w:w="211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171762,3</w:t>
            </w:r>
          </w:p>
        </w:tc>
        <w:tc>
          <w:tcPr>
            <w:tcW w:w="1841"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50,66</w:t>
            </w:r>
          </w:p>
        </w:tc>
        <w:tc>
          <w:tcPr>
            <w:tcW w:w="211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257546,71</w:t>
            </w:r>
          </w:p>
        </w:tc>
        <w:tc>
          <w:tcPr>
            <w:tcW w:w="1841"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52,08</w:t>
            </w:r>
          </w:p>
        </w:tc>
        <w:tc>
          <w:tcPr>
            <w:tcW w:w="211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217685,98</w:t>
            </w:r>
          </w:p>
        </w:tc>
        <w:tc>
          <w:tcPr>
            <w:tcW w:w="1841"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43,49</w:t>
            </w:r>
          </w:p>
        </w:tc>
        <w:tc>
          <w:tcPr>
            <w:tcW w:w="211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85784,40</w:t>
            </w:r>
          </w:p>
        </w:tc>
        <w:tc>
          <w:tcPr>
            <w:tcW w:w="197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-39860,7</w:t>
            </w:r>
          </w:p>
        </w:tc>
        <w:tc>
          <w:tcPr>
            <w:tcW w:w="1579"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1,50</w:t>
            </w:r>
          </w:p>
        </w:tc>
        <w:tc>
          <w:tcPr>
            <w:tcW w:w="1579"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0,85</w:t>
            </w:r>
          </w:p>
        </w:tc>
      </w:tr>
      <w:tr w:rsidR="00A57B35" w:rsidRPr="00CC3346" w:rsidTr="00CC3346">
        <w:trPr>
          <w:trHeight w:val="1239"/>
          <w:jc w:val="center"/>
        </w:trPr>
        <w:tc>
          <w:tcPr>
            <w:tcW w:w="2241"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Всього</w:t>
            </w:r>
          </w:p>
        </w:tc>
        <w:tc>
          <w:tcPr>
            <w:tcW w:w="211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339079,52</w:t>
            </w:r>
          </w:p>
        </w:tc>
        <w:tc>
          <w:tcPr>
            <w:tcW w:w="1841"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100,00</w:t>
            </w:r>
          </w:p>
        </w:tc>
        <w:tc>
          <w:tcPr>
            <w:tcW w:w="211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494566,97</w:t>
            </w:r>
          </w:p>
        </w:tc>
        <w:tc>
          <w:tcPr>
            <w:tcW w:w="1841"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100,00</w:t>
            </w:r>
          </w:p>
        </w:tc>
        <w:tc>
          <w:tcPr>
            <w:tcW w:w="211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500537,29</w:t>
            </w:r>
          </w:p>
        </w:tc>
        <w:tc>
          <w:tcPr>
            <w:tcW w:w="1841"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100,00</w:t>
            </w:r>
          </w:p>
        </w:tc>
        <w:tc>
          <w:tcPr>
            <w:tcW w:w="211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155487,45</w:t>
            </w:r>
          </w:p>
        </w:tc>
        <w:tc>
          <w:tcPr>
            <w:tcW w:w="197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5970,32</w:t>
            </w:r>
          </w:p>
        </w:tc>
        <w:tc>
          <w:tcPr>
            <w:tcW w:w="1579"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1,46</w:t>
            </w:r>
          </w:p>
        </w:tc>
        <w:tc>
          <w:tcPr>
            <w:tcW w:w="1579"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1,01</w:t>
            </w:r>
          </w:p>
        </w:tc>
      </w:tr>
    </w:tbl>
    <w:p w:rsidR="00A57B35" w:rsidRPr="00CC3346" w:rsidRDefault="00A57B35" w:rsidP="004C35DF">
      <w:pPr>
        <w:pStyle w:val="af2"/>
        <w:spacing w:before="0" w:beforeAutospacing="0" w:after="0" w:afterAutospacing="0" w:line="360" w:lineRule="auto"/>
        <w:ind w:firstLine="709"/>
        <w:jc w:val="both"/>
        <w:rPr>
          <w:color w:val="auto"/>
          <w:sz w:val="28"/>
          <w:lang w:val="uk-UA"/>
        </w:rPr>
        <w:sectPr w:rsidR="00A57B35" w:rsidRPr="00CC3346" w:rsidSect="004C35DF">
          <w:pgSz w:w="16838" w:h="11906" w:orient="landscape"/>
          <w:pgMar w:top="1134" w:right="851" w:bottom="1134" w:left="1701" w:header="709" w:footer="709" w:gutter="0"/>
          <w:cols w:space="708"/>
          <w:titlePg/>
          <w:docGrid w:linePitch="360"/>
        </w:sectPr>
      </w:pPr>
    </w:p>
    <w:p w:rsidR="00A57B35" w:rsidRPr="00CC3346" w:rsidRDefault="00A57B35" w:rsidP="004C35DF">
      <w:pPr>
        <w:pStyle w:val="af2"/>
        <w:spacing w:before="0" w:beforeAutospacing="0" w:after="0" w:afterAutospacing="0" w:line="360" w:lineRule="auto"/>
        <w:ind w:firstLine="709"/>
        <w:jc w:val="both"/>
        <w:rPr>
          <w:color w:val="auto"/>
          <w:sz w:val="28"/>
          <w:lang w:val="uk-UA"/>
        </w:rPr>
      </w:pPr>
      <w:r w:rsidRPr="00CC3346">
        <w:rPr>
          <w:color w:val="auto"/>
          <w:sz w:val="28"/>
          <w:lang w:val="uk-UA"/>
        </w:rPr>
        <w:t>З вище зазначеного чітко прослідковується зростання обсягів кредитування як у фізичних, так і в юридичних осіб. Так за період 2007-2008 років обсяги кредитування фізичних осіб зросли в 1,42 рази, юридичних осіб</w:t>
      </w:r>
      <w:r w:rsidR="004C35DF" w:rsidRPr="00CC3346">
        <w:rPr>
          <w:color w:val="auto"/>
          <w:sz w:val="28"/>
          <w:lang w:val="uk-UA"/>
        </w:rPr>
        <w:t xml:space="preserve"> </w:t>
      </w:r>
      <w:r w:rsidRPr="00CC3346">
        <w:rPr>
          <w:color w:val="auto"/>
          <w:sz w:val="28"/>
          <w:lang w:val="uk-UA"/>
        </w:rPr>
        <w:t>– в 1,5 рази і 1,46 рази по кредитному портфелю в цілому.</w:t>
      </w:r>
      <w:r w:rsidR="004C35DF" w:rsidRPr="00CC3346">
        <w:rPr>
          <w:color w:val="auto"/>
          <w:sz w:val="28"/>
          <w:lang w:val="uk-UA"/>
        </w:rPr>
        <w:t xml:space="preserve"> </w:t>
      </w:r>
      <w:r w:rsidRPr="00CC3346">
        <w:rPr>
          <w:color w:val="auto"/>
          <w:sz w:val="28"/>
          <w:lang w:val="uk-UA"/>
        </w:rPr>
        <w:t>Це є свідченням підвищення популярності банку як серед населення, так і серед суб</w:t>
      </w:r>
      <w:r w:rsidRPr="00CC3346">
        <w:rPr>
          <w:color w:val="auto"/>
          <w:sz w:val="28"/>
          <w:szCs w:val="28"/>
          <w:lang w:val="uk-UA"/>
        </w:rPr>
        <w:sym w:font="Symbol" w:char="F0A2"/>
      </w:r>
      <w:r w:rsidRPr="00CC3346">
        <w:rPr>
          <w:color w:val="auto"/>
          <w:sz w:val="28"/>
          <w:lang w:val="uk-UA"/>
        </w:rPr>
        <w:t xml:space="preserve">єктів підприємницької діяльності. В період 2008-2009 рр. спостерігаємо зменшення обсягів кредитування, так темп росту наданих кредитів юридичним особам становив лише 0,85 рази, фізичним особам - 1,19 рази, і в 1,01 рази по кредитному портфелю в цілому. Вдалися взнаки наслідки світової економічної кризи. Проте такого зниження обсягів кредитування зазнала вся банківська система України. </w:t>
      </w:r>
    </w:p>
    <w:p w:rsidR="00A57B35" w:rsidRPr="00CC3346" w:rsidRDefault="00A57B35" w:rsidP="004C35DF">
      <w:pPr>
        <w:pStyle w:val="af2"/>
        <w:spacing w:before="0" w:beforeAutospacing="0" w:after="0" w:afterAutospacing="0" w:line="360" w:lineRule="auto"/>
        <w:ind w:firstLine="709"/>
        <w:jc w:val="both"/>
        <w:rPr>
          <w:color w:val="auto"/>
          <w:sz w:val="28"/>
          <w:lang w:val="uk-UA"/>
        </w:rPr>
      </w:pPr>
      <w:r w:rsidRPr="00CC3346">
        <w:rPr>
          <w:color w:val="auto"/>
          <w:sz w:val="28"/>
          <w:lang w:val="uk-UA"/>
        </w:rPr>
        <w:t>Відобразимо графічно графіки розподілу обсягів кредитування фізичних та юридичних осіб ПАТ «</w:t>
      </w:r>
      <w:r w:rsidRPr="00CC3346">
        <w:rPr>
          <w:color w:val="auto"/>
          <w:sz w:val="28"/>
          <w:szCs w:val="28"/>
          <w:lang w:val="uk-UA"/>
        </w:rPr>
        <w:t>Райффайзен Банк Аваль</w:t>
      </w:r>
      <w:r w:rsidRPr="00CC3346">
        <w:rPr>
          <w:color w:val="auto"/>
          <w:sz w:val="28"/>
          <w:lang w:val="uk-UA"/>
        </w:rPr>
        <w:t>» (рис. 2.1 - 2.2)</w:t>
      </w:r>
    </w:p>
    <w:p w:rsidR="00A57B35" w:rsidRPr="00CC3346" w:rsidRDefault="00A57B35" w:rsidP="004C35DF">
      <w:pPr>
        <w:pStyle w:val="af2"/>
        <w:spacing w:before="0" w:beforeAutospacing="0" w:after="0" w:afterAutospacing="0" w:line="360" w:lineRule="auto"/>
        <w:ind w:firstLine="709"/>
        <w:jc w:val="both"/>
        <w:rPr>
          <w:color w:val="auto"/>
          <w:sz w:val="28"/>
          <w:lang w:val="uk-UA"/>
        </w:rPr>
      </w:pPr>
    </w:p>
    <w:p w:rsidR="00A57B35" w:rsidRPr="00CC3346" w:rsidRDefault="00451F3E" w:rsidP="004C35DF">
      <w:pPr>
        <w:pStyle w:val="af2"/>
        <w:spacing w:before="0" w:beforeAutospacing="0" w:after="0" w:afterAutospacing="0" w:line="360" w:lineRule="auto"/>
        <w:ind w:firstLine="709"/>
        <w:jc w:val="both"/>
        <w:rPr>
          <w:color w:val="auto"/>
          <w:sz w:val="28"/>
          <w:lang w:val="uk-UA"/>
        </w:rPr>
      </w:pPr>
      <w:r>
        <w:rPr>
          <w:color w:val="auto"/>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75pt;height:213pt">
            <v:imagedata r:id="rId14" o:title=""/>
          </v:shape>
        </w:pict>
      </w:r>
    </w:p>
    <w:p w:rsidR="00A57B35" w:rsidRPr="00CC3346" w:rsidRDefault="00A57B35" w:rsidP="004C35DF">
      <w:pPr>
        <w:pStyle w:val="af2"/>
        <w:spacing w:before="0" w:beforeAutospacing="0" w:after="0" w:afterAutospacing="0" w:line="360" w:lineRule="auto"/>
        <w:ind w:firstLine="709"/>
        <w:jc w:val="both"/>
        <w:rPr>
          <w:color w:val="auto"/>
          <w:sz w:val="28"/>
          <w:lang w:val="uk-UA"/>
        </w:rPr>
      </w:pPr>
      <w:r w:rsidRPr="00CC3346">
        <w:rPr>
          <w:color w:val="auto"/>
          <w:sz w:val="28"/>
          <w:lang w:val="uk-UA"/>
        </w:rPr>
        <w:t>Рисунок 2.1 - Графік розподілу обсягів кредитування фізичних осіб ПАТ «</w:t>
      </w:r>
      <w:r w:rsidRPr="00CC3346">
        <w:rPr>
          <w:color w:val="auto"/>
          <w:sz w:val="28"/>
          <w:szCs w:val="28"/>
          <w:lang w:val="uk-UA"/>
        </w:rPr>
        <w:t>Райффайзен Банк Аваль</w:t>
      </w:r>
      <w:r w:rsidRPr="00CC3346">
        <w:rPr>
          <w:color w:val="auto"/>
          <w:sz w:val="28"/>
          <w:lang w:val="uk-UA"/>
        </w:rPr>
        <w:t>» за 2007-2009 роки</w:t>
      </w:r>
    </w:p>
    <w:p w:rsidR="00A57B35" w:rsidRDefault="00A57B35" w:rsidP="004C35DF">
      <w:pPr>
        <w:pStyle w:val="af2"/>
        <w:spacing w:before="0" w:beforeAutospacing="0" w:after="0" w:afterAutospacing="0" w:line="360" w:lineRule="auto"/>
        <w:ind w:firstLine="709"/>
        <w:jc w:val="both"/>
        <w:rPr>
          <w:color w:val="auto"/>
          <w:sz w:val="28"/>
          <w:lang w:val="uk-UA"/>
        </w:rPr>
      </w:pPr>
    </w:p>
    <w:p w:rsidR="00A57B35" w:rsidRPr="00CC3346" w:rsidRDefault="00CC3346" w:rsidP="004C35DF">
      <w:pPr>
        <w:pStyle w:val="af2"/>
        <w:spacing w:before="0" w:beforeAutospacing="0" w:after="0" w:afterAutospacing="0" w:line="360" w:lineRule="auto"/>
        <w:ind w:firstLine="709"/>
        <w:jc w:val="both"/>
        <w:rPr>
          <w:color w:val="auto"/>
          <w:sz w:val="28"/>
          <w:szCs w:val="28"/>
          <w:lang w:val="uk-UA"/>
        </w:rPr>
      </w:pPr>
      <w:r>
        <w:rPr>
          <w:color w:val="auto"/>
          <w:sz w:val="28"/>
          <w:lang w:val="uk-UA"/>
        </w:rPr>
        <w:br w:type="page"/>
      </w:r>
      <w:r w:rsidR="00451F3E">
        <w:rPr>
          <w:color w:val="auto"/>
          <w:sz w:val="28"/>
          <w:lang w:val="uk-UA"/>
        </w:rPr>
        <w:pict>
          <v:shape id="_x0000_i1026" type="#_x0000_t75" style="width:342pt;height:231.75pt">
            <v:imagedata r:id="rId15" o:title=""/>
          </v:shape>
        </w:pict>
      </w:r>
    </w:p>
    <w:p w:rsidR="00A57B35" w:rsidRPr="00CC3346" w:rsidRDefault="00A57B35" w:rsidP="004C35DF">
      <w:pPr>
        <w:pStyle w:val="af2"/>
        <w:spacing w:before="0" w:beforeAutospacing="0" w:after="0" w:afterAutospacing="0" w:line="360" w:lineRule="auto"/>
        <w:ind w:firstLine="709"/>
        <w:jc w:val="both"/>
        <w:rPr>
          <w:color w:val="auto"/>
          <w:sz w:val="28"/>
          <w:lang w:val="uk-UA"/>
        </w:rPr>
      </w:pPr>
      <w:r w:rsidRPr="00CC3346">
        <w:rPr>
          <w:color w:val="auto"/>
          <w:sz w:val="28"/>
          <w:lang w:val="uk-UA"/>
        </w:rPr>
        <w:t>Рисунок 2.2 - Графік розподілу обсягів кредитування юридичних осіб ПАТ «</w:t>
      </w:r>
      <w:r w:rsidRPr="00CC3346">
        <w:rPr>
          <w:color w:val="auto"/>
          <w:sz w:val="28"/>
          <w:szCs w:val="28"/>
          <w:lang w:val="uk-UA"/>
        </w:rPr>
        <w:t>Райффайзен Банк Аваль</w:t>
      </w:r>
      <w:r w:rsidRPr="00CC3346">
        <w:rPr>
          <w:color w:val="auto"/>
          <w:sz w:val="28"/>
          <w:lang w:val="uk-UA"/>
        </w:rPr>
        <w:t>» за 2007-2009 рр.</w:t>
      </w:r>
    </w:p>
    <w:p w:rsidR="00A57B35" w:rsidRPr="00CC3346" w:rsidRDefault="00A57B35" w:rsidP="004C35DF">
      <w:pPr>
        <w:spacing w:line="360" w:lineRule="auto"/>
        <w:ind w:firstLine="709"/>
        <w:jc w:val="both"/>
        <w:rPr>
          <w:lang w:val="uk-UA"/>
        </w:rPr>
      </w:pP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З вище зазначеного можемо зробити висновок, що дуже велика увага приділяється процесу кредитування, оскільки протягом періоду, що аналізуємо обсяги видачі кредитів невпинно зростають як серед фізичних осіб, так і серед юридичних осіб. У 2009 році, у зв’язку з кризою, Райффайзен Банк Аваль проводив консервативну політику щодо кредитної діяльності, головну увагу приділяючи роботі з клієнтами по реструктуризації та погашенню існуючої заборгованості з метою недопущення значного погіршення якості кредитного портфеля.</w:t>
      </w:r>
    </w:p>
    <w:p w:rsidR="00A57B35" w:rsidRDefault="00A57B35" w:rsidP="004C35DF">
      <w:pPr>
        <w:pStyle w:val="af2"/>
        <w:spacing w:before="0" w:beforeAutospacing="0" w:after="0" w:afterAutospacing="0" w:line="360" w:lineRule="auto"/>
        <w:ind w:firstLine="709"/>
        <w:jc w:val="both"/>
        <w:rPr>
          <w:color w:val="auto"/>
          <w:sz w:val="28"/>
          <w:lang w:val="uk-UA"/>
        </w:rPr>
      </w:pPr>
      <w:r w:rsidRPr="00CC3346">
        <w:rPr>
          <w:color w:val="auto"/>
          <w:sz w:val="28"/>
          <w:lang w:val="uk-UA"/>
        </w:rPr>
        <w:t>Наступним етапом наших досліджень буде аналіз структури кредитного портфеля ПАТ «</w:t>
      </w:r>
      <w:r w:rsidRPr="00CC3346">
        <w:rPr>
          <w:color w:val="auto"/>
          <w:sz w:val="28"/>
          <w:szCs w:val="28"/>
          <w:lang w:val="uk-UA"/>
        </w:rPr>
        <w:t>Райффайзен Банк Аваль</w:t>
      </w:r>
      <w:r w:rsidRPr="00CC3346">
        <w:rPr>
          <w:color w:val="auto"/>
          <w:sz w:val="28"/>
          <w:lang w:val="uk-UA"/>
        </w:rPr>
        <w:t>». І в першу чергу визначимо питому вагу наданих кредитів фізичним та юридичним особам. Графічно дані представлені на рисунку 2.3.</w:t>
      </w:r>
    </w:p>
    <w:p w:rsidR="00CC3346" w:rsidRDefault="00CC3346" w:rsidP="004C35DF">
      <w:pPr>
        <w:pStyle w:val="af2"/>
        <w:spacing w:before="0" w:beforeAutospacing="0" w:after="0" w:afterAutospacing="0" w:line="360" w:lineRule="auto"/>
        <w:ind w:firstLine="709"/>
        <w:jc w:val="both"/>
        <w:rPr>
          <w:color w:val="auto"/>
          <w:sz w:val="28"/>
          <w:lang w:val="uk-UA"/>
        </w:rPr>
      </w:pPr>
    </w:p>
    <w:p w:rsidR="00A57B35" w:rsidRPr="00CC3346" w:rsidRDefault="00CC3346" w:rsidP="00CC3346">
      <w:pPr>
        <w:pStyle w:val="af2"/>
        <w:spacing w:before="0" w:beforeAutospacing="0" w:after="0" w:afterAutospacing="0" w:line="360" w:lineRule="auto"/>
        <w:ind w:firstLine="709"/>
        <w:jc w:val="both"/>
        <w:rPr>
          <w:lang w:val="uk-UA"/>
        </w:rPr>
      </w:pPr>
      <w:r>
        <w:rPr>
          <w:sz w:val="28"/>
          <w:lang w:val="uk-UA"/>
        </w:rPr>
        <w:br w:type="page"/>
      </w:r>
      <w:r w:rsidR="00451F3E">
        <w:rPr>
          <w:lang w:val="uk-UA"/>
        </w:rPr>
        <w:pict>
          <v:shape id="_x0000_i1027" type="#_x0000_t75" style="width:279.75pt;height:215.25pt">
            <v:imagedata r:id="rId16" o:title="" croptop="1484f" cropbottom="11386f" cropleft="2481f" cropright="16329f"/>
          </v:shape>
        </w:pict>
      </w:r>
    </w:p>
    <w:p w:rsidR="00A57B35" w:rsidRPr="00CC3346" w:rsidRDefault="00A57B35" w:rsidP="004C35DF">
      <w:pPr>
        <w:pStyle w:val="af2"/>
        <w:spacing w:before="0" w:beforeAutospacing="0" w:after="0" w:afterAutospacing="0" w:line="360" w:lineRule="auto"/>
        <w:ind w:firstLine="709"/>
        <w:jc w:val="both"/>
        <w:rPr>
          <w:color w:val="auto"/>
          <w:sz w:val="28"/>
          <w:lang w:val="uk-UA"/>
        </w:rPr>
      </w:pPr>
      <w:r w:rsidRPr="00CC3346">
        <w:rPr>
          <w:color w:val="auto"/>
          <w:sz w:val="28"/>
          <w:lang w:val="uk-UA"/>
        </w:rPr>
        <w:t>Рисунок 2.3 – Співвідношення наданих кредитів фізичним та юридичним особам ПАТ «</w:t>
      </w:r>
      <w:r w:rsidRPr="00CC3346">
        <w:rPr>
          <w:color w:val="auto"/>
          <w:sz w:val="28"/>
          <w:szCs w:val="28"/>
          <w:lang w:val="uk-UA"/>
        </w:rPr>
        <w:t>Райффайзен Банк Аваль</w:t>
      </w:r>
      <w:r w:rsidRPr="00CC3346">
        <w:rPr>
          <w:color w:val="auto"/>
          <w:sz w:val="28"/>
          <w:lang w:val="uk-UA"/>
        </w:rPr>
        <w:t>» протягом 2007 - 2009 рр.</w:t>
      </w:r>
    </w:p>
    <w:p w:rsidR="00A57B35" w:rsidRPr="00CC3346" w:rsidRDefault="00A57B35" w:rsidP="004C35DF">
      <w:pPr>
        <w:pStyle w:val="af2"/>
        <w:spacing w:before="0" w:beforeAutospacing="0" w:after="0" w:afterAutospacing="0" w:line="360" w:lineRule="auto"/>
        <w:ind w:firstLine="709"/>
        <w:jc w:val="both"/>
        <w:rPr>
          <w:color w:val="auto"/>
          <w:sz w:val="28"/>
          <w:lang w:val="uk-UA"/>
        </w:rPr>
      </w:pPr>
    </w:p>
    <w:p w:rsidR="00A57B35" w:rsidRPr="00CC3346" w:rsidRDefault="00A57B35" w:rsidP="004C35DF">
      <w:pPr>
        <w:pStyle w:val="af2"/>
        <w:spacing w:before="0" w:beforeAutospacing="0" w:after="0" w:afterAutospacing="0" w:line="360" w:lineRule="auto"/>
        <w:ind w:firstLine="709"/>
        <w:jc w:val="both"/>
        <w:rPr>
          <w:color w:val="auto"/>
          <w:sz w:val="28"/>
          <w:lang w:val="uk-UA"/>
        </w:rPr>
      </w:pPr>
      <w:r w:rsidRPr="00CC3346">
        <w:rPr>
          <w:color w:val="auto"/>
          <w:sz w:val="28"/>
          <w:lang w:val="uk-UA"/>
        </w:rPr>
        <w:t>Як бачимо з рисунка 2.3 кредити юридичних і фізичних осіб займають майже однаково рівні позиції: 2007 рік – 50,66 % кредити юридичних осіб і відповідно 49,34 % - фізичних осіб, 2008 рік – 52,08 % кредити юридичних осіб, 47,92 % - фізичних осіб і в 2009 році цей розподіл становив для юридичних осіб 43,49 % та 56,51 % для фізичних осіб.</w:t>
      </w:r>
    </w:p>
    <w:p w:rsidR="00A57B35" w:rsidRPr="00CC3346" w:rsidRDefault="00A57B35" w:rsidP="004C35DF">
      <w:pPr>
        <w:pStyle w:val="af2"/>
        <w:spacing w:before="0" w:beforeAutospacing="0" w:after="0" w:afterAutospacing="0" w:line="360" w:lineRule="auto"/>
        <w:ind w:firstLine="709"/>
        <w:jc w:val="both"/>
        <w:rPr>
          <w:color w:val="auto"/>
          <w:sz w:val="28"/>
          <w:lang w:val="uk-UA"/>
        </w:rPr>
      </w:pPr>
      <w:r w:rsidRPr="00CC3346">
        <w:rPr>
          <w:color w:val="auto"/>
          <w:sz w:val="28"/>
          <w:lang w:val="uk-UA"/>
        </w:rPr>
        <w:t>Це співвідношення свідчить про рівномірне розподілення кредитних ризиків серед даними групами клієнтів.</w:t>
      </w:r>
    </w:p>
    <w:p w:rsidR="00A57B35" w:rsidRPr="00CC3346" w:rsidRDefault="00A57B35" w:rsidP="004C35DF">
      <w:pPr>
        <w:pStyle w:val="af2"/>
        <w:spacing w:before="0" w:beforeAutospacing="0" w:after="0" w:afterAutospacing="0" w:line="360" w:lineRule="auto"/>
        <w:ind w:firstLine="709"/>
        <w:jc w:val="both"/>
        <w:rPr>
          <w:color w:val="auto"/>
          <w:sz w:val="28"/>
          <w:lang w:val="uk-UA"/>
        </w:rPr>
      </w:pPr>
      <w:r w:rsidRPr="00CC3346">
        <w:rPr>
          <w:color w:val="auto"/>
          <w:sz w:val="28"/>
          <w:lang w:val="uk-UA"/>
        </w:rPr>
        <w:t>Проведемо кількісну оцінку структури кредитного портфеля на основі даних представлених в додатку Г та на основі річних звітів за 2007-2009 роки [50, 52, 53]. Дані аналізу зведемо в таблицю 2.5.</w:t>
      </w:r>
    </w:p>
    <w:p w:rsidR="00A57B35" w:rsidRPr="00CC3346" w:rsidRDefault="00A57B35" w:rsidP="004C35DF">
      <w:pPr>
        <w:pStyle w:val="af2"/>
        <w:spacing w:before="0" w:beforeAutospacing="0" w:after="0" w:afterAutospacing="0" w:line="360" w:lineRule="auto"/>
        <w:ind w:firstLine="709"/>
        <w:jc w:val="both"/>
        <w:rPr>
          <w:color w:val="auto"/>
          <w:sz w:val="28"/>
          <w:lang w:val="uk-UA"/>
        </w:rPr>
      </w:pPr>
    </w:p>
    <w:p w:rsidR="00A57B35" w:rsidRPr="00CC3346" w:rsidRDefault="00A57B35" w:rsidP="004C35DF">
      <w:pPr>
        <w:pStyle w:val="af2"/>
        <w:spacing w:before="0" w:beforeAutospacing="0" w:after="0" w:afterAutospacing="0" w:line="360" w:lineRule="auto"/>
        <w:ind w:firstLine="709"/>
        <w:jc w:val="both"/>
        <w:rPr>
          <w:color w:val="auto"/>
          <w:sz w:val="28"/>
          <w:lang w:val="uk-UA"/>
        </w:rPr>
      </w:pPr>
      <w:r w:rsidRPr="00CC3346">
        <w:rPr>
          <w:color w:val="auto"/>
          <w:sz w:val="28"/>
          <w:lang w:val="uk-UA"/>
        </w:rPr>
        <w:t>Таблиця 2.5 – Кредитний портфель ПАТ «</w:t>
      </w:r>
      <w:r w:rsidRPr="00CC3346">
        <w:rPr>
          <w:color w:val="auto"/>
          <w:sz w:val="28"/>
          <w:szCs w:val="28"/>
          <w:lang w:val="uk-UA"/>
        </w:rPr>
        <w:t>Райффайзен Банк Аваль</w:t>
      </w:r>
      <w:r w:rsidRPr="00CC3346">
        <w:rPr>
          <w:color w:val="auto"/>
          <w:sz w:val="28"/>
          <w:lang w:val="uk-UA"/>
        </w:rPr>
        <w:t>» за 2007 – 2009 роки</w:t>
      </w:r>
    </w:p>
    <w:tbl>
      <w:tblPr>
        <w:tblW w:w="9523" w:type="dxa"/>
        <w:tblInd w:w="103" w:type="dxa"/>
        <w:tblLayout w:type="fixed"/>
        <w:tblLook w:val="0000" w:firstRow="0" w:lastRow="0" w:firstColumn="0" w:lastColumn="0" w:noHBand="0" w:noVBand="0"/>
      </w:tblPr>
      <w:tblGrid>
        <w:gridCol w:w="725"/>
        <w:gridCol w:w="2115"/>
        <w:gridCol w:w="1260"/>
        <w:gridCol w:w="900"/>
        <w:gridCol w:w="1260"/>
        <w:gridCol w:w="1080"/>
        <w:gridCol w:w="1191"/>
        <w:gridCol w:w="992"/>
      </w:tblGrid>
      <w:tr w:rsidR="00A57B35" w:rsidRPr="00CC3346" w:rsidTr="00577CBE">
        <w:trPr>
          <w:trHeight w:val="756"/>
        </w:trPr>
        <w:tc>
          <w:tcPr>
            <w:tcW w:w="725" w:type="dxa"/>
            <w:tcBorders>
              <w:top w:val="single" w:sz="4" w:space="0" w:color="auto"/>
              <w:left w:val="single" w:sz="4" w:space="0" w:color="auto"/>
              <w:bottom w:val="single" w:sz="4" w:space="0" w:color="auto"/>
              <w:right w:val="single" w:sz="4" w:space="0" w:color="auto"/>
            </w:tcBorders>
          </w:tcPr>
          <w:p w:rsidR="00A57B35" w:rsidRPr="00CC3346" w:rsidRDefault="00A57B35" w:rsidP="00CC3346">
            <w:pPr>
              <w:pStyle w:val="28"/>
            </w:pPr>
            <w:r w:rsidRPr="00CC3346">
              <w:t>Рядок</w:t>
            </w:r>
          </w:p>
        </w:tc>
        <w:tc>
          <w:tcPr>
            <w:tcW w:w="2115" w:type="dxa"/>
            <w:tcBorders>
              <w:top w:val="single" w:sz="4" w:space="0" w:color="auto"/>
              <w:left w:val="nil"/>
              <w:bottom w:val="single" w:sz="4" w:space="0" w:color="auto"/>
              <w:right w:val="single" w:sz="4" w:space="0" w:color="auto"/>
            </w:tcBorders>
          </w:tcPr>
          <w:p w:rsidR="00A57B35" w:rsidRPr="00CC3346" w:rsidRDefault="00A57B35" w:rsidP="00CC3346">
            <w:pPr>
              <w:pStyle w:val="28"/>
            </w:pPr>
            <w:r w:rsidRPr="00CC3346">
              <w:t>Найменування статті</w:t>
            </w:r>
          </w:p>
        </w:tc>
        <w:tc>
          <w:tcPr>
            <w:tcW w:w="1260" w:type="dxa"/>
            <w:tcBorders>
              <w:top w:val="single" w:sz="4" w:space="0" w:color="auto"/>
              <w:left w:val="nil"/>
              <w:bottom w:val="single" w:sz="4" w:space="0" w:color="auto"/>
              <w:right w:val="single" w:sz="4" w:space="0" w:color="auto"/>
            </w:tcBorders>
          </w:tcPr>
          <w:p w:rsidR="00A57B35" w:rsidRPr="00CC3346" w:rsidRDefault="00A57B35" w:rsidP="00CC3346">
            <w:pPr>
              <w:pStyle w:val="28"/>
            </w:pPr>
            <w:r w:rsidRPr="00CC3346">
              <w:t>2007 рік, тис. грн.</w:t>
            </w:r>
          </w:p>
        </w:tc>
        <w:tc>
          <w:tcPr>
            <w:tcW w:w="900" w:type="dxa"/>
            <w:tcBorders>
              <w:top w:val="single" w:sz="4" w:space="0" w:color="auto"/>
              <w:left w:val="nil"/>
              <w:bottom w:val="single" w:sz="4" w:space="0" w:color="auto"/>
              <w:right w:val="single" w:sz="4" w:space="0" w:color="auto"/>
            </w:tcBorders>
            <w:noWrap/>
          </w:tcPr>
          <w:p w:rsidR="00A57B35" w:rsidRPr="00CC3346" w:rsidRDefault="00A57B35" w:rsidP="00CC3346">
            <w:pPr>
              <w:pStyle w:val="28"/>
            </w:pPr>
            <w:r w:rsidRPr="00CC3346">
              <w:t>Питома</w:t>
            </w:r>
            <w:r w:rsidR="004C35DF" w:rsidRPr="00CC3346">
              <w:t xml:space="preserve"> </w:t>
            </w:r>
            <w:r w:rsidRPr="00CC3346">
              <w:t>вага, %</w:t>
            </w:r>
          </w:p>
        </w:tc>
        <w:tc>
          <w:tcPr>
            <w:tcW w:w="1260" w:type="dxa"/>
            <w:tcBorders>
              <w:top w:val="single" w:sz="4" w:space="0" w:color="auto"/>
              <w:left w:val="nil"/>
              <w:bottom w:val="single" w:sz="4" w:space="0" w:color="auto"/>
              <w:right w:val="single" w:sz="4" w:space="0" w:color="auto"/>
            </w:tcBorders>
          </w:tcPr>
          <w:p w:rsidR="00A57B35" w:rsidRPr="00CC3346" w:rsidRDefault="00A57B35" w:rsidP="00CC3346">
            <w:pPr>
              <w:pStyle w:val="28"/>
            </w:pPr>
            <w:r w:rsidRPr="00CC3346">
              <w:t>2008 рік, тис. грн.</w:t>
            </w:r>
          </w:p>
        </w:tc>
        <w:tc>
          <w:tcPr>
            <w:tcW w:w="1080" w:type="dxa"/>
            <w:tcBorders>
              <w:top w:val="single" w:sz="4" w:space="0" w:color="auto"/>
              <w:left w:val="nil"/>
              <w:bottom w:val="single" w:sz="4" w:space="0" w:color="auto"/>
              <w:right w:val="single" w:sz="4" w:space="0" w:color="auto"/>
            </w:tcBorders>
            <w:noWrap/>
          </w:tcPr>
          <w:p w:rsidR="00A57B35" w:rsidRPr="00CC3346" w:rsidRDefault="00A57B35" w:rsidP="00CC3346">
            <w:pPr>
              <w:pStyle w:val="28"/>
            </w:pPr>
            <w:r w:rsidRPr="00CC3346">
              <w:t>Питома вага, %</w:t>
            </w:r>
          </w:p>
        </w:tc>
        <w:tc>
          <w:tcPr>
            <w:tcW w:w="1191" w:type="dxa"/>
            <w:tcBorders>
              <w:top w:val="single" w:sz="4" w:space="0" w:color="auto"/>
              <w:left w:val="nil"/>
              <w:bottom w:val="single" w:sz="4" w:space="0" w:color="auto"/>
              <w:right w:val="single" w:sz="4" w:space="0" w:color="auto"/>
            </w:tcBorders>
            <w:noWrap/>
          </w:tcPr>
          <w:p w:rsidR="00A57B35" w:rsidRPr="00CC3346" w:rsidRDefault="00A57B35" w:rsidP="00CC3346">
            <w:pPr>
              <w:pStyle w:val="28"/>
            </w:pPr>
            <w:r w:rsidRPr="00CC3346">
              <w:t>2009 рік, тис. грн</w:t>
            </w:r>
          </w:p>
        </w:tc>
        <w:tc>
          <w:tcPr>
            <w:tcW w:w="992" w:type="dxa"/>
            <w:tcBorders>
              <w:top w:val="single" w:sz="4" w:space="0" w:color="auto"/>
              <w:left w:val="nil"/>
              <w:bottom w:val="single" w:sz="4" w:space="0" w:color="auto"/>
              <w:right w:val="single" w:sz="4" w:space="0" w:color="auto"/>
            </w:tcBorders>
            <w:noWrap/>
          </w:tcPr>
          <w:p w:rsidR="00A57B35" w:rsidRPr="00CC3346" w:rsidRDefault="00A57B35" w:rsidP="00CC3346">
            <w:pPr>
              <w:pStyle w:val="28"/>
            </w:pPr>
            <w:r w:rsidRPr="00CC3346">
              <w:t>Питома</w:t>
            </w:r>
            <w:r w:rsidR="004C35DF" w:rsidRPr="00CC3346">
              <w:t xml:space="preserve"> </w:t>
            </w:r>
            <w:r w:rsidRPr="00CC3346">
              <w:t>вага, %</w:t>
            </w:r>
          </w:p>
        </w:tc>
      </w:tr>
      <w:tr w:rsidR="00A57B35" w:rsidRPr="00CC3346" w:rsidTr="00577CBE">
        <w:trPr>
          <w:trHeight w:val="1251"/>
        </w:trPr>
        <w:tc>
          <w:tcPr>
            <w:tcW w:w="725"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w:t>
            </w:r>
          </w:p>
        </w:tc>
        <w:tc>
          <w:tcPr>
            <w:tcW w:w="211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Кредити,</w:t>
            </w:r>
            <w:r w:rsidR="004C35DF" w:rsidRPr="00CC3346">
              <w:t xml:space="preserve"> </w:t>
            </w:r>
            <w:r w:rsidRPr="00CC3346">
              <w:t>що</w:t>
            </w:r>
            <w:r w:rsidR="004C35DF" w:rsidRPr="00CC3346">
              <w:t xml:space="preserve"> </w:t>
            </w:r>
            <w:r w:rsidRPr="00CC3346">
              <w:t>надані</w:t>
            </w:r>
            <w:r w:rsidR="004C35DF" w:rsidRPr="00CC3346">
              <w:t xml:space="preserve"> </w:t>
            </w:r>
            <w:r w:rsidRPr="00CC3346">
              <w:t>органам</w:t>
            </w:r>
            <w:r w:rsidR="004C35DF" w:rsidRPr="00CC3346">
              <w:t xml:space="preserve"> </w:t>
            </w:r>
            <w:r w:rsidRPr="00CC3346">
              <w:t>державної</w:t>
            </w:r>
            <w:r w:rsidR="004C35DF" w:rsidRPr="00CC3346">
              <w:t xml:space="preserve"> </w:t>
            </w:r>
            <w:r w:rsidRPr="00CC3346">
              <w:t>влади</w:t>
            </w:r>
            <w:r w:rsidR="004C35DF" w:rsidRPr="00CC3346">
              <w:t xml:space="preserve"> </w:t>
            </w:r>
            <w:r w:rsidRPr="00CC3346">
              <w:t>та</w:t>
            </w:r>
            <w:r w:rsidR="00577CBE">
              <w:rPr>
                <w:lang w:val="ru-RU"/>
              </w:rPr>
              <w:t xml:space="preserve"> </w:t>
            </w:r>
            <w:r w:rsidRPr="00CC3346">
              <w:t>місцевого</w:t>
            </w:r>
            <w:r w:rsidR="004C35DF" w:rsidRPr="00CC3346">
              <w:t xml:space="preserve"> </w:t>
            </w:r>
            <w:r w:rsidRPr="00CC3346">
              <w:t>самоврядування</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w:t>
            </w:r>
          </w:p>
        </w:tc>
        <w:tc>
          <w:tcPr>
            <w:tcW w:w="90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w:t>
            </w:r>
          </w:p>
        </w:tc>
        <w:tc>
          <w:tcPr>
            <w:tcW w:w="108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0,00</w:t>
            </w:r>
          </w:p>
        </w:tc>
        <w:tc>
          <w:tcPr>
            <w:tcW w:w="1191"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w:t>
            </w:r>
          </w:p>
        </w:tc>
        <w:tc>
          <w:tcPr>
            <w:tcW w:w="99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0,00</w:t>
            </w:r>
          </w:p>
        </w:tc>
      </w:tr>
      <w:tr w:rsidR="00A57B35" w:rsidRPr="00CC3346" w:rsidTr="00577CBE">
        <w:trPr>
          <w:trHeight w:val="756"/>
        </w:trPr>
        <w:tc>
          <w:tcPr>
            <w:tcW w:w="725"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2</w:t>
            </w:r>
          </w:p>
        </w:tc>
        <w:tc>
          <w:tcPr>
            <w:tcW w:w="211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Кредити</w:t>
            </w:r>
            <w:r w:rsidR="004C35DF" w:rsidRPr="00CC3346">
              <w:t xml:space="preserve"> </w:t>
            </w:r>
            <w:r w:rsidRPr="00CC3346">
              <w:t>юридичним особам</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18421134</w:t>
            </w:r>
          </w:p>
        </w:tc>
        <w:tc>
          <w:tcPr>
            <w:tcW w:w="90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50,86</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27591506</w:t>
            </w:r>
          </w:p>
        </w:tc>
        <w:tc>
          <w:tcPr>
            <w:tcW w:w="108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53,66</w:t>
            </w:r>
          </w:p>
        </w:tc>
        <w:tc>
          <w:tcPr>
            <w:tcW w:w="1191"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18803130</w:t>
            </w:r>
          </w:p>
        </w:tc>
        <w:tc>
          <w:tcPr>
            <w:tcW w:w="99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48,06</w:t>
            </w:r>
          </w:p>
        </w:tc>
      </w:tr>
      <w:tr w:rsidR="00A57B35" w:rsidRPr="00CC3346" w:rsidTr="00577CBE">
        <w:trPr>
          <w:trHeight w:val="756"/>
        </w:trPr>
        <w:tc>
          <w:tcPr>
            <w:tcW w:w="725"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3</w:t>
            </w:r>
          </w:p>
        </w:tc>
        <w:tc>
          <w:tcPr>
            <w:tcW w:w="211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Кредити, що надані за операціями репо</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6044</w:t>
            </w:r>
          </w:p>
        </w:tc>
        <w:tc>
          <w:tcPr>
            <w:tcW w:w="90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0,02</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w:t>
            </w:r>
          </w:p>
        </w:tc>
        <w:tc>
          <w:tcPr>
            <w:tcW w:w="108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0,00</w:t>
            </w:r>
          </w:p>
        </w:tc>
        <w:tc>
          <w:tcPr>
            <w:tcW w:w="1191"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w:t>
            </w:r>
          </w:p>
        </w:tc>
        <w:tc>
          <w:tcPr>
            <w:tcW w:w="99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0,00</w:t>
            </w:r>
          </w:p>
        </w:tc>
      </w:tr>
      <w:tr w:rsidR="00A57B35" w:rsidRPr="00CC3346" w:rsidTr="00577CBE">
        <w:trPr>
          <w:trHeight w:val="756"/>
        </w:trPr>
        <w:tc>
          <w:tcPr>
            <w:tcW w:w="725"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4</w:t>
            </w:r>
          </w:p>
        </w:tc>
        <w:tc>
          <w:tcPr>
            <w:tcW w:w="211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Кредити фізичним особам</w:t>
            </w:r>
            <w:r w:rsidRPr="00CC3346">
              <w:noBreakHyphen/>
              <w:t>підприємцям</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1146239</w:t>
            </w:r>
          </w:p>
        </w:tc>
        <w:tc>
          <w:tcPr>
            <w:tcW w:w="90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3,16</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1715051</w:t>
            </w:r>
          </w:p>
        </w:tc>
        <w:tc>
          <w:tcPr>
            <w:tcW w:w="108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3,34</w:t>
            </w:r>
          </w:p>
        </w:tc>
        <w:tc>
          <w:tcPr>
            <w:tcW w:w="1191"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8009345</w:t>
            </w:r>
          </w:p>
        </w:tc>
        <w:tc>
          <w:tcPr>
            <w:tcW w:w="99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20,47</w:t>
            </w:r>
          </w:p>
        </w:tc>
      </w:tr>
      <w:tr w:rsidR="00A57B35" w:rsidRPr="00CC3346" w:rsidTr="00577CBE">
        <w:trPr>
          <w:trHeight w:val="756"/>
        </w:trPr>
        <w:tc>
          <w:tcPr>
            <w:tcW w:w="725"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5</w:t>
            </w:r>
          </w:p>
        </w:tc>
        <w:tc>
          <w:tcPr>
            <w:tcW w:w="211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Іпотечні кредити фізичних осіб</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3080408</w:t>
            </w:r>
          </w:p>
        </w:tc>
        <w:tc>
          <w:tcPr>
            <w:tcW w:w="90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8,50</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10185234</w:t>
            </w:r>
          </w:p>
        </w:tc>
        <w:tc>
          <w:tcPr>
            <w:tcW w:w="108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19,81</w:t>
            </w:r>
          </w:p>
        </w:tc>
        <w:tc>
          <w:tcPr>
            <w:tcW w:w="1191"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4307908</w:t>
            </w:r>
          </w:p>
        </w:tc>
        <w:tc>
          <w:tcPr>
            <w:tcW w:w="99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11,01</w:t>
            </w:r>
          </w:p>
        </w:tc>
      </w:tr>
      <w:tr w:rsidR="00A57B35" w:rsidRPr="00CC3346" w:rsidTr="00577CBE">
        <w:trPr>
          <w:trHeight w:val="756"/>
        </w:trPr>
        <w:tc>
          <w:tcPr>
            <w:tcW w:w="725"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6</w:t>
            </w:r>
          </w:p>
        </w:tc>
        <w:tc>
          <w:tcPr>
            <w:tcW w:w="211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Споживчі кредити фізичним особам</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9726998</w:t>
            </w:r>
          </w:p>
        </w:tc>
        <w:tc>
          <w:tcPr>
            <w:tcW w:w="90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26,86</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15454554</w:t>
            </w:r>
          </w:p>
        </w:tc>
        <w:tc>
          <w:tcPr>
            <w:tcW w:w="108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30,06</w:t>
            </w:r>
          </w:p>
        </w:tc>
        <w:tc>
          <w:tcPr>
            <w:tcW w:w="1191"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5020024</w:t>
            </w:r>
          </w:p>
        </w:tc>
        <w:tc>
          <w:tcPr>
            <w:tcW w:w="99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12,83</w:t>
            </w:r>
          </w:p>
        </w:tc>
      </w:tr>
      <w:tr w:rsidR="00A57B35" w:rsidRPr="00CC3346" w:rsidTr="00577CBE">
        <w:trPr>
          <w:trHeight w:val="756"/>
        </w:trPr>
        <w:tc>
          <w:tcPr>
            <w:tcW w:w="725"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7</w:t>
            </w:r>
          </w:p>
        </w:tc>
        <w:tc>
          <w:tcPr>
            <w:tcW w:w="211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Інші кредити фізичним особам</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5110024</w:t>
            </w:r>
          </w:p>
        </w:tc>
        <w:tc>
          <w:tcPr>
            <w:tcW w:w="90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14,11</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396168</w:t>
            </w:r>
          </w:p>
        </w:tc>
        <w:tc>
          <w:tcPr>
            <w:tcW w:w="108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0,77</w:t>
            </w:r>
          </w:p>
        </w:tc>
        <w:tc>
          <w:tcPr>
            <w:tcW w:w="1191"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12583318</w:t>
            </w:r>
          </w:p>
        </w:tc>
        <w:tc>
          <w:tcPr>
            <w:tcW w:w="99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32,16</w:t>
            </w:r>
          </w:p>
        </w:tc>
      </w:tr>
      <w:tr w:rsidR="00A57B35" w:rsidRPr="00CC3346" w:rsidTr="00577CBE">
        <w:trPr>
          <w:trHeight w:val="756"/>
        </w:trPr>
        <w:tc>
          <w:tcPr>
            <w:tcW w:w="725"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8</w:t>
            </w:r>
          </w:p>
        </w:tc>
        <w:tc>
          <w:tcPr>
            <w:tcW w:w="211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Резерв</w:t>
            </w:r>
            <w:r w:rsidR="004C35DF" w:rsidRPr="00CC3346">
              <w:t xml:space="preserve"> </w:t>
            </w:r>
            <w:r w:rsidRPr="00CC3346">
              <w:t>під</w:t>
            </w:r>
            <w:r w:rsidR="004C35DF" w:rsidRPr="00CC3346">
              <w:t xml:space="preserve"> </w:t>
            </w:r>
            <w:r w:rsidRPr="00CC3346">
              <w:t>знецінення кредитів</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1270873</w:t>
            </w:r>
          </w:p>
        </w:tc>
        <w:tc>
          <w:tcPr>
            <w:tcW w:w="90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3,51</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3926517</w:t>
            </w:r>
          </w:p>
        </w:tc>
        <w:tc>
          <w:tcPr>
            <w:tcW w:w="108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7,64</w:t>
            </w:r>
          </w:p>
        </w:tc>
        <w:tc>
          <w:tcPr>
            <w:tcW w:w="1191"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9597294</w:t>
            </w:r>
          </w:p>
        </w:tc>
        <w:tc>
          <w:tcPr>
            <w:tcW w:w="99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24,53</w:t>
            </w:r>
          </w:p>
        </w:tc>
      </w:tr>
      <w:tr w:rsidR="00A57B35" w:rsidRPr="00CC3346" w:rsidTr="00577CBE">
        <w:trPr>
          <w:trHeight w:val="756"/>
        </w:trPr>
        <w:tc>
          <w:tcPr>
            <w:tcW w:w="725"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9</w:t>
            </w:r>
          </w:p>
        </w:tc>
        <w:tc>
          <w:tcPr>
            <w:tcW w:w="211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Усього кредитів за мінусом резервів</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36219974</w:t>
            </w:r>
          </w:p>
        </w:tc>
        <w:tc>
          <w:tcPr>
            <w:tcW w:w="90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100</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51415996</w:t>
            </w:r>
          </w:p>
        </w:tc>
        <w:tc>
          <w:tcPr>
            <w:tcW w:w="108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100</w:t>
            </w:r>
          </w:p>
        </w:tc>
        <w:tc>
          <w:tcPr>
            <w:tcW w:w="1191"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39127233</w:t>
            </w:r>
          </w:p>
        </w:tc>
        <w:tc>
          <w:tcPr>
            <w:tcW w:w="99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100,00</w:t>
            </w:r>
          </w:p>
        </w:tc>
      </w:tr>
    </w:tbl>
    <w:p w:rsidR="00A57B35" w:rsidRPr="00CC3346" w:rsidRDefault="00A57B35" w:rsidP="004C35DF">
      <w:pPr>
        <w:pStyle w:val="af2"/>
        <w:spacing w:before="0" w:beforeAutospacing="0" w:after="0" w:afterAutospacing="0" w:line="360" w:lineRule="auto"/>
        <w:ind w:firstLine="709"/>
        <w:jc w:val="both"/>
        <w:rPr>
          <w:color w:val="auto"/>
          <w:sz w:val="28"/>
          <w:lang w:val="uk-UA"/>
        </w:rPr>
      </w:pPr>
    </w:p>
    <w:p w:rsidR="00A57B35" w:rsidRPr="00CC3346" w:rsidRDefault="00A57B35" w:rsidP="004C35DF">
      <w:pPr>
        <w:pStyle w:val="af2"/>
        <w:spacing w:before="0" w:beforeAutospacing="0" w:after="0" w:afterAutospacing="0" w:line="360" w:lineRule="auto"/>
        <w:ind w:firstLine="709"/>
        <w:jc w:val="both"/>
        <w:rPr>
          <w:color w:val="auto"/>
          <w:sz w:val="28"/>
          <w:lang w:val="uk-UA"/>
        </w:rPr>
      </w:pPr>
      <w:r w:rsidRPr="00CC3346">
        <w:rPr>
          <w:color w:val="auto"/>
          <w:sz w:val="28"/>
          <w:lang w:val="uk-UA"/>
        </w:rPr>
        <w:t>Таким чином слід зазначити, що найбільшу питому вагу в кредитному портфелі банку складають кредити юридичним особам (50,86 % в 2007 році, 53,66 % в 2008 році, 48,06 % в 2009 році), також вагоме місце займають споживчі кредити фізичним особам (26,86 % в 2007 році та 30,06 % в 2008 році ). У 2008 році значно зросла частка іпотечних кредитів і склала 19,81 % проти 8,50 % в 2007 році. Кредити фізичним особам – підприємцям майже без змін і складають 3,16 % в 2007 році та 3,34% відповідно у 2008 році. В 2009 році відбувся перерозподіл кредитів для фізичних осіб – підприємців. Їх частка склала 20,47 %. І також значно зросли інші кредити фізичних осіб – 32,16 %.</w:t>
      </w:r>
    </w:p>
    <w:p w:rsidR="00A57B35" w:rsidRPr="00CC3346" w:rsidRDefault="00A57B35" w:rsidP="004C35DF">
      <w:pPr>
        <w:pStyle w:val="af2"/>
        <w:spacing w:before="0" w:beforeAutospacing="0" w:after="0" w:afterAutospacing="0" w:line="360" w:lineRule="auto"/>
        <w:ind w:firstLine="709"/>
        <w:jc w:val="both"/>
        <w:rPr>
          <w:color w:val="auto"/>
          <w:sz w:val="28"/>
          <w:lang w:val="uk-UA"/>
        </w:rPr>
      </w:pPr>
      <w:r w:rsidRPr="00CC3346">
        <w:rPr>
          <w:color w:val="auto"/>
          <w:sz w:val="28"/>
          <w:lang w:val="uk-UA"/>
        </w:rPr>
        <w:t xml:space="preserve">Необхідно зазначити, що в 2009 році була сформована більша сума резервів під заборгованість за кредитами (24,53 % проти 7,64 % в 2008 році). Дана тенденція свідчить про те, що банк такими діями знижує кредитний ризик. Незважаючи на загострення кризових явищ, </w:t>
      </w:r>
      <w:r w:rsidRPr="00CC3346">
        <w:rPr>
          <w:color w:val="auto"/>
          <w:sz w:val="28"/>
          <w:szCs w:val="28"/>
          <w:lang w:val="uk-UA"/>
        </w:rPr>
        <w:t>Райффайзен Банк Аваль</w:t>
      </w:r>
      <w:r w:rsidRPr="00CC3346">
        <w:rPr>
          <w:color w:val="auto"/>
          <w:sz w:val="28"/>
          <w:lang w:val="uk-UA"/>
        </w:rPr>
        <w:t xml:space="preserve"> зберіг свою лідируючу позицію в основних сегментах банківської діяльності. Зокрема на кінець 2009 року банк мав другу позицію у сегментах кредитування фізичних осіб, коштів населення та коштів юридичних осіб-резидентів. </w:t>
      </w:r>
    </w:p>
    <w:p w:rsidR="00A57B35" w:rsidRPr="00CC3346" w:rsidRDefault="00A57B35" w:rsidP="004C35DF">
      <w:pPr>
        <w:pStyle w:val="af2"/>
        <w:spacing w:before="0" w:beforeAutospacing="0" w:after="0" w:afterAutospacing="0" w:line="360" w:lineRule="auto"/>
        <w:ind w:firstLine="709"/>
        <w:jc w:val="both"/>
        <w:rPr>
          <w:color w:val="auto"/>
          <w:position w:val="6"/>
          <w:sz w:val="28"/>
          <w:lang w:val="uk-UA"/>
        </w:rPr>
      </w:pPr>
      <w:r w:rsidRPr="00CC3346">
        <w:rPr>
          <w:color w:val="auto"/>
          <w:sz w:val="28"/>
          <w:lang w:val="uk-UA"/>
        </w:rPr>
        <w:t>Одним із заходів контролю за кредитним ризиком є забезпечення кредитів. Забезпечення — це запасний метод отримання невиплаченого боргу (основної суми та процентів) у разі неплатоспроможності позичальника.</w:t>
      </w:r>
      <w:r w:rsidR="004C35DF" w:rsidRPr="00CC3346">
        <w:rPr>
          <w:color w:val="auto"/>
          <w:sz w:val="28"/>
          <w:lang w:val="uk-UA"/>
        </w:rPr>
        <w:t xml:space="preserve"> </w:t>
      </w:r>
      <w:r w:rsidRPr="00CC3346">
        <w:rPr>
          <w:color w:val="auto"/>
          <w:sz w:val="28"/>
          <w:lang w:val="uk-UA"/>
        </w:rPr>
        <w:t>Залежно від наявності і характеру забезпечення виділяють: забезпечені (ломбардні)</w:t>
      </w:r>
      <w:r w:rsidR="004C35DF" w:rsidRPr="00CC3346">
        <w:rPr>
          <w:color w:val="auto"/>
          <w:sz w:val="28"/>
          <w:lang w:val="uk-UA"/>
        </w:rPr>
        <w:t xml:space="preserve"> </w:t>
      </w:r>
      <w:r w:rsidRPr="00CC3346">
        <w:rPr>
          <w:color w:val="auto"/>
          <w:sz w:val="28"/>
          <w:lang w:val="uk-UA"/>
        </w:rPr>
        <w:t>позики</w:t>
      </w:r>
      <w:r w:rsidR="004C35DF" w:rsidRPr="00CC3346">
        <w:rPr>
          <w:color w:val="auto"/>
          <w:sz w:val="28"/>
          <w:lang w:val="uk-UA"/>
        </w:rPr>
        <w:t xml:space="preserve"> </w:t>
      </w:r>
      <w:r w:rsidRPr="00CC3346">
        <w:rPr>
          <w:color w:val="auto"/>
          <w:sz w:val="28"/>
          <w:lang w:val="uk-UA"/>
        </w:rPr>
        <w:t>і</w:t>
      </w:r>
      <w:r w:rsidR="004C35DF" w:rsidRPr="00CC3346">
        <w:rPr>
          <w:color w:val="auto"/>
          <w:sz w:val="28"/>
          <w:lang w:val="uk-UA"/>
        </w:rPr>
        <w:t xml:space="preserve"> </w:t>
      </w:r>
      <w:r w:rsidRPr="00CC3346">
        <w:rPr>
          <w:color w:val="auto"/>
          <w:sz w:val="28"/>
          <w:lang w:val="uk-UA"/>
        </w:rPr>
        <w:t>незабезпечені</w:t>
      </w:r>
      <w:r w:rsidR="004C35DF" w:rsidRPr="00CC3346">
        <w:rPr>
          <w:color w:val="auto"/>
          <w:sz w:val="28"/>
          <w:lang w:val="uk-UA"/>
        </w:rPr>
        <w:t xml:space="preserve"> </w:t>
      </w:r>
      <w:r w:rsidRPr="00CC3346">
        <w:rPr>
          <w:color w:val="auto"/>
          <w:sz w:val="28"/>
          <w:lang w:val="uk-UA"/>
        </w:rPr>
        <w:t>(бланкові)</w:t>
      </w:r>
      <w:r w:rsidR="004C35DF" w:rsidRPr="00CC3346">
        <w:rPr>
          <w:color w:val="auto"/>
          <w:sz w:val="28"/>
          <w:lang w:val="uk-UA"/>
        </w:rPr>
        <w:t xml:space="preserve"> </w:t>
      </w:r>
      <w:r w:rsidRPr="00CC3346">
        <w:rPr>
          <w:color w:val="auto"/>
          <w:sz w:val="28"/>
          <w:lang w:val="uk-UA"/>
        </w:rPr>
        <w:t>позики</w:t>
      </w:r>
      <w:r w:rsidR="004C35DF" w:rsidRPr="00CC3346">
        <w:rPr>
          <w:color w:val="auto"/>
          <w:sz w:val="28"/>
          <w:lang w:val="uk-UA"/>
        </w:rPr>
        <w:t xml:space="preserve"> </w:t>
      </w:r>
      <w:r w:rsidRPr="00CC3346">
        <w:rPr>
          <w:color w:val="auto"/>
          <w:sz w:val="28"/>
          <w:lang w:val="uk-UA"/>
        </w:rPr>
        <w:t>[25].</w:t>
      </w:r>
      <w:r w:rsidR="004C35DF" w:rsidRPr="00CC3346">
        <w:rPr>
          <w:color w:val="auto"/>
          <w:sz w:val="28"/>
          <w:lang w:val="uk-UA"/>
        </w:rPr>
        <w:t xml:space="preserve"> </w:t>
      </w:r>
      <w:r w:rsidRPr="00CC3346">
        <w:rPr>
          <w:color w:val="auto"/>
          <w:sz w:val="28"/>
          <w:lang w:val="uk-UA"/>
        </w:rPr>
        <w:t xml:space="preserve">Основна частина банківських кредитів видається під забезпечення, що є одним з принципів банківського кредитування. Формами забезпечення зобов’язань щодо повернення кредиту можуть бути: застава майна позичальника; гарантія або порука; договір страхування кредитів; товарні документи; цінні папери; поліси страхування життя; передання на користь банку контрактів; вимог та рахунків позичальників третій особі; </w:t>
      </w:r>
      <w:r w:rsidRPr="00CC3346">
        <w:rPr>
          <w:color w:val="auto"/>
          <w:position w:val="6"/>
          <w:sz w:val="28"/>
          <w:lang w:val="uk-UA"/>
        </w:rPr>
        <w:t>дорогоцінні метали тощо. Тому використовуючи інформацію «Річного звіту ВАТ «</w:t>
      </w:r>
      <w:r w:rsidRPr="00CC3346">
        <w:rPr>
          <w:color w:val="auto"/>
          <w:position w:val="6"/>
          <w:sz w:val="28"/>
          <w:szCs w:val="28"/>
          <w:lang w:val="uk-UA"/>
        </w:rPr>
        <w:t>Райффайзен Банк Аваль</w:t>
      </w:r>
      <w:r w:rsidRPr="00CC3346">
        <w:rPr>
          <w:color w:val="auto"/>
          <w:position w:val="6"/>
          <w:sz w:val="28"/>
          <w:lang w:val="uk-UA"/>
        </w:rPr>
        <w:t>» за 2008 рік» та «Річного звіту ПАТ «</w:t>
      </w:r>
      <w:r w:rsidRPr="00CC3346">
        <w:rPr>
          <w:color w:val="auto"/>
          <w:position w:val="6"/>
          <w:sz w:val="28"/>
          <w:szCs w:val="28"/>
          <w:lang w:val="uk-UA"/>
        </w:rPr>
        <w:t>Райффайзен Банк Аваль</w:t>
      </w:r>
      <w:r w:rsidRPr="00CC3346">
        <w:rPr>
          <w:color w:val="auto"/>
          <w:position w:val="6"/>
          <w:sz w:val="28"/>
          <w:lang w:val="uk-UA"/>
        </w:rPr>
        <w:t>» за 2009 рік» [50, 53] далі проаналізуємо кредитний портфель за характером і видами забезпечення. Отримані дані зведемо в таблицю 2.6.</w:t>
      </w:r>
    </w:p>
    <w:p w:rsidR="00A57B35" w:rsidRPr="00CC3346" w:rsidRDefault="00A57B35" w:rsidP="004C35DF">
      <w:pPr>
        <w:pStyle w:val="af2"/>
        <w:spacing w:before="0" w:beforeAutospacing="0" w:after="0" w:afterAutospacing="0" w:line="360" w:lineRule="auto"/>
        <w:ind w:firstLine="709"/>
        <w:jc w:val="both"/>
        <w:rPr>
          <w:color w:val="auto"/>
          <w:sz w:val="28"/>
          <w:lang w:val="uk-UA"/>
        </w:rPr>
      </w:pPr>
    </w:p>
    <w:p w:rsidR="00A57B35" w:rsidRPr="00CC3346" w:rsidRDefault="00A57B35" w:rsidP="004C35DF">
      <w:pPr>
        <w:pStyle w:val="af2"/>
        <w:spacing w:before="0" w:beforeAutospacing="0" w:after="0" w:afterAutospacing="0" w:line="360" w:lineRule="auto"/>
        <w:ind w:firstLine="709"/>
        <w:jc w:val="both"/>
        <w:rPr>
          <w:color w:val="auto"/>
          <w:sz w:val="28"/>
          <w:lang w:val="uk-UA"/>
        </w:rPr>
      </w:pPr>
    </w:p>
    <w:p w:rsidR="00A57B35" w:rsidRPr="00CC3346" w:rsidRDefault="00A57B35" w:rsidP="004C35DF">
      <w:pPr>
        <w:spacing w:line="360" w:lineRule="auto"/>
        <w:ind w:firstLine="709"/>
        <w:jc w:val="both"/>
        <w:rPr>
          <w:lang w:val="uk-UA"/>
        </w:rPr>
        <w:sectPr w:rsidR="00A57B35" w:rsidRPr="00CC3346" w:rsidSect="004C35DF">
          <w:pgSz w:w="11906" w:h="16838"/>
          <w:pgMar w:top="1134" w:right="851" w:bottom="1134" w:left="1701" w:header="708" w:footer="708" w:gutter="0"/>
          <w:cols w:space="708"/>
          <w:docGrid w:linePitch="360"/>
        </w:sectPr>
      </w:pPr>
    </w:p>
    <w:tbl>
      <w:tblPr>
        <w:tblW w:w="13069" w:type="dxa"/>
        <w:jc w:val="center"/>
        <w:tblLook w:val="0000" w:firstRow="0" w:lastRow="0" w:firstColumn="0" w:lastColumn="0" w:noHBand="0" w:noVBand="0"/>
      </w:tblPr>
      <w:tblGrid>
        <w:gridCol w:w="14502"/>
      </w:tblGrid>
      <w:tr w:rsidR="00A57B35" w:rsidRPr="00CC3346" w:rsidTr="00CC3346">
        <w:trPr>
          <w:trHeight w:val="506"/>
          <w:jc w:val="center"/>
        </w:trPr>
        <w:tc>
          <w:tcPr>
            <w:tcW w:w="14772" w:type="dxa"/>
            <w:tcBorders>
              <w:top w:val="nil"/>
              <w:left w:val="nil"/>
              <w:bottom w:val="nil"/>
              <w:right w:val="nil"/>
            </w:tcBorders>
            <w:noWrap/>
            <w:vAlign w:val="bottom"/>
          </w:tcPr>
          <w:p w:rsidR="00A57B35" w:rsidRPr="00CC3346" w:rsidRDefault="00A57B35" w:rsidP="00CC3346">
            <w:pPr>
              <w:pStyle w:val="28"/>
            </w:pPr>
            <w:r w:rsidRPr="00CC3346">
              <w:rPr>
                <w:sz w:val="28"/>
                <w:szCs w:val="28"/>
              </w:rPr>
              <w:t>Таблиця 2.6 - Аналіз структури кредитного портфеля ПАТ «Райффайзен Банк Аваль» за 2007-2009 рр. за характером та видами забезпечення</w:t>
            </w:r>
          </w:p>
          <w:tbl>
            <w:tblPr>
              <w:tblW w:w="14547"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7"/>
              <w:gridCol w:w="3171"/>
              <w:gridCol w:w="1775"/>
              <w:gridCol w:w="1514"/>
              <w:gridCol w:w="1775"/>
              <w:gridCol w:w="1514"/>
              <w:gridCol w:w="1775"/>
              <w:gridCol w:w="1514"/>
            </w:tblGrid>
            <w:tr w:rsidR="00A57B35" w:rsidRPr="00CC3346" w:rsidTr="00A57B35">
              <w:trPr>
                <w:trHeight w:val="606"/>
              </w:trPr>
              <w:tc>
                <w:tcPr>
                  <w:tcW w:w="125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Рядок</w:t>
                  </w:r>
                </w:p>
              </w:tc>
              <w:tc>
                <w:tcPr>
                  <w:tcW w:w="3235"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Найменування статті</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2007 рік, тис. грн.</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Питома вага, %</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2008 рік, тис. грн.</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Питома вага, %</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2009 рік, тис. грн.</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Питома вага, %</w:t>
                  </w:r>
                </w:p>
              </w:tc>
            </w:tr>
            <w:tr w:rsidR="00A57B35" w:rsidRPr="00CC3346" w:rsidTr="00A57B35">
              <w:trPr>
                <w:trHeight w:val="606"/>
              </w:trPr>
              <w:tc>
                <w:tcPr>
                  <w:tcW w:w="125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w:t>
                  </w:r>
                </w:p>
              </w:tc>
              <w:tc>
                <w:tcPr>
                  <w:tcW w:w="3235"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Незабезпечені кредити</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4582141</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12,22</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5681755</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10,27</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3961304</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8,13</w:t>
                  </w:r>
                </w:p>
              </w:tc>
            </w:tr>
            <w:tr w:rsidR="00A57B35" w:rsidRPr="00CC3346" w:rsidTr="00A57B35">
              <w:trPr>
                <w:trHeight w:val="606"/>
              </w:trPr>
              <w:tc>
                <w:tcPr>
                  <w:tcW w:w="125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2</w:t>
                  </w:r>
                </w:p>
              </w:tc>
              <w:tc>
                <w:tcPr>
                  <w:tcW w:w="3235"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Забезпечені кредити</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32908706</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87,78</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49660758</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89,73</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44763223</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91,87</w:t>
                  </w:r>
                </w:p>
              </w:tc>
            </w:tr>
            <w:tr w:rsidR="00A57B35" w:rsidRPr="00CC3346" w:rsidTr="00A57B35">
              <w:trPr>
                <w:trHeight w:val="606"/>
              </w:trPr>
              <w:tc>
                <w:tcPr>
                  <w:tcW w:w="125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2.1</w:t>
                  </w:r>
                </w:p>
              </w:tc>
              <w:tc>
                <w:tcPr>
                  <w:tcW w:w="3235"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Гарантіями і поручительствами</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12783</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0,03</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16842</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0,03</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9745</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0,02</w:t>
                  </w:r>
                </w:p>
              </w:tc>
            </w:tr>
            <w:tr w:rsidR="00A57B35" w:rsidRPr="00CC3346" w:rsidTr="00A57B35">
              <w:trPr>
                <w:trHeight w:val="606"/>
              </w:trPr>
              <w:tc>
                <w:tcPr>
                  <w:tcW w:w="125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2.2.</w:t>
                  </w:r>
                </w:p>
              </w:tc>
              <w:tc>
                <w:tcPr>
                  <w:tcW w:w="3235"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Заставою, у тому числі:</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32895923</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49643916</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44753478</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p>
              </w:tc>
            </w:tr>
            <w:tr w:rsidR="00A57B35" w:rsidRPr="00CC3346" w:rsidTr="00A57B35">
              <w:trPr>
                <w:trHeight w:val="606"/>
              </w:trPr>
              <w:tc>
                <w:tcPr>
                  <w:tcW w:w="125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2.2.1</w:t>
                  </w:r>
                </w:p>
              </w:tc>
              <w:tc>
                <w:tcPr>
                  <w:tcW w:w="3235"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Нерухоме майно житлового призначення</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6241322</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18,97</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11647725</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23,46</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13720827</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28,16</w:t>
                  </w:r>
                </w:p>
              </w:tc>
            </w:tr>
            <w:tr w:rsidR="00A57B35" w:rsidRPr="00CC3346" w:rsidTr="00A57B35">
              <w:trPr>
                <w:trHeight w:val="606"/>
              </w:trPr>
              <w:tc>
                <w:tcPr>
                  <w:tcW w:w="125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2.2.2</w:t>
                  </w:r>
                </w:p>
              </w:tc>
              <w:tc>
                <w:tcPr>
                  <w:tcW w:w="3235"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Інше нерухоме майно</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7693986</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23,39</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12996429</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26,18</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15124093</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31,04</w:t>
                  </w:r>
                </w:p>
              </w:tc>
            </w:tr>
            <w:tr w:rsidR="00A57B35" w:rsidRPr="00CC3346" w:rsidTr="00A57B35">
              <w:trPr>
                <w:trHeight w:val="606"/>
              </w:trPr>
              <w:tc>
                <w:tcPr>
                  <w:tcW w:w="125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2.2.3</w:t>
                  </w:r>
                </w:p>
              </w:tc>
              <w:tc>
                <w:tcPr>
                  <w:tcW w:w="3235"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Цінні папери</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102755</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0,31</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234609</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0,47</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190026</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0,39</w:t>
                  </w:r>
                </w:p>
              </w:tc>
            </w:tr>
            <w:tr w:rsidR="00A57B35" w:rsidRPr="00CC3346" w:rsidTr="00A57B35">
              <w:trPr>
                <w:trHeight w:val="606"/>
              </w:trPr>
              <w:tc>
                <w:tcPr>
                  <w:tcW w:w="125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2.2.4</w:t>
                  </w:r>
                </w:p>
              </w:tc>
              <w:tc>
                <w:tcPr>
                  <w:tcW w:w="3235"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Грошові депозити</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708173</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2,15</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430018</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0,87</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448266</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0,92</w:t>
                  </w:r>
                </w:p>
              </w:tc>
            </w:tr>
            <w:tr w:rsidR="00A57B35" w:rsidRPr="00CC3346" w:rsidTr="00A57B35">
              <w:trPr>
                <w:trHeight w:val="606"/>
              </w:trPr>
              <w:tc>
                <w:tcPr>
                  <w:tcW w:w="125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2.2.5</w:t>
                  </w:r>
                </w:p>
              </w:tc>
              <w:tc>
                <w:tcPr>
                  <w:tcW w:w="3235"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Інше майно</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18149687</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55,17</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24335135</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49,02</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19241316</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39,49</w:t>
                  </w:r>
                </w:p>
              </w:tc>
            </w:tr>
            <w:tr w:rsidR="00A57B35" w:rsidRPr="00CC3346" w:rsidTr="00A57B35">
              <w:trPr>
                <w:trHeight w:val="1227"/>
              </w:trPr>
              <w:tc>
                <w:tcPr>
                  <w:tcW w:w="125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3</w:t>
                  </w:r>
                </w:p>
              </w:tc>
              <w:tc>
                <w:tcPr>
                  <w:tcW w:w="3235"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Всього кредитів та заборгованості клієнтів</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37490847</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100</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55342513</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100</w:t>
                  </w:r>
                </w:p>
              </w:tc>
              <w:tc>
                <w:tcPr>
                  <w:tcW w:w="1809"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48724527</w:t>
                  </w:r>
                </w:p>
              </w:tc>
              <w:tc>
                <w:tcPr>
                  <w:tcW w:w="1542"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100</w:t>
                  </w:r>
                </w:p>
              </w:tc>
            </w:tr>
          </w:tbl>
          <w:p w:rsidR="00A57B35" w:rsidRPr="00CC3346" w:rsidRDefault="00A57B35" w:rsidP="00CC3346">
            <w:pPr>
              <w:pStyle w:val="28"/>
            </w:pPr>
          </w:p>
        </w:tc>
      </w:tr>
    </w:tbl>
    <w:p w:rsidR="00A57B35" w:rsidRPr="00CC3346" w:rsidRDefault="00A57B35" w:rsidP="004C35DF">
      <w:pPr>
        <w:pBdr>
          <w:top w:val="single" w:sz="4" w:space="1" w:color="auto"/>
        </w:pBdr>
        <w:spacing w:line="360" w:lineRule="auto"/>
        <w:ind w:firstLine="709"/>
        <w:jc w:val="both"/>
        <w:rPr>
          <w:lang w:val="uk-UA"/>
        </w:rPr>
        <w:sectPr w:rsidR="00A57B35" w:rsidRPr="00CC3346" w:rsidSect="004C35DF">
          <w:pgSz w:w="16838" w:h="11906" w:orient="landscape"/>
          <w:pgMar w:top="1134" w:right="851" w:bottom="1134" w:left="1701" w:header="709" w:footer="709" w:gutter="0"/>
          <w:cols w:space="708"/>
          <w:rtlGutter/>
          <w:docGrid w:linePitch="360"/>
        </w:sectPr>
      </w:pPr>
    </w:p>
    <w:p w:rsidR="00A57B35" w:rsidRPr="00CC3346" w:rsidRDefault="00A57B35" w:rsidP="004C35DF">
      <w:pPr>
        <w:pStyle w:val="af2"/>
        <w:spacing w:before="0" w:beforeAutospacing="0" w:after="0" w:afterAutospacing="0" w:line="360" w:lineRule="auto"/>
        <w:ind w:firstLine="709"/>
        <w:jc w:val="both"/>
        <w:rPr>
          <w:color w:val="auto"/>
          <w:sz w:val="28"/>
          <w:lang w:val="uk-UA"/>
        </w:rPr>
      </w:pPr>
      <w:r w:rsidRPr="00CC3346">
        <w:rPr>
          <w:color w:val="auto"/>
          <w:position w:val="6"/>
          <w:sz w:val="28"/>
          <w:lang w:val="uk-UA"/>
        </w:rPr>
        <w:t xml:space="preserve">Як бачимо з таблиці 2.6 банк проводить правильну кредитну політику, оскільки в 2009 році відбувся перерозподіл виданих забезпечених і </w:t>
      </w:r>
      <w:r w:rsidRPr="00CC3346">
        <w:rPr>
          <w:color w:val="auto"/>
          <w:sz w:val="28"/>
          <w:lang w:val="uk-UA"/>
        </w:rPr>
        <w:t xml:space="preserve">незабезпечених кредитів. </w:t>
      </w:r>
    </w:p>
    <w:p w:rsidR="00A57B35" w:rsidRPr="00CC3346" w:rsidRDefault="00A57B35" w:rsidP="004C35DF">
      <w:pPr>
        <w:pStyle w:val="af2"/>
        <w:spacing w:before="0" w:beforeAutospacing="0" w:after="0" w:afterAutospacing="0" w:line="360" w:lineRule="auto"/>
        <w:ind w:firstLine="709"/>
        <w:jc w:val="both"/>
        <w:rPr>
          <w:color w:val="auto"/>
          <w:sz w:val="28"/>
          <w:lang w:val="uk-UA"/>
        </w:rPr>
      </w:pPr>
      <w:r w:rsidRPr="00CC3346">
        <w:rPr>
          <w:color w:val="auto"/>
          <w:sz w:val="28"/>
          <w:lang w:val="uk-UA"/>
        </w:rPr>
        <w:t xml:space="preserve">Так забезпечені кредити склали 91,87 % в 2009 році (проти 89,73 % в 2008 році та 87,78 % в 2007 році ) і незабезпечені кредити 8,13 % (проти 10,27 % в 2008 році, 12,22 % в 2007 році). </w:t>
      </w:r>
    </w:p>
    <w:p w:rsidR="00A57B35" w:rsidRPr="00CC3346" w:rsidRDefault="00A57B35" w:rsidP="004C35DF">
      <w:pPr>
        <w:pStyle w:val="af2"/>
        <w:spacing w:before="0" w:beforeAutospacing="0" w:after="0" w:afterAutospacing="0" w:line="360" w:lineRule="auto"/>
        <w:ind w:firstLine="709"/>
        <w:jc w:val="both"/>
        <w:rPr>
          <w:color w:val="auto"/>
          <w:position w:val="6"/>
          <w:sz w:val="28"/>
          <w:lang w:val="uk-UA"/>
        </w:rPr>
      </w:pPr>
      <w:r w:rsidRPr="00CC3346">
        <w:rPr>
          <w:color w:val="auto"/>
          <w:position w:val="6"/>
          <w:sz w:val="28"/>
          <w:lang w:val="uk-UA"/>
        </w:rPr>
        <w:t>В свою чергу</w:t>
      </w:r>
      <w:r w:rsidR="004C35DF" w:rsidRPr="00CC3346">
        <w:rPr>
          <w:color w:val="auto"/>
          <w:position w:val="6"/>
          <w:sz w:val="28"/>
          <w:lang w:val="uk-UA"/>
        </w:rPr>
        <w:t xml:space="preserve"> </w:t>
      </w:r>
      <w:r w:rsidRPr="00CC3346">
        <w:rPr>
          <w:color w:val="auto"/>
          <w:position w:val="6"/>
          <w:sz w:val="28"/>
          <w:lang w:val="uk-UA"/>
        </w:rPr>
        <w:t>забезпечення кредитів здійснюється під заставу, а саме: нерухомістю житлового призначення</w:t>
      </w:r>
      <w:r w:rsidR="004C35DF" w:rsidRPr="00CC3346">
        <w:rPr>
          <w:color w:val="auto"/>
          <w:position w:val="6"/>
          <w:sz w:val="28"/>
          <w:lang w:val="uk-UA"/>
        </w:rPr>
        <w:t xml:space="preserve"> </w:t>
      </w:r>
      <w:r w:rsidRPr="00CC3346">
        <w:rPr>
          <w:color w:val="auto"/>
          <w:position w:val="6"/>
          <w:sz w:val="28"/>
          <w:lang w:val="uk-UA"/>
        </w:rPr>
        <w:t xml:space="preserve">28,16 % в 2009 році і відповідно 23,46 % (2008 р.) та 18,97 % (2007 р.). </w:t>
      </w:r>
    </w:p>
    <w:p w:rsidR="00A57B35" w:rsidRPr="00CC3346" w:rsidRDefault="00A57B35" w:rsidP="004C35DF">
      <w:pPr>
        <w:pStyle w:val="af2"/>
        <w:spacing w:before="0" w:beforeAutospacing="0" w:after="0" w:afterAutospacing="0" w:line="360" w:lineRule="auto"/>
        <w:ind w:firstLine="709"/>
        <w:jc w:val="both"/>
        <w:rPr>
          <w:color w:val="auto"/>
          <w:position w:val="6"/>
          <w:sz w:val="28"/>
          <w:lang w:val="uk-UA"/>
        </w:rPr>
      </w:pPr>
      <w:r w:rsidRPr="00CC3346">
        <w:rPr>
          <w:color w:val="auto"/>
          <w:position w:val="6"/>
          <w:sz w:val="28"/>
          <w:lang w:val="uk-UA"/>
        </w:rPr>
        <w:t>Іншим нерухомим майном - 31,04 % в 2009 р. проти 26,18 % (2008 рік) та 23,39 % відповідно в 2007 році.</w:t>
      </w:r>
    </w:p>
    <w:p w:rsidR="00A57B35" w:rsidRPr="00CC3346" w:rsidRDefault="00A57B35" w:rsidP="004C35DF">
      <w:pPr>
        <w:pStyle w:val="af2"/>
        <w:spacing w:before="0" w:beforeAutospacing="0" w:after="0" w:afterAutospacing="0" w:line="360" w:lineRule="auto"/>
        <w:ind w:firstLine="709"/>
        <w:jc w:val="both"/>
        <w:rPr>
          <w:color w:val="auto"/>
          <w:position w:val="6"/>
          <w:sz w:val="28"/>
          <w:lang w:val="uk-UA"/>
        </w:rPr>
      </w:pPr>
      <w:r w:rsidRPr="00CC3346">
        <w:rPr>
          <w:color w:val="auto"/>
          <w:position w:val="6"/>
          <w:sz w:val="28"/>
          <w:lang w:val="uk-UA"/>
        </w:rPr>
        <w:t>Дещо зменшилось забезпечення цінними паперами і становило 0,39 % в 2009 році та 0,47 % в 2008 році.</w:t>
      </w:r>
    </w:p>
    <w:p w:rsidR="00A57B35" w:rsidRPr="00CC3346" w:rsidRDefault="00A57B35" w:rsidP="004C35DF">
      <w:pPr>
        <w:pStyle w:val="af2"/>
        <w:spacing w:before="0" w:beforeAutospacing="0" w:after="0" w:afterAutospacing="0" w:line="360" w:lineRule="auto"/>
        <w:ind w:firstLine="709"/>
        <w:jc w:val="both"/>
        <w:rPr>
          <w:color w:val="auto"/>
          <w:position w:val="6"/>
          <w:sz w:val="28"/>
          <w:lang w:val="uk-UA"/>
        </w:rPr>
      </w:pPr>
      <w:r w:rsidRPr="00CC3346">
        <w:rPr>
          <w:color w:val="auto"/>
          <w:position w:val="6"/>
          <w:sz w:val="28"/>
          <w:lang w:val="uk-UA"/>
        </w:rPr>
        <w:t>Незначне підвищення частки забезпечення у формі грошових депозитів – 0,92 % в 2009 р. (0,87 % в 2008 р., 2,15 % в 2007 р.).</w:t>
      </w:r>
    </w:p>
    <w:p w:rsidR="00A57B35" w:rsidRPr="00CC3346" w:rsidRDefault="00A57B35" w:rsidP="004C35DF">
      <w:pPr>
        <w:pStyle w:val="af2"/>
        <w:spacing w:before="0" w:beforeAutospacing="0" w:after="0" w:afterAutospacing="0" w:line="360" w:lineRule="auto"/>
        <w:ind w:firstLine="709"/>
        <w:jc w:val="both"/>
        <w:rPr>
          <w:color w:val="auto"/>
          <w:position w:val="6"/>
          <w:sz w:val="28"/>
          <w:lang w:val="uk-UA"/>
        </w:rPr>
      </w:pPr>
      <w:r w:rsidRPr="00CC3346">
        <w:rPr>
          <w:color w:val="auto"/>
          <w:position w:val="6"/>
          <w:sz w:val="28"/>
          <w:lang w:val="uk-UA"/>
        </w:rPr>
        <w:t>Основна частка забезпечення складає інше майно, яке становить 39,49 %</w:t>
      </w:r>
      <w:r w:rsidR="004C35DF" w:rsidRPr="00CC3346">
        <w:rPr>
          <w:color w:val="auto"/>
          <w:position w:val="6"/>
          <w:sz w:val="28"/>
          <w:lang w:val="uk-UA"/>
        </w:rPr>
        <w:t xml:space="preserve"> </w:t>
      </w:r>
      <w:r w:rsidRPr="00CC3346">
        <w:rPr>
          <w:color w:val="auto"/>
          <w:position w:val="6"/>
          <w:sz w:val="28"/>
          <w:lang w:val="uk-UA"/>
        </w:rPr>
        <w:t>у</w:t>
      </w:r>
      <w:r w:rsidR="004C35DF" w:rsidRPr="00CC3346">
        <w:rPr>
          <w:color w:val="auto"/>
          <w:position w:val="6"/>
          <w:sz w:val="28"/>
          <w:lang w:val="uk-UA"/>
        </w:rPr>
        <w:t xml:space="preserve"> </w:t>
      </w:r>
      <w:r w:rsidRPr="00CC3346">
        <w:rPr>
          <w:color w:val="auto"/>
          <w:position w:val="6"/>
          <w:sz w:val="28"/>
          <w:lang w:val="uk-UA"/>
        </w:rPr>
        <w:t>2009</w:t>
      </w:r>
      <w:r w:rsidR="004C35DF" w:rsidRPr="00CC3346">
        <w:rPr>
          <w:color w:val="auto"/>
          <w:position w:val="6"/>
          <w:sz w:val="28"/>
          <w:lang w:val="uk-UA"/>
        </w:rPr>
        <w:t xml:space="preserve"> </w:t>
      </w:r>
      <w:r w:rsidRPr="00CC3346">
        <w:rPr>
          <w:color w:val="auto"/>
          <w:position w:val="6"/>
          <w:sz w:val="28"/>
          <w:lang w:val="uk-UA"/>
        </w:rPr>
        <w:t>р.</w:t>
      </w:r>
      <w:r w:rsidR="004C35DF" w:rsidRPr="00CC3346">
        <w:rPr>
          <w:color w:val="auto"/>
          <w:position w:val="6"/>
          <w:sz w:val="28"/>
          <w:lang w:val="uk-UA"/>
        </w:rPr>
        <w:t xml:space="preserve"> </w:t>
      </w:r>
      <w:r w:rsidRPr="00CC3346">
        <w:rPr>
          <w:color w:val="auto"/>
          <w:position w:val="6"/>
          <w:sz w:val="28"/>
          <w:lang w:val="uk-UA"/>
        </w:rPr>
        <w:t>(49,02</w:t>
      </w:r>
      <w:r w:rsidR="004C35DF" w:rsidRPr="00CC3346">
        <w:rPr>
          <w:color w:val="auto"/>
          <w:position w:val="6"/>
          <w:sz w:val="28"/>
          <w:lang w:val="uk-UA"/>
        </w:rPr>
        <w:t xml:space="preserve"> </w:t>
      </w:r>
      <w:r w:rsidRPr="00CC3346">
        <w:rPr>
          <w:color w:val="auto"/>
          <w:position w:val="6"/>
          <w:sz w:val="28"/>
          <w:lang w:val="uk-UA"/>
        </w:rPr>
        <w:t>%</w:t>
      </w:r>
      <w:r w:rsidR="004C35DF" w:rsidRPr="00CC3346">
        <w:rPr>
          <w:color w:val="auto"/>
          <w:position w:val="6"/>
          <w:sz w:val="28"/>
          <w:lang w:val="uk-UA"/>
        </w:rPr>
        <w:t xml:space="preserve"> </w:t>
      </w:r>
      <w:r w:rsidRPr="00CC3346">
        <w:rPr>
          <w:color w:val="auto"/>
          <w:position w:val="6"/>
          <w:sz w:val="28"/>
          <w:lang w:val="uk-UA"/>
        </w:rPr>
        <w:t>-</w:t>
      </w:r>
      <w:r w:rsidR="004C35DF" w:rsidRPr="00CC3346">
        <w:rPr>
          <w:color w:val="auto"/>
          <w:position w:val="6"/>
          <w:sz w:val="28"/>
          <w:lang w:val="uk-UA"/>
        </w:rPr>
        <w:t xml:space="preserve"> </w:t>
      </w:r>
      <w:r w:rsidRPr="00CC3346">
        <w:rPr>
          <w:color w:val="auto"/>
          <w:position w:val="6"/>
          <w:sz w:val="28"/>
          <w:lang w:val="uk-UA"/>
        </w:rPr>
        <w:t>2008</w:t>
      </w:r>
      <w:r w:rsidR="004C35DF" w:rsidRPr="00CC3346">
        <w:rPr>
          <w:color w:val="auto"/>
          <w:position w:val="6"/>
          <w:sz w:val="28"/>
          <w:lang w:val="uk-UA"/>
        </w:rPr>
        <w:t xml:space="preserve"> </w:t>
      </w:r>
      <w:r w:rsidRPr="00CC3346">
        <w:rPr>
          <w:color w:val="auto"/>
          <w:position w:val="6"/>
          <w:sz w:val="28"/>
          <w:lang w:val="uk-UA"/>
        </w:rPr>
        <w:t>р.,</w:t>
      </w:r>
      <w:r w:rsidR="004C35DF" w:rsidRPr="00CC3346">
        <w:rPr>
          <w:color w:val="auto"/>
          <w:position w:val="6"/>
          <w:sz w:val="28"/>
          <w:lang w:val="uk-UA"/>
        </w:rPr>
        <w:t xml:space="preserve"> </w:t>
      </w:r>
      <w:r w:rsidRPr="00CC3346">
        <w:rPr>
          <w:color w:val="auto"/>
          <w:position w:val="6"/>
          <w:sz w:val="28"/>
          <w:lang w:val="uk-UA"/>
        </w:rPr>
        <w:t>55,17</w:t>
      </w:r>
      <w:r w:rsidR="004C35DF" w:rsidRPr="00CC3346">
        <w:rPr>
          <w:color w:val="auto"/>
          <w:position w:val="6"/>
          <w:sz w:val="28"/>
          <w:lang w:val="uk-UA"/>
        </w:rPr>
        <w:t xml:space="preserve"> </w:t>
      </w:r>
      <w:r w:rsidRPr="00CC3346">
        <w:rPr>
          <w:color w:val="auto"/>
          <w:position w:val="6"/>
          <w:sz w:val="28"/>
          <w:lang w:val="uk-UA"/>
        </w:rPr>
        <w:t>%</w:t>
      </w:r>
      <w:r w:rsidR="004C35DF" w:rsidRPr="00CC3346">
        <w:rPr>
          <w:color w:val="auto"/>
          <w:position w:val="6"/>
          <w:sz w:val="28"/>
          <w:lang w:val="uk-UA"/>
        </w:rPr>
        <w:t xml:space="preserve"> </w:t>
      </w:r>
      <w:r w:rsidRPr="00CC3346">
        <w:rPr>
          <w:color w:val="auto"/>
          <w:position w:val="6"/>
          <w:sz w:val="28"/>
          <w:lang w:val="uk-UA"/>
        </w:rPr>
        <w:t>-</w:t>
      </w:r>
      <w:r w:rsidR="004C35DF" w:rsidRPr="00CC3346">
        <w:rPr>
          <w:color w:val="auto"/>
          <w:position w:val="6"/>
          <w:sz w:val="28"/>
          <w:lang w:val="uk-UA"/>
        </w:rPr>
        <w:t xml:space="preserve"> </w:t>
      </w:r>
      <w:r w:rsidRPr="00CC3346">
        <w:rPr>
          <w:color w:val="auto"/>
          <w:position w:val="6"/>
          <w:sz w:val="28"/>
          <w:lang w:val="uk-UA"/>
        </w:rPr>
        <w:t>2007</w:t>
      </w:r>
      <w:r w:rsidR="004C35DF" w:rsidRPr="00CC3346">
        <w:rPr>
          <w:color w:val="auto"/>
          <w:position w:val="6"/>
          <w:sz w:val="28"/>
          <w:lang w:val="uk-UA"/>
        </w:rPr>
        <w:t xml:space="preserve"> </w:t>
      </w:r>
      <w:r w:rsidRPr="00CC3346">
        <w:rPr>
          <w:color w:val="auto"/>
          <w:position w:val="6"/>
          <w:sz w:val="28"/>
          <w:lang w:val="uk-UA"/>
        </w:rPr>
        <w:t>р.).</w:t>
      </w:r>
      <w:r w:rsidR="004C35DF" w:rsidRPr="00CC3346">
        <w:rPr>
          <w:color w:val="auto"/>
          <w:position w:val="6"/>
          <w:sz w:val="28"/>
          <w:lang w:val="uk-UA"/>
        </w:rPr>
        <w:t xml:space="preserve"> </w:t>
      </w:r>
      <w:r w:rsidRPr="00CC3346">
        <w:rPr>
          <w:color w:val="auto"/>
          <w:position w:val="6"/>
          <w:sz w:val="28"/>
          <w:lang w:val="uk-UA"/>
        </w:rPr>
        <w:t>З даного перерозподілу видів забезпечення можемо припустити, що в 2009 році оформлювалась значна частина кредитів, які потребують такого вагомого</w:t>
      </w:r>
      <w:r w:rsidR="004C35DF" w:rsidRPr="00CC3346">
        <w:rPr>
          <w:color w:val="auto"/>
          <w:position w:val="6"/>
          <w:sz w:val="28"/>
          <w:lang w:val="uk-UA"/>
        </w:rPr>
        <w:t xml:space="preserve"> </w:t>
      </w:r>
      <w:r w:rsidRPr="00CC3346">
        <w:rPr>
          <w:color w:val="auto"/>
          <w:position w:val="6"/>
          <w:sz w:val="28"/>
          <w:lang w:val="uk-UA"/>
        </w:rPr>
        <w:t>забезпечення</w:t>
      </w:r>
      <w:r w:rsidR="004C35DF" w:rsidRPr="00CC3346">
        <w:rPr>
          <w:color w:val="auto"/>
          <w:position w:val="6"/>
          <w:sz w:val="28"/>
          <w:lang w:val="uk-UA"/>
        </w:rPr>
        <w:t xml:space="preserve"> </w:t>
      </w:r>
      <w:r w:rsidRPr="00CC3346">
        <w:rPr>
          <w:color w:val="auto"/>
          <w:position w:val="6"/>
          <w:sz w:val="28"/>
          <w:lang w:val="uk-UA"/>
        </w:rPr>
        <w:t>як</w:t>
      </w:r>
      <w:r w:rsidR="004C35DF" w:rsidRPr="00CC3346">
        <w:rPr>
          <w:color w:val="auto"/>
          <w:position w:val="6"/>
          <w:sz w:val="28"/>
          <w:lang w:val="uk-UA"/>
        </w:rPr>
        <w:t xml:space="preserve"> </w:t>
      </w:r>
      <w:r w:rsidRPr="00CC3346">
        <w:rPr>
          <w:color w:val="auto"/>
          <w:position w:val="6"/>
          <w:sz w:val="28"/>
          <w:lang w:val="uk-UA"/>
        </w:rPr>
        <w:t>нерухомість, що може бути показником значних оформлюваних</w:t>
      </w:r>
      <w:r w:rsidR="004C35DF" w:rsidRPr="00CC3346">
        <w:rPr>
          <w:color w:val="auto"/>
          <w:position w:val="6"/>
          <w:sz w:val="28"/>
          <w:lang w:val="uk-UA"/>
        </w:rPr>
        <w:t xml:space="preserve"> </w:t>
      </w:r>
      <w:r w:rsidRPr="00CC3346">
        <w:rPr>
          <w:color w:val="auto"/>
          <w:position w:val="6"/>
          <w:sz w:val="28"/>
          <w:lang w:val="uk-UA"/>
        </w:rPr>
        <w:t>сум.</w:t>
      </w:r>
      <w:r w:rsidR="004C35DF" w:rsidRPr="00CC3346">
        <w:rPr>
          <w:color w:val="auto"/>
          <w:position w:val="6"/>
          <w:sz w:val="28"/>
          <w:lang w:val="uk-UA"/>
        </w:rPr>
        <w:t xml:space="preserve"> </w:t>
      </w:r>
      <w:r w:rsidRPr="00CC3346">
        <w:rPr>
          <w:color w:val="auto"/>
          <w:position w:val="6"/>
          <w:sz w:val="28"/>
          <w:lang w:val="uk-UA"/>
        </w:rPr>
        <w:t>Графічно відобразимо гістограму забезпечення кредитів ПАТ «</w:t>
      </w:r>
      <w:r w:rsidRPr="00CC3346">
        <w:rPr>
          <w:color w:val="auto"/>
          <w:position w:val="6"/>
          <w:sz w:val="28"/>
          <w:szCs w:val="28"/>
          <w:lang w:val="uk-UA"/>
        </w:rPr>
        <w:t>Райффайзен Банк Аваль</w:t>
      </w:r>
      <w:r w:rsidRPr="00CC3346">
        <w:rPr>
          <w:color w:val="auto"/>
          <w:position w:val="6"/>
          <w:sz w:val="28"/>
          <w:lang w:val="uk-UA"/>
        </w:rPr>
        <w:t>» за 2007-2009 рр. (рис. 2.4).</w:t>
      </w:r>
    </w:p>
    <w:p w:rsidR="00A57B35" w:rsidRDefault="00A57B35" w:rsidP="004C35DF">
      <w:pPr>
        <w:tabs>
          <w:tab w:val="left" w:pos="3060"/>
        </w:tabs>
        <w:spacing w:line="360" w:lineRule="auto"/>
        <w:ind w:firstLine="709"/>
        <w:jc w:val="both"/>
        <w:rPr>
          <w:lang w:val="uk-UA"/>
        </w:rPr>
      </w:pPr>
    </w:p>
    <w:p w:rsidR="00CC3346" w:rsidRPr="00CC3346" w:rsidRDefault="00CC3346" w:rsidP="004C35DF">
      <w:pPr>
        <w:tabs>
          <w:tab w:val="left" w:pos="3060"/>
        </w:tabs>
        <w:spacing w:line="360" w:lineRule="auto"/>
        <w:ind w:firstLine="709"/>
        <w:jc w:val="both"/>
        <w:rPr>
          <w:lang w:val="uk-UA"/>
        </w:rPr>
      </w:pPr>
      <w:r>
        <w:rPr>
          <w:lang w:val="uk-UA"/>
        </w:rPr>
        <w:br w:type="page"/>
      </w:r>
    </w:p>
    <w:p w:rsidR="00A57B35" w:rsidRPr="00CC3346" w:rsidRDefault="00451F3E" w:rsidP="004C35DF">
      <w:pPr>
        <w:tabs>
          <w:tab w:val="left" w:pos="3060"/>
        </w:tabs>
        <w:spacing w:line="360" w:lineRule="auto"/>
        <w:ind w:firstLine="709"/>
        <w:jc w:val="both"/>
        <w:rPr>
          <w:lang w:val="uk-UA"/>
        </w:rPr>
      </w:pPr>
      <w:r>
        <w:rPr>
          <w:lang w:val="uk-UA"/>
        </w:rPr>
        <w:pict>
          <v:shape id="_x0000_i1028" type="#_x0000_t75" style="width:255.75pt;height:178.5pt">
            <v:imagedata r:id="rId17" o:title="" croptop="6371f" cropbottom="22131f" cropleft="1309f" cropright="2380f"/>
          </v:shape>
        </w:pict>
      </w:r>
    </w:p>
    <w:p w:rsidR="00A57B35" w:rsidRPr="00CC3346" w:rsidRDefault="00A57B35" w:rsidP="004C35DF">
      <w:pPr>
        <w:tabs>
          <w:tab w:val="left" w:pos="3060"/>
        </w:tabs>
        <w:spacing w:line="360" w:lineRule="auto"/>
        <w:ind w:firstLine="709"/>
        <w:jc w:val="both"/>
        <w:rPr>
          <w:lang w:val="uk-UA"/>
        </w:rPr>
      </w:pPr>
    </w:p>
    <w:p w:rsidR="00A57B35" w:rsidRPr="00CC3346" w:rsidRDefault="00A57B35" w:rsidP="004C35DF">
      <w:pPr>
        <w:tabs>
          <w:tab w:val="left" w:pos="3060"/>
        </w:tabs>
        <w:spacing w:line="360" w:lineRule="auto"/>
        <w:ind w:firstLine="709"/>
        <w:jc w:val="both"/>
        <w:rPr>
          <w:lang w:val="uk-UA"/>
        </w:rPr>
      </w:pPr>
      <w:r w:rsidRPr="00CC3346">
        <w:rPr>
          <w:lang w:val="uk-UA"/>
        </w:rPr>
        <w:t>Рисунок 2.4 – Гістограма забезпечення кредитів ПАТ «Райффайзен Банк Аваль» за 2007-2009 рр.</w:t>
      </w:r>
    </w:p>
    <w:p w:rsidR="00A57B35" w:rsidRPr="00CC3346" w:rsidRDefault="00A57B35" w:rsidP="004C35DF">
      <w:pPr>
        <w:tabs>
          <w:tab w:val="left" w:pos="3060"/>
        </w:tabs>
        <w:spacing w:line="360" w:lineRule="auto"/>
        <w:ind w:firstLine="709"/>
        <w:jc w:val="both"/>
        <w:rPr>
          <w:lang w:val="uk-UA"/>
        </w:rPr>
      </w:pPr>
    </w:p>
    <w:p w:rsidR="00A57B35" w:rsidRPr="00CC3346" w:rsidRDefault="00A57B35" w:rsidP="004C35DF">
      <w:pPr>
        <w:tabs>
          <w:tab w:val="left" w:pos="3060"/>
        </w:tabs>
        <w:spacing w:line="360" w:lineRule="auto"/>
        <w:ind w:firstLine="709"/>
        <w:jc w:val="both"/>
        <w:rPr>
          <w:lang w:val="uk-UA"/>
        </w:rPr>
      </w:pPr>
      <w:r w:rsidRPr="00CC3346">
        <w:rPr>
          <w:lang w:val="uk-UA"/>
        </w:rPr>
        <w:t>Аналіз структури кредитів за видами економічної діяльності дає змогу визначити галузеву диверсифікацію кредитів порівняно з попередньою звітною датою. Для цього розраховується питома вага вкладених в окремі галузі позик у цілому за короткостроковими та довгостроковими позиками, а також у динаміці. Галузева диверсифікація кредитних вкладень повинна сприяти розвитку пріоритетних галузей народного господарства [34].</w:t>
      </w:r>
    </w:p>
    <w:p w:rsidR="00A57B35" w:rsidRPr="00CC3346" w:rsidRDefault="00A57B35" w:rsidP="004C35DF">
      <w:pPr>
        <w:tabs>
          <w:tab w:val="left" w:pos="3060"/>
        </w:tabs>
        <w:spacing w:line="360" w:lineRule="auto"/>
        <w:ind w:firstLine="709"/>
        <w:jc w:val="both"/>
        <w:rPr>
          <w:lang w:val="uk-UA"/>
        </w:rPr>
      </w:pPr>
      <w:r w:rsidRPr="00CC3346">
        <w:rPr>
          <w:lang w:val="uk-UA"/>
        </w:rPr>
        <w:t>Структурний аналіз проводиться для визначення надмірної концентрації кредитних операцій в одному сегменті, що підвищує ступінь кредитного ризику. Проте надмірна диверсифікація кредитного портфеля створює певні труднощі в управлінні позиковими операціями та може стати причиною банкрутства банку, тому зарубіжні комерційні банки визначають для себе межі вкладення ресурсів у певний сегмент, тобто застосовують метод лімітування [43].</w:t>
      </w:r>
    </w:p>
    <w:p w:rsidR="00A57B35" w:rsidRPr="00CC3346" w:rsidRDefault="00A57B35" w:rsidP="004C35DF">
      <w:pPr>
        <w:tabs>
          <w:tab w:val="left" w:pos="740"/>
        </w:tabs>
        <w:spacing w:line="360" w:lineRule="auto"/>
        <w:ind w:firstLine="709"/>
        <w:jc w:val="both"/>
        <w:rPr>
          <w:lang w:val="uk-UA"/>
        </w:rPr>
      </w:pPr>
      <w:r w:rsidRPr="00CC3346">
        <w:rPr>
          <w:lang w:val="uk-UA"/>
        </w:rPr>
        <w:t>На основі даних додатку Д проведемо аналіз кредитного портфелю за видами економічної діяльності і отримані результати зведемо в таблицю 2.7.</w:t>
      </w:r>
    </w:p>
    <w:p w:rsidR="00A57B35" w:rsidRPr="00CC3346" w:rsidRDefault="00A57B35" w:rsidP="004C35DF">
      <w:pPr>
        <w:tabs>
          <w:tab w:val="left" w:pos="740"/>
        </w:tabs>
        <w:spacing w:line="360" w:lineRule="auto"/>
        <w:ind w:firstLine="709"/>
        <w:jc w:val="both"/>
        <w:rPr>
          <w:lang w:val="uk-UA"/>
        </w:rPr>
      </w:pPr>
    </w:p>
    <w:p w:rsidR="00A57B35" w:rsidRPr="00CC3346" w:rsidRDefault="00CC3346" w:rsidP="004C35DF">
      <w:pPr>
        <w:tabs>
          <w:tab w:val="left" w:pos="740"/>
        </w:tabs>
        <w:spacing w:line="360" w:lineRule="auto"/>
        <w:ind w:firstLine="709"/>
        <w:jc w:val="both"/>
        <w:rPr>
          <w:lang w:val="uk-UA"/>
        </w:rPr>
      </w:pPr>
      <w:r>
        <w:rPr>
          <w:lang w:val="uk-UA"/>
        </w:rPr>
        <w:br w:type="page"/>
      </w:r>
      <w:r w:rsidR="00A57B35" w:rsidRPr="00CC3346">
        <w:rPr>
          <w:lang w:val="uk-UA"/>
        </w:rPr>
        <w:t>Таблиця 2.7 – Аналіз структури кредитного портфеля ПАТ «Райффайзен Банк Аваль» за видами економічної діяльності за 2007-2009 рр.</w:t>
      </w:r>
    </w:p>
    <w:tbl>
      <w:tblPr>
        <w:tblW w:w="9385" w:type="dxa"/>
        <w:tblInd w:w="108" w:type="dxa"/>
        <w:tblLook w:val="0000" w:firstRow="0" w:lastRow="0" w:firstColumn="0" w:lastColumn="0" w:noHBand="0" w:noVBand="0"/>
      </w:tblPr>
      <w:tblGrid>
        <w:gridCol w:w="720"/>
        <w:gridCol w:w="1591"/>
        <w:gridCol w:w="1232"/>
        <w:gridCol w:w="1126"/>
        <w:gridCol w:w="1232"/>
        <w:gridCol w:w="1126"/>
        <w:gridCol w:w="1232"/>
        <w:gridCol w:w="1126"/>
      </w:tblGrid>
      <w:tr w:rsidR="00A57B35" w:rsidRPr="00CC3346" w:rsidTr="00A57B35">
        <w:trPr>
          <w:trHeight w:val="483"/>
        </w:trPr>
        <w:tc>
          <w:tcPr>
            <w:tcW w:w="720" w:type="dxa"/>
            <w:vMerge w:val="restart"/>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Рядок</w:t>
            </w:r>
          </w:p>
        </w:tc>
        <w:tc>
          <w:tcPr>
            <w:tcW w:w="1591" w:type="dxa"/>
            <w:vMerge w:val="restart"/>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Вид економічної діяльності</w:t>
            </w:r>
          </w:p>
        </w:tc>
        <w:tc>
          <w:tcPr>
            <w:tcW w:w="1232" w:type="dxa"/>
            <w:vMerge w:val="restart"/>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2007 рік, тис.</w:t>
            </w:r>
            <w:r w:rsidR="00CC3346">
              <w:t xml:space="preserve"> </w:t>
            </w:r>
            <w:r w:rsidRPr="00CC3346">
              <w:t>грн.</w:t>
            </w:r>
          </w:p>
        </w:tc>
        <w:tc>
          <w:tcPr>
            <w:tcW w:w="1126" w:type="dxa"/>
            <w:vMerge w:val="restart"/>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Питома вага, %</w:t>
            </w:r>
          </w:p>
        </w:tc>
        <w:tc>
          <w:tcPr>
            <w:tcW w:w="1232" w:type="dxa"/>
            <w:vMerge w:val="restart"/>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2008 рік, тис.</w:t>
            </w:r>
            <w:r w:rsidR="00CC3346">
              <w:t xml:space="preserve"> </w:t>
            </w:r>
            <w:r w:rsidRPr="00CC3346">
              <w:t>грн.</w:t>
            </w:r>
          </w:p>
        </w:tc>
        <w:tc>
          <w:tcPr>
            <w:tcW w:w="1126" w:type="dxa"/>
            <w:vMerge w:val="restart"/>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Питома вага, %</w:t>
            </w:r>
          </w:p>
        </w:tc>
        <w:tc>
          <w:tcPr>
            <w:tcW w:w="1232" w:type="dxa"/>
            <w:vMerge w:val="restart"/>
            <w:tcBorders>
              <w:top w:val="single" w:sz="4" w:space="0" w:color="auto"/>
              <w:left w:val="single" w:sz="4" w:space="0" w:color="auto"/>
              <w:bottom w:val="single" w:sz="4" w:space="0" w:color="000000"/>
              <w:right w:val="single" w:sz="4" w:space="0" w:color="auto"/>
            </w:tcBorders>
            <w:noWrap/>
            <w:vAlign w:val="center"/>
          </w:tcPr>
          <w:p w:rsidR="00A57B35" w:rsidRPr="00CC3346" w:rsidRDefault="00A57B35" w:rsidP="00CC3346">
            <w:pPr>
              <w:pStyle w:val="28"/>
            </w:pPr>
            <w:r w:rsidRPr="00CC3346">
              <w:t>2009 рік, тис. грн.</w:t>
            </w:r>
          </w:p>
        </w:tc>
        <w:tc>
          <w:tcPr>
            <w:tcW w:w="1126" w:type="dxa"/>
            <w:vMerge w:val="restart"/>
            <w:tcBorders>
              <w:top w:val="single" w:sz="4" w:space="0" w:color="auto"/>
              <w:left w:val="single" w:sz="4" w:space="0" w:color="auto"/>
              <w:bottom w:val="single" w:sz="4" w:space="0" w:color="000000"/>
              <w:right w:val="single" w:sz="4" w:space="0" w:color="auto"/>
            </w:tcBorders>
            <w:noWrap/>
            <w:vAlign w:val="center"/>
          </w:tcPr>
          <w:p w:rsidR="00A57B35" w:rsidRPr="00CC3346" w:rsidRDefault="00A57B35" w:rsidP="00CC3346">
            <w:pPr>
              <w:pStyle w:val="28"/>
            </w:pPr>
            <w:r w:rsidRPr="00CC3346">
              <w:t>Питома вага, %</w:t>
            </w:r>
          </w:p>
        </w:tc>
      </w:tr>
      <w:tr w:rsidR="00A57B35" w:rsidRPr="00CC3346" w:rsidTr="00A57B35">
        <w:trPr>
          <w:trHeight w:val="483"/>
        </w:trPr>
        <w:tc>
          <w:tcPr>
            <w:tcW w:w="720" w:type="dxa"/>
            <w:vMerge/>
            <w:tcBorders>
              <w:top w:val="single" w:sz="4" w:space="0" w:color="auto"/>
              <w:left w:val="single" w:sz="4" w:space="0" w:color="auto"/>
              <w:bottom w:val="single" w:sz="4" w:space="0" w:color="auto"/>
              <w:right w:val="single" w:sz="4" w:space="0" w:color="auto"/>
            </w:tcBorders>
            <w:vAlign w:val="center"/>
          </w:tcPr>
          <w:p w:rsidR="00A57B35" w:rsidRPr="00CC3346" w:rsidRDefault="00A57B35" w:rsidP="00CC3346">
            <w:pPr>
              <w:pStyle w:val="28"/>
            </w:pPr>
          </w:p>
        </w:tc>
        <w:tc>
          <w:tcPr>
            <w:tcW w:w="1591" w:type="dxa"/>
            <w:vMerge/>
            <w:tcBorders>
              <w:top w:val="single" w:sz="4" w:space="0" w:color="auto"/>
              <w:left w:val="single" w:sz="4" w:space="0" w:color="auto"/>
              <w:bottom w:val="single" w:sz="4" w:space="0" w:color="auto"/>
              <w:right w:val="single" w:sz="4" w:space="0" w:color="auto"/>
            </w:tcBorders>
            <w:vAlign w:val="center"/>
          </w:tcPr>
          <w:p w:rsidR="00A57B35" w:rsidRPr="00CC3346" w:rsidRDefault="00A57B35" w:rsidP="00CC3346">
            <w:pPr>
              <w:pStyle w:val="28"/>
            </w:pPr>
          </w:p>
        </w:tc>
        <w:tc>
          <w:tcPr>
            <w:tcW w:w="1232" w:type="dxa"/>
            <w:vMerge/>
            <w:tcBorders>
              <w:top w:val="single" w:sz="4" w:space="0" w:color="auto"/>
              <w:left w:val="single" w:sz="4" w:space="0" w:color="auto"/>
              <w:bottom w:val="single" w:sz="4" w:space="0" w:color="auto"/>
              <w:right w:val="single" w:sz="4" w:space="0" w:color="auto"/>
            </w:tcBorders>
            <w:vAlign w:val="center"/>
          </w:tcPr>
          <w:p w:rsidR="00A57B35" w:rsidRPr="00CC3346" w:rsidRDefault="00A57B35" w:rsidP="00CC3346">
            <w:pPr>
              <w:pStyle w:val="28"/>
            </w:pPr>
          </w:p>
        </w:tc>
        <w:tc>
          <w:tcPr>
            <w:tcW w:w="1126" w:type="dxa"/>
            <w:vMerge/>
            <w:tcBorders>
              <w:top w:val="single" w:sz="4" w:space="0" w:color="auto"/>
              <w:left w:val="single" w:sz="4" w:space="0" w:color="auto"/>
              <w:bottom w:val="single" w:sz="4" w:space="0" w:color="auto"/>
              <w:right w:val="single" w:sz="4" w:space="0" w:color="auto"/>
            </w:tcBorders>
            <w:vAlign w:val="center"/>
          </w:tcPr>
          <w:p w:rsidR="00A57B35" w:rsidRPr="00CC3346" w:rsidRDefault="00A57B35" w:rsidP="00CC3346">
            <w:pPr>
              <w:pStyle w:val="28"/>
            </w:pPr>
          </w:p>
        </w:tc>
        <w:tc>
          <w:tcPr>
            <w:tcW w:w="1232" w:type="dxa"/>
            <w:vMerge/>
            <w:tcBorders>
              <w:top w:val="single" w:sz="4" w:space="0" w:color="auto"/>
              <w:left w:val="single" w:sz="4" w:space="0" w:color="auto"/>
              <w:bottom w:val="single" w:sz="4" w:space="0" w:color="auto"/>
              <w:right w:val="single" w:sz="4" w:space="0" w:color="auto"/>
            </w:tcBorders>
            <w:vAlign w:val="center"/>
          </w:tcPr>
          <w:p w:rsidR="00A57B35" w:rsidRPr="00CC3346" w:rsidRDefault="00A57B35" w:rsidP="00CC3346">
            <w:pPr>
              <w:pStyle w:val="28"/>
            </w:pPr>
          </w:p>
        </w:tc>
        <w:tc>
          <w:tcPr>
            <w:tcW w:w="1126" w:type="dxa"/>
            <w:vMerge/>
            <w:tcBorders>
              <w:top w:val="single" w:sz="4" w:space="0" w:color="auto"/>
              <w:left w:val="single" w:sz="4" w:space="0" w:color="auto"/>
              <w:bottom w:val="single" w:sz="4" w:space="0" w:color="auto"/>
              <w:right w:val="single" w:sz="4" w:space="0" w:color="auto"/>
            </w:tcBorders>
            <w:vAlign w:val="center"/>
          </w:tcPr>
          <w:p w:rsidR="00A57B35" w:rsidRPr="00CC3346" w:rsidRDefault="00A57B35" w:rsidP="00CC3346">
            <w:pPr>
              <w:pStyle w:val="28"/>
            </w:pPr>
          </w:p>
        </w:tc>
        <w:tc>
          <w:tcPr>
            <w:tcW w:w="1232" w:type="dxa"/>
            <w:vMerge/>
            <w:tcBorders>
              <w:top w:val="single" w:sz="4" w:space="0" w:color="auto"/>
              <w:left w:val="single" w:sz="4" w:space="0" w:color="auto"/>
              <w:bottom w:val="single" w:sz="4" w:space="0" w:color="000000"/>
              <w:right w:val="single" w:sz="4" w:space="0" w:color="auto"/>
            </w:tcBorders>
            <w:vAlign w:val="center"/>
          </w:tcPr>
          <w:p w:rsidR="00A57B35" w:rsidRPr="00CC3346" w:rsidRDefault="00A57B35" w:rsidP="00CC3346">
            <w:pPr>
              <w:pStyle w:val="28"/>
            </w:pPr>
          </w:p>
        </w:tc>
        <w:tc>
          <w:tcPr>
            <w:tcW w:w="1126" w:type="dxa"/>
            <w:vMerge/>
            <w:tcBorders>
              <w:top w:val="single" w:sz="4" w:space="0" w:color="auto"/>
              <w:left w:val="single" w:sz="4" w:space="0" w:color="auto"/>
              <w:bottom w:val="single" w:sz="4" w:space="0" w:color="000000"/>
              <w:right w:val="single" w:sz="4" w:space="0" w:color="auto"/>
            </w:tcBorders>
            <w:vAlign w:val="center"/>
          </w:tcPr>
          <w:p w:rsidR="00A57B35" w:rsidRPr="00CC3346" w:rsidRDefault="00A57B35" w:rsidP="00CC3346">
            <w:pPr>
              <w:pStyle w:val="28"/>
            </w:pPr>
          </w:p>
        </w:tc>
      </w:tr>
      <w:tr w:rsidR="00A57B35" w:rsidRPr="00CC3346" w:rsidTr="00CC3346">
        <w:trPr>
          <w:trHeight w:val="311"/>
        </w:trPr>
        <w:tc>
          <w:tcPr>
            <w:tcW w:w="720"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w:t>
            </w:r>
          </w:p>
        </w:tc>
        <w:tc>
          <w:tcPr>
            <w:tcW w:w="1591"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3</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4</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6</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7</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8</w:t>
            </w:r>
          </w:p>
        </w:tc>
      </w:tr>
      <w:tr w:rsidR="00A57B35" w:rsidRPr="00CC3346" w:rsidTr="00A57B35">
        <w:trPr>
          <w:trHeight w:val="736"/>
        </w:trPr>
        <w:tc>
          <w:tcPr>
            <w:tcW w:w="720"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w:t>
            </w:r>
          </w:p>
        </w:tc>
        <w:tc>
          <w:tcPr>
            <w:tcW w:w="1591" w:type="dxa"/>
            <w:tcBorders>
              <w:top w:val="nil"/>
              <w:left w:val="nil"/>
              <w:bottom w:val="single" w:sz="4" w:space="0" w:color="auto"/>
              <w:right w:val="single" w:sz="4" w:space="0" w:color="auto"/>
            </w:tcBorders>
            <w:noWrap/>
          </w:tcPr>
          <w:p w:rsidR="00A57B35" w:rsidRPr="00CC3346" w:rsidRDefault="00A57B35" w:rsidP="00CC3346">
            <w:pPr>
              <w:pStyle w:val="28"/>
            </w:pPr>
            <w:r w:rsidRPr="00CC3346">
              <w:t>Державне управління та діяльність громадських організацій</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11763</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0,03</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25582</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0,05</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19490</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0,04</w:t>
            </w:r>
          </w:p>
        </w:tc>
      </w:tr>
      <w:tr w:rsidR="00A57B35" w:rsidRPr="00CC3346" w:rsidTr="00A57B35">
        <w:trPr>
          <w:trHeight w:val="368"/>
        </w:trPr>
        <w:tc>
          <w:tcPr>
            <w:tcW w:w="720"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2</w:t>
            </w:r>
          </w:p>
        </w:tc>
        <w:tc>
          <w:tcPr>
            <w:tcW w:w="1591" w:type="dxa"/>
            <w:tcBorders>
              <w:top w:val="nil"/>
              <w:left w:val="nil"/>
              <w:bottom w:val="single" w:sz="4" w:space="0" w:color="auto"/>
              <w:right w:val="single" w:sz="4" w:space="0" w:color="auto"/>
            </w:tcBorders>
            <w:noWrap/>
          </w:tcPr>
          <w:p w:rsidR="00A57B35" w:rsidRPr="00CC3346" w:rsidRDefault="00A57B35" w:rsidP="00CC3346">
            <w:pPr>
              <w:pStyle w:val="28"/>
            </w:pPr>
            <w:r w:rsidRPr="00CC3346">
              <w:t>Виробництво</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4322674</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11,56</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5569124</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10,09</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5481509</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11,25</w:t>
            </w:r>
          </w:p>
        </w:tc>
      </w:tr>
      <w:tr w:rsidR="00A57B35" w:rsidRPr="00CC3346" w:rsidTr="00A57B35">
        <w:trPr>
          <w:trHeight w:val="368"/>
        </w:trPr>
        <w:tc>
          <w:tcPr>
            <w:tcW w:w="720"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3</w:t>
            </w:r>
          </w:p>
        </w:tc>
        <w:tc>
          <w:tcPr>
            <w:tcW w:w="1591" w:type="dxa"/>
            <w:tcBorders>
              <w:top w:val="nil"/>
              <w:left w:val="nil"/>
              <w:bottom w:val="single" w:sz="4" w:space="0" w:color="auto"/>
              <w:right w:val="single" w:sz="4" w:space="0" w:color="auto"/>
            </w:tcBorders>
            <w:noWrap/>
          </w:tcPr>
          <w:p w:rsidR="00A57B35" w:rsidRPr="00CC3346" w:rsidRDefault="00A57B35" w:rsidP="00CC3346">
            <w:pPr>
              <w:pStyle w:val="28"/>
            </w:pPr>
            <w:r w:rsidRPr="00CC3346">
              <w:t>Нерухомість</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980864</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2,62</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1969695</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3,57</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1369159</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2,81</w:t>
            </w:r>
          </w:p>
        </w:tc>
      </w:tr>
      <w:tr w:rsidR="00A57B35" w:rsidRPr="00CC3346" w:rsidTr="00A57B35">
        <w:trPr>
          <w:trHeight w:val="368"/>
        </w:trPr>
        <w:tc>
          <w:tcPr>
            <w:tcW w:w="720"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4</w:t>
            </w:r>
          </w:p>
        </w:tc>
        <w:tc>
          <w:tcPr>
            <w:tcW w:w="1591" w:type="dxa"/>
            <w:tcBorders>
              <w:top w:val="nil"/>
              <w:left w:val="nil"/>
              <w:bottom w:val="single" w:sz="4" w:space="0" w:color="auto"/>
              <w:right w:val="single" w:sz="4" w:space="0" w:color="auto"/>
            </w:tcBorders>
            <w:noWrap/>
          </w:tcPr>
          <w:p w:rsidR="00A57B35" w:rsidRPr="00CC3346" w:rsidRDefault="00A57B35" w:rsidP="00CC3346">
            <w:pPr>
              <w:pStyle w:val="28"/>
            </w:pPr>
            <w:r w:rsidRPr="00CC3346">
              <w:t>Торгівля</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6077437</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16,25</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11843442</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21,45</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9501283</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19,50</w:t>
            </w:r>
          </w:p>
        </w:tc>
      </w:tr>
      <w:tr w:rsidR="00A57B35" w:rsidRPr="00CC3346" w:rsidTr="00A57B35">
        <w:trPr>
          <w:trHeight w:val="368"/>
        </w:trPr>
        <w:tc>
          <w:tcPr>
            <w:tcW w:w="720"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5</w:t>
            </w:r>
          </w:p>
        </w:tc>
        <w:tc>
          <w:tcPr>
            <w:tcW w:w="1591" w:type="dxa"/>
            <w:tcBorders>
              <w:top w:val="nil"/>
              <w:left w:val="nil"/>
              <w:bottom w:val="single" w:sz="4" w:space="0" w:color="auto"/>
              <w:right w:val="single" w:sz="4" w:space="0" w:color="auto"/>
            </w:tcBorders>
            <w:noWrap/>
          </w:tcPr>
          <w:p w:rsidR="00A57B35" w:rsidRPr="00CC3346" w:rsidRDefault="00A57B35" w:rsidP="00CC3346">
            <w:pPr>
              <w:pStyle w:val="28"/>
            </w:pPr>
            <w:r w:rsidRPr="00CC3346">
              <w:t>Сільське господарство</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2112000</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5,65</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3129871</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5,67</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2938089</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6,03</w:t>
            </w:r>
          </w:p>
        </w:tc>
      </w:tr>
      <w:tr w:rsidR="00A57B35" w:rsidRPr="00CC3346" w:rsidTr="00A57B35">
        <w:trPr>
          <w:trHeight w:val="368"/>
        </w:trPr>
        <w:tc>
          <w:tcPr>
            <w:tcW w:w="720"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6</w:t>
            </w:r>
          </w:p>
        </w:tc>
        <w:tc>
          <w:tcPr>
            <w:tcW w:w="1591" w:type="dxa"/>
            <w:tcBorders>
              <w:top w:val="nil"/>
              <w:left w:val="nil"/>
              <w:bottom w:val="single" w:sz="4" w:space="0" w:color="auto"/>
              <w:right w:val="single" w:sz="4" w:space="0" w:color="auto"/>
            </w:tcBorders>
            <w:noWrap/>
          </w:tcPr>
          <w:p w:rsidR="00A57B35" w:rsidRPr="00CC3346" w:rsidRDefault="00A57B35" w:rsidP="00CC3346">
            <w:pPr>
              <w:pStyle w:val="28"/>
            </w:pPr>
            <w:r w:rsidRPr="00CC3346">
              <w:t>Кредити, що надані фізичним особам</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19066474</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50,98</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27529233</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49,86</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25385479</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52,10</w:t>
            </w:r>
          </w:p>
        </w:tc>
      </w:tr>
      <w:tr w:rsidR="00A57B35" w:rsidRPr="00CC3346" w:rsidTr="00A57B35">
        <w:trPr>
          <w:trHeight w:val="368"/>
        </w:trPr>
        <w:tc>
          <w:tcPr>
            <w:tcW w:w="720"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7</w:t>
            </w:r>
          </w:p>
        </w:tc>
        <w:tc>
          <w:tcPr>
            <w:tcW w:w="1591" w:type="dxa"/>
            <w:tcBorders>
              <w:top w:val="nil"/>
              <w:left w:val="nil"/>
              <w:bottom w:val="single" w:sz="4" w:space="0" w:color="auto"/>
              <w:right w:val="single" w:sz="4" w:space="0" w:color="auto"/>
            </w:tcBorders>
            <w:noWrap/>
          </w:tcPr>
          <w:p w:rsidR="00A57B35" w:rsidRPr="00CC3346" w:rsidRDefault="00A57B35" w:rsidP="00CC3346">
            <w:pPr>
              <w:pStyle w:val="28"/>
            </w:pPr>
            <w:r w:rsidRPr="00CC3346">
              <w:t>Інші</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4831318</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12,92</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5142798</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9,32</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4029518</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8,27</w:t>
            </w:r>
          </w:p>
        </w:tc>
      </w:tr>
      <w:tr w:rsidR="00A57B35" w:rsidRPr="00CC3346" w:rsidTr="00A57B35">
        <w:trPr>
          <w:trHeight w:val="368"/>
        </w:trPr>
        <w:tc>
          <w:tcPr>
            <w:tcW w:w="720"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8</w:t>
            </w:r>
          </w:p>
        </w:tc>
        <w:tc>
          <w:tcPr>
            <w:tcW w:w="1591" w:type="dxa"/>
            <w:tcBorders>
              <w:top w:val="nil"/>
              <w:left w:val="nil"/>
              <w:bottom w:val="single" w:sz="4" w:space="0" w:color="auto"/>
              <w:right w:val="single" w:sz="4" w:space="0" w:color="auto"/>
            </w:tcBorders>
            <w:noWrap/>
          </w:tcPr>
          <w:p w:rsidR="00A57B35" w:rsidRPr="00CC3346" w:rsidRDefault="00A57B35" w:rsidP="00CC3346">
            <w:pPr>
              <w:pStyle w:val="28"/>
            </w:pPr>
            <w:r w:rsidRPr="00CC3346">
              <w:t>Всього:</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37402530</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100,00</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55209745</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100</w:t>
            </w:r>
          </w:p>
        </w:tc>
        <w:tc>
          <w:tcPr>
            <w:tcW w:w="1232"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48724527</w:t>
            </w:r>
          </w:p>
        </w:tc>
        <w:tc>
          <w:tcPr>
            <w:tcW w:w="1126"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100,00</w:t>
            </w:r>
          </w:p>
        </w:tc>
      </w:tr>
    </w:tbl>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Як бачимо з таблиці 2.7 в 2009 році відмічаються істотні зміни відносно показників 2008-2007 рр. Найбільшу частку займають кредити, що надані фізичним особам в 2009 році – 52,10 % (49,86 % в 2008 році, 50,98 % в 2007 році). Також істотну частку становлять кредити у виробництво та торгівлю. Дещо підвищилась частка кредитів, виданих для розвитку сільського господарства і в 2009 році вона склала 6,03 % проти 5,67 % в 2008 року та 5,65 % в 2007 році. На 0,76 % зменшились обсяги кредитувань в нерухомість і в 2009 році даний показник становив 2,81 % проти 3,57 % 2008 року.</w:t>
      </w:r>
    </w:p>
    <w:p w:rsidR="00A57B35" w:rsidRPr="00CC3346" w:rsidRDefault="00A57B35" w:rsidP="004C35DF">
      <w:pPr>
        <w:spacing w:line="360" w:lineRule="auto"/>
        <w:ind w:firstLine="709"/>
        <w:jc w:val="both"/>
        <w:rPr>
          <w:lang w:val="uk-UA"/>
        </w:rPr>
      </w:pPr>
      <w:r w:rsidRPr="00CC3346">
        <w:rPr>
          <w:lang w:val="uk-UA"/>
        </w:rPr>
        <w:t>Відобразимо графічно структуру кредитного портфеля за видами економічної діяльності (рис. 2.5).</w:t>
      </w:r>
    </w:p>
    <w:p w:rsidR="00A57B35" w:rsidRPr="00CC3346" w:rsidRDefault="00451F3E" w:rsidP="004C35DF">
      <w:pPr>
        <w:spacing w:line="360" w:lineRule="auto"/>
        <w:ind w:firstLine="709"/>
        <w:jc w:val="both"/>
        <w:rPr>
          <w:lang w:val="uk-UA"/>
        </w:rPr>
      </w:pPr>
      <w:r>
        <w:rPr>
          <w:lang w:val="uk-UA"/>
        </w:rPr>
        <w:pict>
          <v:shape id="_x0000_i1029" type="#_x0000_t75" style="width:314.25pt;height:186.75pt">
            <v:imagedata r:id="rId18" o:title="" croptop="11909f" cropbottom="2787f" cropleft="1795f" cropright="8628f"/>
          </v:shape>
        </w:pict>
      </w:r>
    </w:p>
    <w:p w:rsidR="00A57B35" w:rsidRPr="00CC3346" w:rsidRDefault="00A57B35" w:rsidP="004C35DF">
      <w:pPr>
        <w:tabs>
          <w:tab w:val="left" w:pos="6120"/>
        </w:tabs>
        <w:spacing w:line="360" w:lineRule="auto"/>
        <w:ind w:firstLine="709"/>
        <w:jc w:val="both"/>
        <w:rPr>
          <w:lang w:val="uk-UA"/>
        </w:rPr>
      </w:pPr>
      <w:r w:rsidRPr="00CC3346">
        <w:rPr>
          <w:lang w:val="uk-UA"/>
        </w:rPr>
        <w:t>Рисунок 2.5 – Структура кредитного портфеля ПАТ «Райффайзен Банк Аваль» за видами економічної діяльності за 2007-2009 рр.</w:t>
      </w:r>
    </w:p>
    <w:p w:rsidR="00CC3346" w:rsidRDefault="00CC3346"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Взагалі слід зазначити, що в подальшому необхідно більше диверсифікувати кредитні вкладення, щоб сприяти розвитку пріоритетних галузей народного господарства.</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2.4 Аналіз якості кредитів , наданих фізичним та юридичним особам банку</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Якісне оцінювання кредитного портфеля має на меті насамперед максимально знизити ризик неповернення позики, що веде до значних втрат для банків і може привести його до банкрутства.</w:t>
      </w:r>
    </w:p>
    <w:p w:rsidR="00A57B35" w:rsidRPr="00CC3346" w:rsidRDefault="00A57B35" w:rsidP="004C35DF">
      <w:pPr>
        <w:spacing w:line="360" w:lineRule="auto"/>
        <w:ind w:firstLine="709"/>
        <w:jc w:val="both"/>
        <w:rPr>
          <w:lang w:val="uk-UA"/>
        </w:rPr>
      </w:pPr>
      <w:r w:rsidRPr="00CC3346">
        <w:rPr>
          <w:lang w:val="uk-UA"/>
        </w:rPr>
        <w:t>Для оцінювання якості кредитного портфеля з погляду кредитного ризику застосовуються такі показники:</w:t>
      </w:r>
    </w:p>
    <w:p w:rsidR="00A57B35" w:rsidRPr="00CC3346" w:rsidRDefault="00A57B35" w:rsidP="004C35DF">
      <w:pPr>
        <w:numPr>
          <w:ilvl w:val="0"/>
          <w:numId w:val="38"/>
        </w:numPr>
        <w:spacing w:line="360" w:lineRule="auto"/>
        <w:ind w:left="0" w:firstLine="709"/>
        <w:jc w:val="both"/>
        <w:rPr>
          <w:lang w:val="uk-UA"/>
        </w:rPr>
      </w:pPr>
      <w:r w:rsidRPr="00CC3346">
        <w:rPr>
          <w:lang w:val="uk-UA"/>
        </w:rPr>
        <w:t>коефіцієнт покриття класифікованих позик;</w:t>
      </w:r>
    </w:p>
    <w:p w:rsidR="00A57B35" w:rsidRPr="00CC3346" w:rsidRDefault="00A57B35" w:rsidP="004C35DF">
      <w:pPr>
        <w:numPr>
          <w:ilvl w:val="0"/>
          <w:numId w:val="38"/>
        </w:numPr>
        <w:spacing w:line="360" w:lineRule="auto"/>
        <w:ind w:left="0" w:firstLine="709"/>
        <w:jc w:val="both"/>
        <w:rPr>
          <w:lang w:val="uk-UA"/>
        </w:rPr>
      </w:pPr>
      <w:r w:rsidRPr="00CC3346">
        <w:rPr>
          <w:lang w:val="uk-UA"/>
        </w:rPr>
        <w:t>питома вага зважених класифікованих позик;</w:t>
      </w:r>
    </w:p>
    <w:p w:rsidR="00A57B35" w:rsidRPr="00CC3346" w:rsidRDefault="00A57B35" w:rsidP="004C35DF">
      <w:pPr>
        <w:numPr>
          <w:ilvl w:val="0"/>
          <w:numId w:val="38"/>
        </w:numPr>
        <w:spacing w:line="360" w:lineRule="auto"/>
        <w:ind w:left="0" w:firstLine="709"/>
        <w:jc w:val="both"/>
        <w:rPr>
          <w:lang w:val="uk-UA"/>
        </w:rPr>
      </w:pPr>
      <w:r w:rsidRPr="00CC3346">
        <w:rPr>
          <w:lang w:val="uk-UA"/>
        </w:rPr>
        <w:t>коефіцієнт питомої ваги проблемних позик;</w:t>
      </w:r>
    </w:p>
    <w:p w:rsidR="00A57B35" w:rsidRPr="00CC3346" w:rsidRDefault="00A57B35" w:rsidP="004C35DF">
      <w:pPr>
        <w:numPr>
          <w:ilvl w:val="0"/>
          <w:numId w:val="38"/>
        </w:numPr>
        <w:spacing w:line="360" w:lineRule="auto"/>
        <w:ind w:left="0" w:firstLine="709"/>
        <w:jc w:val="both"/>
        <w:rPr>
          <w:lang w:val="uk-UA"/>
        </w:rPr>
      </w:pPr>
      <w:r w:rsidRPr="00CC3346">
        <w:rPr>
          <w:lang w:val="uk-UA"/>
        </w:rPr>
        <w:t>коефіцієнт питомої ваги збиткових позик.</w:t>
      </w:r>
    </w:p>
    <w:p w:rsidR="00A57B35" w:rsidRPr="00CC3346" w:rsidRDefault="00A57B35" w:rsidP="004C35DF">
      <w:pPr>
        <w:spacing w:line="360" w:lineRule="auto"/>
        <w:ind w:firstLine="709"/>
        <w:jc w:val="both"/>
        <w:rPr>
          <w:lang w:val="uk-UA"/>
        </w:rPr>
      </w:pPr>
      <w:r w:rsidRPr="00CC3346">
        <w:rPr>
          <w:lang w:val="uk-UA"/>
        </w:rPr>
        <w:t>Перелічені показники слід аналізувати в динаміці, виявляти тенденцію до їх зміни та причини їх погіршення. Розрахунок цих коефіцієнтів допомагає визначити тенденції погіршення фінансового стану та шляхи збільшення економічної ефективності кредитних операцій [52].</w:t>
      </w:r>
    </w:p>
    <w:p w:rsidR="00A57B35" w:rsidRPr="00CC3346" w:rsidRDefault="00A57B35" w:rsidP="004C35DF">
      <w:pPr>
        <w:spacing w:line="360" w:lineRule="auto"/>
        <w:ind w:firstLine="709"/>
        <w:jc w:val="both"/>
        <w:rPr>
          <w:lang w:val="uk-UA"/>
        </w:rPr>
      </w:pPr>
      <w:r w:rsidRPr="00CC3346">
        <w:rPr>
          <w:lang w:val="uk-UA"/>
        </w:rPr>
        <w:t>Коефіцієнт покриття класифікованих позик розраховується як відношення зважених класифікованих позик до капіталу банку:</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Кпкп = Кзвкп / К,</w:t>
      </w:r>
      <w:r w:rsidR="004C35DF" w:rsidRPr="00CC3346">
        <w:rPr>
          <w:lang w:val="uk-UA"/>
        </w:rPr>
        <w:t xml:space="preserve"> </w:t>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Pr="00CC3346">
        <w:rPr>
          <w:lang w:val="uk-UA"/>
        </w:rPr>
        <w:t>(2.1)</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де Кзвкп – коефіцієнт зважених класифікованих позик;</w:t>
      </w:r>
    </w:p>
    <w:p w:rsidR="00A57B35" w:rsidRPr="00CC3346" w:rsidRDefault="00A57B35" w:rsidP="004C35DF">
      <w:pPr>
        <w:spacing w:line="360" w:lineRule="auto"/>
        <w:ind w:firstLine="709"/>
        <w:jc w:val="both"/>
        <w:rPr>
          <w:lang w:val="uk-UA"/>
        </w:rPr>
      </w:pPr>
      <w:r w:rsidRPr="00CC3346">
        <w:rPr>
          <w:lang w:val="uk-UA"/>
        </w:rPr>
        <w:t>К – капітал банку.</w:t>
      </w:r>
    </w:p>
    <w:p w:rsidR="00A57B35" w:rsidRPr="00CC3346" w:rsidRDefault="00A57B35" w:rsidP="004C35DF">
      <w:pPr>
        <w:spacing w:line="360" w:lineRule="auto"/>
        <w:ind w:firstLine="709"/>
        <w:jc w:val="both"/>
        <w:rPr>
          <w:lang w:val="uk-UA"/>
        </w:rPr>
      </w:pPr>
      <w:r w:rsidRPr="00CC3346">
        <w:rPr>
          <w:lang w:val="uk-UA"/>
        </w:rPr>
        <w:t>Цей показник комплексно характеризує якість кредитного портфеля з погляду ризику в сукупності з його захищеністю власним капіталом. Підвищення цього коефіцієнта в динаміці вважається негативним явищем і свідчить про підвищення ймовірності збитків у майбутньому.</w:t>
      </w:r>
    </w:p>
    <w:p w:rsidR="00A57B35" w:rsidRPr="00CC3346" w:rsidRDefault="00A57B35" w:rsidP="004C35DF">
      <w:pPr>
        <w:spacing w:line="360" w:lineRule="auto"/>
        <w:ind w:firstLine="709"/>
        <w:jc w:val="both"/>
        <w:rPr>
          <w:lang w:val="uk-UA"/>
        </w:rPr>
      </w:pPr>
      <w:r w:rsidRPr="00CC3346">
        <w:rPr>
          <w:lang w:val="uk-UA"/>
        </w:rPr>
        <w:t>Коефіцієнт питомої ваги зважених класифікованих позик розраховується як відношення зважених класифікованих позик до загальної суми позик:</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Кпзвкп = Кзвкп / П,</w:t>
      </w:r>
      <w:r w:rsidR="004C35DF" w:rsidRPr="00CC3346">
        <w:rPr>
          <w:lang w:val="uk-UA"/>
        </w:rPr>
        <w:t xml:space="preserve"> </w:t>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Pr="00CC3346">
        <w:rPr>
          <w:lang w:val="uk-UA"/>
        </w:rPr>
        <w:t>(2.2)</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де Кзвкп – коефіцієнт зважених класифікованих позик;</w:t>
      </w:r>
    </w:p>
    <w:p w:rsidR="00A57B35" w:rsidRPr="00CC3346" w:rsidRDefault="004C35DF" w:rsidP="004C35DF">
      <w:pPr>
        <w:spacing w:line="360" w:lineRule="auto"/>
        <w:ind w:firstLine="709"/>
        <w:jc w:val="both"/>
        <w:rPr>
          <w:lang w:val="uk-UA"/>
        </w:rPr>
      </w:pPr>
      <w:r w:rsidRPr="00CC3346">
        <w:rPr>
          <w:lang w:val="uk-UA"/>
        </w:rPr>
        <w:t xml:space="preserve"> </w:t>
      </w:r>
      <w:r w:rsidR="00A57B35" w:rsidRPr="00CC3346">
        <w:rPr>
          <w:lang w:val="uk-UA"/>
        </w:rPr>
        <w:t>П – загальна сума позик..</w:t>
      </w:r>
    </w:p>
    <w:p w:rsidR="00A57B35" w:rsidRPr="00CC3346" w:rsidRDefault="00A57B35" w:rsidP="004C35DF">
      <w:pPr>
        <w:spacing w:line="360" w:lineRule="auto"/>
        <w:ind w:firstLine="709"/>
        <w:jc w:val="both"/>
        <w:rPr>
          <w:lang w:val="uk-UA"/>
        </w:rPr>
      </w:pPr>
      <w:r w:rsidRPr="00CC3346">
        <w:rPr>
          <w:lang w:val="uk-UA"/>
        </w:rPr>
        <w:t>Зважені класифіковані позики розраховуються множенням суми кредитів певної групи ризику на відповідний коефіцієнт.</w:t>
      </w:r>
    </w:p>
    <w:p w:rsidR="00A57B35" w:rsidRPr="00CC3346" w:rsidRDefault="00A57B35" w:rsidP="004C35DF">
      <w:pPr>
        <w:spacing w:line="360" w:lineRule="auto"/>
        <w:ind w:firstLine="709"/>
        <w:jc w:val="both"/>
        <w:rPr>
          <w:lang w:val="uk-UA"/>
        </w:rPr>
      </w:pPr>
      <w:r w:rsidRPr="00CC3346">
        <w:rPr>
          <w:lang w:val="uk-UA"/>
        </w:rPr>
        <w:t>Коефіцієнт прострочених позик розраховується як відношення позик з простроченою виплатою процентів та основної суми боргу до загального обсягу позик:</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Кпп = Ппростр. / П,</w:t>
      </w:r>
      <w:r w:rsidR="004C35DF" w:rsidRPr="00CC3346">
        <w:rPr>
          <w:lang w:val="uk-UA"/>
        </w:rPr>
        <w:t xml:space="preserve"> </w:t>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Pr="00CC3346">
        <w:rPr>
          <w:lang w:val="uk-UA"/>
        </w:rPr>
        <w:t>(2.3)</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де Ппростр. – основна сума боргу;</w:t>
      </w:r>
    </w:p>
    <w:p w:rsidR="00A57B35" w:rsidRPr="00CC3346" w:rsidRDefault="00A57B35" w:rsidP="004C35DF">
      <w:pPr>
        <w:spacing w:line="360" w:lineRule="auto"/>
        <w:ind w:firstLine="709"/>
        <w:jc w:val="both"/>
        <w:rPr>
          <w:lang w:val="uk-UA"/>
        </w:rPr>
      </w:pPr>
      <w:r w:rsidRPr="00CC3346">
        <w:rPr>
          <w:lang w:val="uk-UA"/>
        </w:rPr>
        <w:t>П – загальна сума позик..</w:t>
      </w:r>
    </w:p>
    <w:p w:rsidR="00A57B35" w:rsidRPr="00CC3346" w:rsidRDefault="00A57B35" w:rsidP="004C35DF">
      <w:pPr>
        <w:spacing w:line="360" w:lineRule="auto"/>
        <w:ind w:firstLine="709"/>
        <w:jc w:val="both"/>
        <w:rPr>
          <w:lang w:val="uk-UA"/>
        </w:rPr>
      </w:pPr>
      <w:r w:rsidRPr="00CC3346">
        <w:rPr>
          <w:lang w:val="uk-UA"/>
        </w:rPr>
        <w:t>Цей коефіцієнт вказує на ту частину позик, у портфелі банку, виплати за якими були невчасно погашені, та на ті, які не були погашені взагалі. Високий процент свідчить про погіршення кредитної діяльності банку. Значний приріст за аналізований період свідчить про можливі значні збитки в перспективі.</w:t>
      </w:r>
    </w:p>
    <w:p w:rsidR="00A57B35" w:rsidRPr="00CC3346" w:rsidRDefault="00A57B35" w:rsidP="004C35DF">
      <w:pPr>
        <w:spacing w:line="360" w:lineRule="auto"/>
        <w:ind w:firstLine="709"/>
        <w:jc w:val="both"/>
        <w:rPr>
          <w:lang w:val="uk-UA"/>
        </w:rPr>
      </w:pPr>
      <w:r w:rsidRPr="00CC3346">
        <w:rPr>
          <w:lang w:val="uk-UA"/>
        </w:rPr>
        <w:t>Коефіцієнт збитковості позик розраховується як співвідношення збитків за позиками, отриманими за аналізований період (З</w:t>
      </w:r>
      <w:r w:rsidRPr="00CC3346">
        <w:rPr>
          <w:vertAlign w:val="subscript"/>
          <w:lang w:val="uk-UA"/>
        </w:rPr>
        <w:t>п</w:t>
      </w:r>
      <w:r w:rsidRPr="00CC3346">
        <w:rPr>
          <w:lang w:val="uk-UA"/>
        </w:rPr>
        <w:t>) до середнього загального обсягу позик (П), або до загального обсягу позик:</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Кзб = Зп / П,</w:t>
      </w:r>
      <w:r w:rsidR="004C35DF" w:rsidRPr="00CC3346">
        <w:rPr>
          <w:lang w:val="uk-UA"/>
        </w:rPr>
        <w:t xml:space="preserve"> </w:t>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Pr="00CC3346">
        <w:rPr>
          <w:lang w:val="uk-UA"/>
        </w:rPr>
        <w:t>(2.4)</w:t>
      </w:r>
    </w:p>
    <w:p w:rsidR="00CC3346" w:rsidRDefault="00CC3346"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де Зп – збитки за позиками;</w:t>
      </w:r>
    </w:p>
    <w:p w:rsidR="00A57B35" w:rsidRPr="00CC3346" w:rsidRDefault="00A57B35" w:rsidP="004C35DF">
      <w:pPr>
        <w:spacing w:line="360" w:lineRule="auto"/>
        <w:ind w:firstLine="709"/>
        <w:jc w:val="both"/>
        <w:rPr>
          <w:lang w:val="uk-UA"/>
        </w:rPr>
      </w:pPr>
      <w:r w:rsidRPr="00CC3346">
        <w:rPr>
          <w:lang w:val="uk-UA"/>
        </w:rPr>
        <w:t>П – загальний обсяг позик..</w:t>
      </w:r>
    </w:p>
    <w:p w:rsidR="00A57B35" w:rsidRPr="00CC3346" w:rsidRDefault="00A57B35" w:rsidP="004C35DF">
      <w:pPr>
        <w:spacing w:line="360" w:lineRule="auto"/>
        <w:ind w:firstLine="709"/>
        <w:jc w:val="both"/>
        <w:rPr>
          <w:lang w:val="uk-UA"/>
        </w:rPr>
      </w:pPr>
      <w:r w:rsidRPr="00CC3346">
        <w:rPr>
          <w:lang w:val="uk-UA"/>
        </w:rPr>
        <w:t>Коефіцієнт збитковості визначає частину позик, які за певний період призвели до збитку. Зростання цього показника може свідчити про погіршення політики дотримання допустимого рівня ризику.</w:t>
      </w:r>
    </w:p>
    <w:p w:rsidR="00A57B35" w:rsidRPr="00CC3346" w:rsidRDefault="00A57B35" w:rsidP="004C35DF">
      <w:pPr>
        <w:spacing w:line="360" w:lineRule="auto"/>
        <w:ind w:firstLine="709"/>
        <w:jc w:val="both"/>
        <w:rPr>
          <w:lang w:val="uk-UA"/>
        </w:rPr>
      </w:pPr>
      <w:r w:rsidRPr="00CC3346">
        <w:rPr>
          <w:lang w:val="uk-UA"/>
        </w:rPr>
        <w:t>Для розрахунку цих показників спочатку необхідно розрахувати суму класифікованих позик. Розрахунок здійснимо на основі даних останніх двох кварталів 2009 року [28, 29] та зведемо в таблицю 2.8.</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Таблиця 2.8 - Розрахунок зважених класифікованих позик за ступенем ризику</w:t>
      </w:r>
    </w:p>
    <w:tbl>
      <w:tblPr>
        <w:tblW w:w="9365" w:type="dxa"/>
        <w:tblInd w:w="103" w:type="dxa"/>
        <w:tblLayout w:type="fixed"/>
        <w:tblLook w:val="0000" w:firstRow="0" w:lastRow="0" w:firstColumn="0" w:lastColumn="0" w:noHBand="0" w:noVBand="0"/>
      </w:tblPr>
      <w:tblGrid>
        <w:gridCol w:w="1805"/>
        <w:gridCol w:w="1260"/>
        <w:gridCol w:w="900"/>
        <w:gridCol w:w="1620"/>
        <w:gridCol w:w="1260"/>
        <w:gridCol w:w="900"/>
        <w:gridCol w:w="1620"/>
      </w:tblGrid>
      <w:tr w:rsidR="00A57B35" w:rsidRPr="00CC3346" w:rsidTr="00A57B35">
        <w:trPr>
          <w:cantSplit/>
          <w:trHeight w:val="375"/>
        </w:trPr>
        <w:tc>
          <w:tcPr>
            <w:tcW w:w="1805" w:type="dxa"/>
            <w:vMerge w:val="restart"/>
            <w:tcBorders>
              <w:top w:val="single" w:sz="4" w:space="0" w:color="auto"/>
              <w:left w:val="single" w:sz="4" w:space="0" w:color="auto"/>
              <w:bottom w:val="single" w:sz="4" w:space="0" w:color="auto"/>
              <w:right w:val="single" w:sz="4" w:space="0" w:color="auto"/>
            </w:tcBorders>
            <w:vAlign w:val="center"/>
          </w:tcPr>
          <w:p w:rsidR="00A57B35" w:rsidRPr="00CC3346" w:rsidRDefault="00A57B35" w:rsidP="00CC3346">
            <w:pPr>
              <w:pStyle w:val="28"/>
            </w:pPr>
            <w:r w:rsidRPr="00CC3346">
              <w:t>Групи ризику позик</w:t>
            </w:r>
          </w:p>
        </w:tc>
        <w:tc>
          <w:tcPr>
            <w:tcW w:w="3780" w:type="dxa"/>
            <w:gridSpan w:val="3"/>
            <w:tcBorders>
              <w:top w:val="single" w:sz="4" w:space="0" w:color="auto"/>
              <w:left w:val="nil"/>
              <w:bottom w:val="single" w:sz="4" w:space="0" w:color="auto"/>
              <w:right w:val="single" w:sz="4" w:space="0" w:color="auto"/>
            </w:tcBorders>
            <w:vAlign w:val="center"/>
          </w:tcPr>
          <w:p w:rsidR="00A57B35" w:rsidRPr="00CC3346" w:rsidRDefault="00A57B35" w:rsidP="00CC3346">
            <w:pPr>
              <w:pStyle w:val="28"/>
            </w:pPr>
            <w:r w:rsidRPr="00CC3346">
              <w:t>2009 рік, 3 квартал</w:t>
            </w:r>
          </w:p>
        </w:tc>
        <w:tc>
          <w:tcPr>
            <w:tcW w:w="3780" w:type="dxa"/>
            <w:gridSpan w:val="3"/>
            <w:tcBorders>
              <w:top w:val="single" w:sz="4" w:space="0" w:color="auto"/>
              <w:left w:val="nil"/>
              <w:bottom w:val="single" w:sz="4" w:space="0" w:color="auto"/>
              <w:right w:val="single" w:sz="4" w:space="0" w:color="auto"/>
            </w:tcBorders>
            <w:vAlign w:val="center"/>
          </w:tcPr>
          <w:p w:rsidR="00A57B35" w:rsidRPr="00CC3346" w:rsidRDefault="00A57B35" w:rsidP="00CC3346">
            <w:pPr>
              <w:pStyle w:val="28"/>
            </w:pPr>
            <w:r w:rsidRPr="00CC3346">
              <w:t>2009 рік, 4 квартал</w:t>
            </w:r>
          </w:p>
        </w:tc>
      </w:tr>
      <w:tr w:rsidR="00A57B35" w:rsidRPr="00CC3346" w:rsidTr="00A57B35">
        <w:trPr>
          <w:trHeight w:val="1591"/>
        </w:trPr>
        <w:tc>
          <w:tcPr>
            <w:tcW w:w="1805" w:type="dxa"/>
            <w:vMerge/>
            <w:tcBorders>
              <w:top w:val="single" w:sz="4" w:space="0" w:color="auto"/>
              <w:left w:val="single" w:sz="4" w:space="0" w:color="auto"/>
              <w:bottom w:val="single" w:sz="4" w:space="0" w:color="auto"/>
              <w:right w:val="single" w:sz="4" w:space="0" w:color="auto"/>
            </w:tcBorders>
            <w:vAlign w:val="center"/>
          </w:tcPr>
          <w:p w:rsidR="00A57B35" w:rsidRPr="00CC3346" w:rsidRDefault="00A57B35" w:rsidP="00CC3346">
            <w:pPr>
              <w:pStyle w:val="28"/>
            </w:pPr>
          </w:p>
        </w:tc>
        <w:tc>
          <w:tcPr>
            <w:tcW w:w="126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Сума позик, тис. грн</w:t>
            </w:r>
          </w:p>
        </w:tc>
        <w:tc>
          <w:tcPr>
            <w:tcW w:w="900" w:type="dxa"/>
            <w:tcBorders>
              <w:top w:val="nil"/>
              <w:left w:val="nil"/>
              <w:bottom w:val="single" w:sz="4" w:space="0" w:color="auto"/>
              <w:right w:val="single" w:sz="4" w:space="0" w:color="auto"/>
            </w:tcBorders>
            <w:vAlign w:val="center"/>
          </w:tcPr>
          <w:p w:rsidR="00A57B35" w:rsidRPr="00CC3346" w:rsidRDefault="00CC3346" w:rsidP="00CC3346">
            <w:pPr>
              <w:pStyle w:val="28"/>
            </w:pPr>
            <w:r>
              <w:t>Коефіцієнт ризи</w:t>
            </w:r>
            <w:r w:rsidR="00A57B35" w:rsidRPr="00CC3346">
              <w:t>ку</w:t>
            </w:r>
          </w:p>
        </w:tc>
        <w:tc>
          <w:tcPr>
            <w:tcW w:w="162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Сума позик, зважених на коефіцієнт, тис. грн</w:t>
            </w:r>
          </w:p>
        </w:tc>
        <w:tc>
          <w:tcPr>
            <w:tcW w:w="126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Сума позик, тис. грн</w:t>
            </w:r>
          </w:p>
        </w:tc>
        <w:tc>
          <w:tcPr>
            <w:tcW w:w="900" w:type="dxa"/>
            <w:tcBorders>
              <w:top w:val="nil"/>
              <w:left w:val="nil"/>
              <w:bottom w:val="single" w:sz="4" w:space="0" w:color="auto"/>
              <w:right w:val="single" w:sz="4" w:space="0" w:color="auto"/>
            </w:tcBorders>
            <w:vAlign w:val="center"/>
          </w:tcPr>
          <w:p w:rsidR="00A57B35" w:rsidRPr="00CC3346" w:rsidRDefault="00CC3346" w:rsidP="00CC3346">
            <w:pPr>
              <w:pStyle w:val="28"/>
            </w:pPr>
            <w:r>
              <w:t>Коефіцієнт ризи</w:t>
            </w:r>
            <w:r w:rsidR="00A57B35" w:rsidRPr="00CC3346">
              <w:t>ку</w:t>
            </w:r>
          </w:p>
        </w:tc>
        <w:tc>
          <w:tcPr>
            <w:tcW w:w="162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Сума позик, зважених на коефіцієнт, тис. грн</w:t>
            </w:r>
          </w:p>
        </w:tc>
      </w:tr>
      <w:tr w:rsidR="00A57B35" w:rsidRPr="00CC3346" w:rsidTr="00A57B35">
        <w:trPr>
          <w:trHeight w:val="375"/>
        </w:trPr>
        <w:tc>
          <w:tcPr>
            <w:tcW w:w="1805" w:type="dxa"/>
            <w:tcBorders>
              <w:top w:val="nil"/>
              <w:left w:val="single" w:sz="4" w:space="0" w:color="auto"/>
              <w:bottom w:val="single" w:sz="4" w:space="0" w:color="auto"/>
              <w:right w:val="single" w:sz="4" w:space="0" w:color="auto"/>
            </w:tcBorders>
            <w:noWrap/>
            <w:vAlign w:val="center"/>
          </w:tcPr>
          <w:p w:rsidR="00A57B35" w:rsidRPr="00CC3346" w:rsidRDefault="00A57B35" w:rsidP="00CC3346">
            <w:pPr>
              <w:pStyle w:val="28"/>
            </w:pPr>
            <w:r w:rsidRPr="00CC3346">
              <w:t>1</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w:t>
            </w:r>
          </w:p>
        </w:tc>
        <w:tc>
          <w:tcPr>
            <w:tcW w:w="90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3</w:t>
            </w:r>
          </w:p>
        </w:tc>
        <w:tc>
          <w:tcPr>
            <w:tcW w:w="162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4</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w:t>
            </w:r>
          </w:p>
        </w:tc>
        <w:tc>
          <w:tcPr>
            <w:tcW w:w="90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6</w:t>
            </w:r>
          </w:p>
        </w:tc>
        <w:tc>
          <w:tcPr>
            <w:tcW w:w="162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7</w:t>
            </w:r>
          </w:p>
        </w:tc>
      </w:tr>
      <w:tr w:rsidR="00A57B35" w:rsidRPr="00CC3346" w:rsidTr="00A57B35">
        <w:trPr>
          <w:cantSplit/>
          <w:trHeight w:val="375"/>
        </w:trPr>
        <w:tc>
          <w:tcPr>
            <w:tcW w:w="1805" w:type="dxa"/>
            <w:tcBorders>
              <w:top w:val="nil"/>
              <w:left w:val="single" w:sz="4" w:space="0" w:color="auto"/>
              <w:bottom w:val="single" w:sz="4" w:space="0" w:color="auto"/>
              <w:right w:val="single" w:sz="4" w:space="0" w:color="auto"/>
            </w:tcBorders>
            <w:vAlign w:val="center"/>
          </w:tcPr>
          <w:p w:rsidR="00A57B35" w:rsidRPr="00CC3346" w:rsidRDefault="00A57B35" w:rsidP="00CC3346">
            <w:pPr>
              <w:pStyle w:val="28"/>
            </w:pPr>
            <w:r w:rsidRPr="00CC3346">
              <w:t>Стандартні</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29382466</w:t>
            </w:r>
          </w:p>
        </w:tc>
        <w:tc>
          <w:tcPr>
            <w:tcW w:w="90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0,01</w:t>
            </w:r>
          </w:p>
        </w:tc>
        <w:tc>
          <w:tcPr>
            <w:tcW w:w="162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293824,66</w:t>
            </w:r>
          </w:p>
        </w:tc>
        <w:tc>
          <w:tcPr>
            <w:tcW w:w="126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19389570</w:t>
            </w:r>
          </w:p>
        </w:tc>
        <w:tc>
          <w:tcPr>
            <w:tcW w:w="90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0,01</w:t>
            </w:r>
          </w:p>
        </w:tc>
        <w:tc>
          <w:tcPr>
            <w:tcW w:w="162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193895,7</w:t>
            </w:r>
          </w:p>
        </w:tc>
      </w:tr>
      <w:tr w:rsidR="00A57B35" w:rsidRPr="00CC3346" w:rsidTr="00A57B35">
        <w:trPr>
          <w:cantSplit/>
          <w:trHeight w:val="375"/>
        </w:trPr>
        <w:tc>
          <w:tcPr>
            <w:tcW w:w="1805" w:type="dxa"/>
            <w:tcBorders>
              <w:top w:val="nil"/>
              <w:left w:val="single" w:sz="4" w:space="0" w:color="auto"/>
              <w:bottom w:val="single" w:sz="4" w:space="0" w:color="auto"/>
              <w:right w:val="single" w:sz="4" w:space="0" w:color="auto"/>
            </w:tcBorders>
            <w:vAlign w:val="center"/>
          </w:tcPr>
          <w:p w:rsidR="00A57B35" w:rsidRPr="00CC3346" w:rsidRDefault="00A57B35" w:rsidP="00CC3346">
            <w:pPr>
              <w:pStyle w:val="28"/>
            </w:pPr>
            <w:r w:rsidRPr="00CC3346">
              <w:t>Під контролем</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16073137</w:t>
            </w:r>
          </w:p>
        </w:tc>
        <w:tc>
          <w:tcPr>
            <w:tcW w:w="90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0,05</w:t>
            </w:r>
          </w:p>
        </w:tc>
        <w:tc>
          <w:tcPr>
            <w:tcW w:w="162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803656,85</w:t>
            </w:r>
          </w:p>
        </w:tc>
        <w:tc>
          <w:tcPr>
            <w:tcW w:w="126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13177869</w:t>
            </w:r>
          </w:p>
        </w:tc>
        <w:tc>
          <w:tcPr>
            <w:tcW w:w="90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0,05</w:t>
            </w:r>
          </w:p>
        </w:tc>
        <w:tc>
          <w:tcPr>
            <w:tcW w:w="162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658893,45</w:t>
            </w:r>
          </w:p>
        </w:tc>
      </w:tr>
      <w:tr w:rsidR="00A57B35" w:rsidRPr="00CC3346" w:rsidTr="00A57B35">
        <w:trPr>
          <w:cantSplit/>
          <w:trHeight w:val="375"/>
        </w:trPr>
        <w:tc>
          <w:tcPr>
            <w:tcW w:w="1805" w:type="dxa"/>
            <w:tcBorders>
              <w:top w:val="nil"/>
              <w:left w:val="single" w:sz="4" w:space="0" w:color="auto"/>
              <w:bottom w:val="single" w:sz="4" w:space="0" w:color="auto"/>
              <w:right w:val="single" w:sz="4" w:space="0" w:color="auto"/>
            </w:tcBorders>
            <w:vAlign w:val="center"/>
          </w:tcPr>
          <w:p w:rsidR="00A57B35" w:rsidRPr="00CC3346" w:rsidRDefault="00A57B35" w:rsidP="00CC3346">
            <w:pPr>
              <w:pStyle w:val="28"/>
            </w:pPr>
            <w:r w:rsidRPr="00CC3346">
              <w:t>Субстандартні</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10688071</w:t>
            </w:r>
          </w:p>
        </w:tc>
        <w:tc>
          <w:tcPr>
            <w:tcW w:w="90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0,2</w:t>
            </w:r>
          </w:p>
        </w:tc>
        <w:tc>
          <w:tcPr>
            <w:tcW w:w="162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2137614,2</w:t>
            </w:r>
          </w:p>
        </w:tc>
        <w:tc>
          <w:tcPr>
            <w:tcW w:w="126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12113940</w:t>
            </w:r>
          </w:p>
        </w:tc>
        <w:tc>
          <w:tcPr>
            <w:tcW w:w="90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0,2</w:t>
            </w:r>
          </w:p>
        </w:tc>
        <w:tc>
          <w:tcPr>
            <w:tcW w:w="162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2422788</w:t>
            </w:r>
          </w:p>
        </w:tc>
      </w:tr>
      <w:tr w:rsidR="00A57B35" w:rsidRPr="00CC3346" w:rsidTr="00A57B35">
        <w:trPr>
          <w:cantSplit/>
          <w:trHeight w:val="375"/>
        </w:trPr>
        <w:tc>
          <w:tcPr>
            <w:tcW w:w="1805" w:type="dxa"/>
            <w:tcBorders>
              <w:top w:val="nil"/>
              <w:left w:val="single" w:sz="4" w:space="0" w:color="auto"/>
              <w:bottom w:val="single" w:sz="4" w:space="0" w:color="auto"/>
              <w:right w:val="single" w:sz="4" w:space="0" w:color="auto"/>
            </w:tcBorders>
            <w:vAlign w:val="center"/>
          </w:tcPr>
          <w:p w:rsidR="00A57B35" w:rsidRPr="00CC3346" w:rsidRDefault="00A57B35" w:rsidP="00CC3346">
            <w:pPr>
              <w:pStyle w:val="28"/>
            </w:pPr>
            <w:r w:rsidRPr="00CC3346">
              <w:t>Сумнівні</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1861904</w:t>
            </w:r>
          </w:p>
        </w:tc>
        <w:tc>
          <w:tcPr>
            <w:tcW w:w="90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0,5</w:t>
            </w:r>
          </w:p>
        </w:tc>
        <w:tc>
          <w:tcPr>
            <w:tcW w:w="162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930952</w:t>
            </w:r>
          </w:p>
        </w:tc>
        <w:tc>
          <w:tcPr>
            <w:tcW w:w="126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2503966</w:t>
            </w:r>
          </w:p>
        </w:tc>
        <w:tc>
          <w:tcPr>
            <w:tcW w:w="90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0,5</w:t>
            </w:r>
          </w:p>
        </w:tc>
        <w:tc>
          <w:tcPr>
            <w:tcW w:w="162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1251983</w:t>
            </w:r>
          </w:p>
        </w:tc>
      </w:tr>
      <w:tr w:rsidR="00A57B35" w:rsidRPr="00CC3346" w:rsidTr="00A57B35">
        <w:trPr>
          <w:cantSplit/>
          <w:trHeight w:val="375"/>
        </w:trPr>
        <w:tc>
          <w:tcPr>
            <w:tcW w:w="1805" w:type="dxa"/>
            <w:tcBorders>
              <w:top w:val="nil"/>
              <w:left w:val="single" w:sz="4" w:space="0" w:color="auto"/>
              <w:bottom w:val="single" w:sz="4" w:space="0" w:color="auto"/>
              <w:right w:val="single" w:sz="4" w:space="0" w:color="auto"/>
            </w:tcBorders>
            <w:vAlign w:val="center"/>
          </w:tcPr>
          <w:p w:rsidR="00A57B35" w:rsidRPr="00CC3346" w:rsidRDefault="00A57B35" w:rsidP="00CC3346">
            <w:pPr>
              <w:pStyle w:val="28"/>
            </w:pPr>
            <w:r w:rsidRPr="00CC3346">
              <w:t>Безнадійні</w:t>
            </w:r>
          </w:p>
        </w:tc>
        <w:tc>
          <w:tcPr>
            <w:tcW w:w="1260"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3273975</w:t>
            </w:r>
          </w:p>
        </w:tc>
        <w:tc>
          <w:tcPr>
            <w:tcW w:w="90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1</w:t>
            </w:r>
          </w:p>
        </w:tc>
        <w:tc>
          <w:tcPr>
            <w:tcW w:w="162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3273975</w:t>
            </w:r>
          </w:p>
        </w:tc>
        <w:tc>
          <w:tcPr>
            <w:tcW w:w="126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4301088</w:t>
            </w:r>
          </w:p>
        </w:tc>
        <w:tc>
          <w:tcPr>
            <w:tcW w:w="90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1</w:t>
            </w:r>
          </w:p>
        </w:tc>
        <w:tc>
          <w:tcPr>
            <w:tcW w:w="162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4301088</w:t>
            </w:r>
          </w:p>
        </w:tc>
      </w:tr>
      <w:tr w:rsidR="00A57B35" w:rsidRPr="00CC3346" w:rsidTr="00A57B35">
        <w:trPr>
          <w:cantSplit/>
          <w:trHeight w:val="375"/>
        </w:trPr>
        <w:tc>
          <w:tcPr>
            <w:tcW w:w="1805" w:type="dxa"/>
            <w:tcBorders>
              <w:top w:val="nil"/>
              <w:left w:val="single" w:sz="4" w:space="0" w:color="auto"/>
              <w:bottom w:val="single" w:sz="4" w:space="0" w:color="auto"/>
              <w:right w:val="single" w:sz="4" w:space="0" w:color="auto"/>
            </w:tcBorders>
            <w:vAlign w:val="center"/>
          </w:tcPr>
          <w:p w:rsidR="00A57B35" w:rsidRPr="00CC3346" w:rsidRDefault="00A57B35" w:rsidP="00CC3346">
            <w:pPr>
              <w:pStyle w:val="28"/>
            </w:pPr>
            <w:r w:rsidRPr="00CC3346">
              <w:t>Разом позик</w:t>
            </w:r>
          </w:p>
        </w:tc>
        <w:tc>
          <w:tcPr>
            <w:tcW w:w="126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61279553</w:t>
            </w:r>
          </w:p>
        </w:tc>
        <w:tc>
          <w:tcPr>
            <w:tcW w:w="900" w:type="dxa"/>
            <w:tcBorders>
              <w:top w:val="nil"/>
              <w:left w:val="nil"/>
              <w:bottom w:val="single" w:sz="4" w:space="0" w:color="auto"/>
              <w:right w:val="single" w:sz="4" w:space="0" w:color="auto"/>
            </w:tcBorders>
            <w:vAlign w:val="center"/>
          </w:tcPr>
          <w:p w:rsidR="00A57B35" w:rsidRPr="00CC3346" w:rsidRDefault="00A57B35" w:rsidP="00CC3346">
            <w:pPr>
              <w:pStyle w:val="28"/>
              <w:rPr>
                <w:rFonts w:ascii="Symbol" w:hAnsi="Symbol"/>
              </w:rPr>
            </w:pPr>
            <w:r w:rsidRPr="00CC3346">
              <w:rPr>
                <w:rFonts w:ascii="Symbol" w:hAnsi="Symbol"/>
              </w:rPr>
              <w:sym w:font="Symbol" w:char="F02D"/>
            </w:r>
          </w:p>
        </w:tc>
        <w:tc>
          <w:tcPr>
            <w:tcW w:w="162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7440022,71</w:t>
            </w:r>
          </w:p>
        </w:tc>
        <w:tc>
          <w:tcPr>
            <w:tcW w:w="126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51486433</w:t>
            </w:r>
          </w:p>
        </w:tc>
        <w:tc>
          <w:tcPr>
            <w:tcW w:w="900" w:type="dxa"/>
            <w:tcBorders>
              <w:top w:val="nil"/>
              <w:left w:val="nil"/>
              <w:bottom w:val="single" w:sz="4" w:space="0" w:color="auto"/>
              <w:right w:val="single" w:sz="4" w:space="0" w:color="auto"/>
            </w:tcBorders>
            <w:vAlign w:val="center"/>
          </w:tcPr>
          <w:p w:rsidR="00A57B35" w:rsidRPr="00CC3346" w:rsidRDefault="00A57B35" w:rsidP="00CC3346">
            <w:pPr>
              <w:pStyle w:val="28"/>
              <w:rPr>
                <w:rFonts w:ascii="Symbol" w:hAnsi="Symbol"/>
              </w:rPr>
            </w:pPr>
            <w:r w:rsidRPr="00CC3346">
              <w:rPr>
                <w:rFonts w:ascii="Symbol" w:hAnsi="Symbol"/>
              </w:rPr>
              <w:sym w:font="Symbol" w:char="F02D"/>
            </w:r>
          </w:p>
        </w:tc>
        <w:tc>
          <w:tcPr>
            <w:tcW w:w="1620"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8828648,15</w:t>
            </w:r>
          </w:p>
        </w:tc>
      </w:tr>
    </w:tbl>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Як видно з даних таблиці, у разі зменшення загальної суми кредитного портфеля сума зважених класифікованих позик зросла у 4 кварталі 2009 року до 8828648,15</w:t>
      </w:r>
      <w:r w:rsidR="004C35DF" w:rsidRPr="00CC3346">
        <w:rPr>
          <w:lang w:val="uk-UA"/>
        </w:rPr>
        <w:t xml:space="preserve"> </w:t>
      </w:r>
      <w:r w:rsidRPr="00CC3346">
        <w:rPr>
          <w:lang w:val="uk-UA"/>
        </w:rPr>
        <w:t>тис. грн, проти 7440022,71</w:t>
      </w:r>
      <w:r w:rsidR="004C35DF" w:rsidRPr="00CC3346">
        <w:rPr>
          <w:lang w:val="uk-UA"/>
        </w:rPr>
        <w:t xml:space="preserve"> </w:t>
      </w:r>
      <w:r w:rsidRPr="00CC3346">
        <w:rPr>
          <w:lang w:val="uk-UA"/>
        </w:rPr>
        <w:t>тис. грн у 3 кварталі 2009 року, тобто на 1388625,44</w:t>
      </w:r>
      <w:r w:rsidR="004C35DF" w:rsidRPr="00CC3346">
        <w:rPr>
          <w:lang w:val="uk-UA"/>
        </w:rPr>
        <w:t xml:space="preserve"> </w:t>
      </w:r>
      <w:r w:rsidRPr="00CC3346">
        <w:rPr>
          <w:lang w:val="uk-UA"/>
        </w:rPr>
        <w:t xml:space="preserve">тис. грн. Це свідчить про явне погіршення якості кредитного портфеля. </w:t>
      </w:r>
    </w:p>
    <w:p w:rsidR="00A57B35" w:rsidRPr="00CC3346" w:rsidRDefault="00A57B35" w:rsidP="004C35DF">
      <w:pPr>
        <w:spacing w:line="360" w:lineRule="auto"/>
        <w:ind w:firstLine="709"/>
        <w:jc w:val="both"/>
        <w:rPr>
          <w:lang w:val="uk-UA"/>
        </w:rPr>
      </w:pPr>
      <w:r w:rsidRPr="00CC3346">
        <w:rPr>
          <w:lang w:val="uk-UA"/>
        </w:rPr>
        <w:t>Основні показники, що характеризують якість кредитного портфеля, зведемо в таблицю 2.9.</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Таблиця 2.9 - Аналіз якості кредитного портфеля з погляду ризику</w:t>
      </w:r>
    </w:p>
    <w:tbl>
      <w:tblPr>
        <w:tblW w:w="9388" w:type="dxa"/>
        <w:tblInd w:w="103" w:type="dxa"/>
        <w:tblLayout w:type="fixed"/>
        <w:tblLook w:val="0000" w:firstRow="0" w:lastRow="0" w:firstColumn="0" w:lastColumn="0" w:noHBand="0" w:noVBand="0"/>
      </w:tblPr>
      <w:tblGrid>
        <w:gridCol w:w="3195"/>
        <w:gridCol w:w="1689"/>
        <w:gridCol w:w="1689"/>
        <w:gridCol w:w="1501"/>
        <w:gridCol w:w="1314"/>
      </w:tblGrid>
      <w:tr w:rsidR="00A57B35" w:rsidRPr="00CC3346" w:rsidTr="00A57B35">
        <w:trPr>
          <w:cantSplit/>
          <w:trHeight w:val="370"/>
        </w:trPr>
        <w:tc>
          <w:tcPr>
            <w:tcW w:w="3195" w:type="dxa"/>
            <w:vMerge w:val="restart"/>
            <w:tcBorders>
              <w:top w:val="single" w:sz="4" w:space="0" w:color="auto"/>
              <w:left w:val="single" w:sz="4" w:space="0" w:color="auto"/>
              <w:bottom w:val="single" w:sz="4" w:space="0" w:color="auto"/>
              <w:right w:val="single" w:sz="4" w:space="0" w:color="auto"/>
            </w:tcBorders>
            <w:vAlign w:val="center"/>
          </w:tcPr>
          <w:p w:rsidR="00A57B35" w:rsidRPr="00CC3346" w:rsidRDefault="00A57B35" w:rsidP="00CC3346">
            <w:pPr>
              <w:pStyle w:val="28"/>
            </w:pPr>
            <w:r w:rsidRPr="00CC3346">
              <w:t>Показники</w:t>
            </w:r>
          </w:p>
        </w:tc>
        <w:tc>
          <w:tcPr>
            <w:tcW w:w="1689" w:type="dxa"/>
            <w:vMerge w:val="restart"/>
            <w:tcBorders>
              <w:top w:val="single" w:sz="4" w:space="0" w:color="auto"/>
              <w:left w:val="single" w:sz="4" w:space="0" w:color="auto"/>
              <w:bottom w:val="single" w:sz="4" w:space="0" w:color="auto"/>
              <w:right w:val="single" w:sz="4" w:space="0" w:color="auto"/>
            </w:tcBorders>
            <w:vAlign w:val="center"/>
          </w:tcPr>
          <w:p w:rsidR="00A57B35" w:rsidRPr="00CC3346" w:rsidRDefault="00A57B35" w:rsidP="00CC3346">
            <w:pPr>
              <w:pStyle w:val="28"/>
            </w:pPr>
            <w:r w:rsidRPr="00CC3346">
              <w:t>2009 рік, 3 квартал</w:t>
            </w:r>
          </w:p>
        </w:tc>
        <w:tc>
          <w:tcPr>
            <w:tcW w:w="1689" w:type="dxa"/>
            <w:vMerge w:val="restart"/>
            <w:tcBorders>
              <w:top w:val="single" w:sz="4" w:space="0" w:color="auto"/>
              <w:left w:val="single" w:sz="4" w:space="0" w:color="auto"/>
              <w:bottom w:val="single" w:sz="4" w:space="0" w:color="auto"/>
              <w:right w:val="single" w:sz="4" w:space="0" w:color="auto"/>
            </w:tcBorders>
            <w:vAlign w:val="center"/>
          </w:tcPr>
          <w:p w:rsidR="00A57B35" w:rsidRPr="00CC3346" w:rsidRDefault="00A57B35" w:rsidP="00CC3346">
            <w:pPr>
              <w:pStyle w:val="28"/>
            </w:pPr>
            <w:r w:rsidRPr="00CC3346">
              <w:t>2009 рік, 4 квартал</w:t>
            </w:r>
          </w:p>
        </w:tc>
        <w:tc>
          <w:tcPr>
            <w:tcW w:w="2815" w:type="dxa"/>
            <w:gridSpan w:val="2"/>
            <w:tcBorders>
              <w:top w:val="single" w:sz="4" w:space="0" w:color="auto"/>
              <w:left w:val="nil"/>
              <w:bottom w:val="single" w:sz="4" w:space="0" w:color="auto"/>
              <w:right w:val="single" w:sz="4" w:space="0" w:color="auto"/>
            </w:tcBorders>
            <w:vAlign w:val="center"/>
          </w:tcPr>
          <w:p w:rsidR="00A57B35" w:rsidRPr="00CC3346" w:rsidRDefault="00A57B35" w:rsidP="00CC3346">
            <w:pPr>
              <w:pStyle w:val="28"/>
            </w:pPr>
            <w:r w:rsidRPr="00CC3346">
              <w:t>Відхилення</w:t>
            </w:r>
          </w:p>
        </w:tc>
      </w:tr>
      <w:tr w:rsidR="00A57B35" w:rsidRPr="00CC3346" w:rsidTr="00CC3346">
        <w:trPr>
          <w:trHeight w:val="370"/>
        </w:trPr>
        <w:tc>
          <w:tcPr>
            <w:tcW w:w="3195" w:type="dxa"/>
            <w:vMerge/>
            <w:tcBorders>
              <w:top w:val="single" w:sz="4" w:space="0" w:color="auto"/>
              <w:left w:val="single" w:sz="4" w:space="0" w:color="auto"/>
              <w:bottom w:val="single" w:sz="4" w:space="0" w:color="auto"/>
              <w:right w:val="single" w:sz="4" w:space="0" w:color="auto"/>
            </w:tcBorders>
            <w:vAlign w:val="center"/>
          </w:tcPr>
          <w:p w:rsidR="00A57B35" w:rsidRPr="00CC3346" w:rsidRDefault="00A57B35" w:rsidP="00CC3346">
            <w:pPr>
              <w:pStyle w:val="28"/>
            </w:pPr>
          </w:p>
        </w:tc>
        <w:tc>
          <w:tcPr>
            <w:tcW w:w="1689" w:type="dxa"/>
            <w:vMerge/>
            <w:tcBorders>
              <w:top w:val="single" w:sz="4" w:space="0" w:color="auto"/>
              <w:left w:val="single" w:sz="4" w:space="0" w:color="auto"/>
              <w:bottom w:val="single" w:sz="4" w:space="0" w:color="auto"/>
              <w:right w:val="single" w:sz="4" w:space="0" w:color="auto"/>
            </w:tcBorders>
            <w:vAlign w:val="center"/>
          </w:tcPr>
          <w:p w:rsidR="00A57B35" w:rsidRPr="00CC3346" w:rsidRDefault="00A57B35" w:rsidP="00CC3346">
            <w:pPr>
              <w:pStyle w:val="28"/>
            </w:pPr>
          </w:p>
        </w:tc>
        <w:tc>
          <w:tcPr>
            <w:tcW w:w="1689" w:type="dxa"/>
            <w:vMerge/>
            <w:tcBorders>
              <w:top w:val="single" w:sz="4" w:space="0" w:color="auto"/>
              <w:left w:val="single" w:sz="4" w:space="0" w:color="auto"/>
              <w:bottom w:val="single" w:sz="4" w:space="0" w:color="auto"/>
              <w:right w:val="single" w:sz="4" w:space="0" w:color="auto"/>
            </w:tcBorders>
            <w:vAlign w:val="center"/>
          </w:tcPr>
          <w:p w:rsidR="00A57B35" w:rsidRPr="00CC3346" w:rsidRDefault="00A57B35" w:rsidP="00CC3346">
            <w:pPr>
              <w:pStyle w:val="28"/>
            </w:pPr>
          </w:p>
        </w:tc>
        <w:tc>
          <w:tcPr>
            <w:tcW w:w="1501"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абсолютне</w:t>
            </w:r>
          </w:p>
        </w:tc>
        <w:tc>
          <w:tcPr>
            <w:tcW w:w="1314"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відносне, %</w:t>
            </w:r>
          </w:p>
        </w:tc>
      </w:tr>
      <w:tr w:rsidR="00A57B35" w:rsidRPr="00CC3346" w:rsidTr="00CC3346">
        <w:trPr>
          <w:trHeight w:val="370"/>
        </w:trPr>
        <w:tc>
          <w:tcPr>
            <w:tcW w:w="3195" w:type="dxa"/>
            <w:tcBorders>
              <w:top w:val="nil"/>
              <w:left w:val="single" w:sz="4" w:space="0" w:color="auto"/>
              <w:bottom w:val="single" w:sz="4" w:space="0" w:color="auto"/>
              <w:right w:val="single" w:sz="4" w:space="0" w:color="auto"/>
            </w:tcBorders>
            <w:noWrap/>
            <w:vAlign w:val="bottom"/>
          </w:tcPr>
          <w:p w:rsidR="00A57B35" w:rsidRPr="00CC3346" w:rsidRDefault="00A57B35" w:rsidP="00CC3346">
            <w:pPr>
              <w:pStyle w:val="28"/>
            </w:pPr>
            <w:r w:rsidRPr="00CC3346">
              <w:t>1</w:t>
            </w:r>
          </w:p>
        </w:tc>
        <w:tc>
          <w:tcPr>
            <w:tcW w:w="1689" w:type="dxa"/>
            <w:tcBorders>
              <w:top w:val="nil"/>
              <w:left w:val="nil"/>
              <w:bottom w:val="single" w:sz="4" w:space="0" w:color="auto"/>
              <w:right w:val="single" w:sz="4" w:space="0" w:color="auto"/>
            </w:tcBorders>
            <w:noWrap/>
            <w:vAlign w:val="bottom"/>
          </w:tcPr>
          <w:p w:rsidR="00A57B35" w:rsidRPr="00CC3346" w:rsidRDefault="00A57B35" w:rsidP="00CC3346">
            <w:pPr>
              <w:pStyle w:val="28"/>
            </w:pPr>
            <w:r w:rsidRPr="00CC3346">
              <w:t>2</w:t>
            </w:r>
          </w:p>
        </w:tc>
        <w:tc>
          <w:tcPr>
            <w:tcW w:w="1689" w:type="dxa"/>
            <w:tcBorders>
              <w:top w:val="nil"/>
              <w:left w:val="nil"/>
              <w:bottom w:val="single" w:sz="4" w:space="0" w:color="auto"/>
              <w:right w:val="single" w:sz="4" w:space="0" w:color="auto"/>
            </w:tcBorders>
            <w:noWrap/>
            <w:vAlign w:val="bottom"/>
          </w:tcPr>
          <w:p w:rsidR="00A57B35" w:rsidRPr="00CC3346" w:rsidRDefault="00A57B35" w:rsidP="00CC3346">
            <w:pPr>
              <w:pStyle w:val="28"/>
            </w:pPr>
            <w:r w:rsidRPr="00CC3346">
              <w:t>3</w:t>
            </w:r>
          </w:p>
        </w:tc>
        <w:tc>
          <w:tcPr>
            <w:tcW w:w="1501" w:type="dxa"/>
            <w:tcBorders>
              <w:top w:val="nil"/>
              <w:left w:val="nil"/>
              <w:bottom w:val="single" w:sz="4" w:space="0" w:color="auto"/>
              <w:right w:val="single" w:sz="4" w:space="0" w:color="auto"/>
            </w:tcBorders>
            <w:noWrap/>
            <w:vAlign w:val="bottom"/>
          </w:tcPr>
          <w:p w:rsidR="00A57B35" w:rsidRPr="00CC3346" w:rsidRDefault="00A57B35" w:rsidP="00CC3346">
            <w:pPr>
              <w:pStyle w:val="28"/>
            </w:pPr>
            <w:r w:rsidRPr="00CC3346">
              <w:t>4</w:t>
            </w:r>
          </w:p>
        </w:tc>
        <w:tc>
          <w:tcPr>
            <w:tcW w:w="1314" w:type="dxa"/>
            <w:tcBorders>
              <w:top w:val="nil"/>
              <w:left w:val="nil"/>
              <w:bottom w:val="single" w:sz="4" w:space="0" w:color="auto"/>
              <w:right w:val="single" w:sz="4" w:space="0" w:color="auto"/>
            </w:tcBorders>
            <w:noWrap/>
            <w:vAlign w:val="bottom"/>
          </w:tcPr>
          <w:p w:rsidR="00A57B35" w:rsidRPr="00CC3346" w:rsidRDefault="00A57B35" w:rsidP="00CC3346">
            <w:pPr>
              <w:pStyle w:val="28"/>
            </w:pPr>
            <w:r w:rsidRPr="00CC3346">
              <w:t>5</w:t>
            </w:r>
          </w:p>
        </w:tc>
      </w:tr>
      <w:tr w:rsidR="00A57B35" w:rsidRPr="00CC3346" w:rsidTr="00CC3346">
        <w:trPr>
          <w:cantSplit/>
          <w:trHeight w:val="514"/>
        </w:trPr>
        <w:tc>
          <w:tcPr>
            <w:tcW w:w="3195" w:type="dxa"/>
            <w:tcBorders>
              <w:top w:val="nil"/>
              <w:left w:val="single" w:sz="4" w:space="0" w:color="auto"/>
              <w:bottom w:val="single" w:sz="4" w:space="0" w:color="auto"/>
              <w:right w:val="single" w:sz="4" w:space="0" w:color="auto"/>
            </w:tcBorders>
          </w:tcPr>
          <w:p w:rsidR="00A57B35" w:rsidRPr="00CC3346" w:rsidRDefault="00A57B35" w:rsidP="00CC3346">
            <w:pPr>
              <w:pStyle w:val="28"/>
            </w:pPr>
            <w:r w:rsidRPr="00CC3346">
              <w:t>1.</w:t>
            </w:r>
            <w:r w:rsidR="004C35DF" w:rsidRPr="00CC3346">
              <w:t xml:space="preserve"> </w:t>
            </w:r>
            <w:r w:rsidRPr="00CC3346">
              <w:t>Загальна сума позик, тис. грн</w:t>
            </w:r>
          </w:p>
        </w:tc>
        <w:tc>
          <w:tcPr>
            <w:tcW w:w="1689"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61279553,00</w:t>
            </w:r>
          </w:p>
        </w:tc>
        <w:tc>
          <w:tcPr>
            <w:tcW w:w="1689"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51486433,00</w:t>
            </w:r>
          </w:p>
        </w:tc>
        <w:tc>
          <w:tcPr>
            <w:tcW w:w="1501"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-9793120,00</w:t>
            </w:r>
          </w:p>
        </w:tc>
        <w:tc>
          <w:tcPr>
            <w:tcW w:w="1314"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-15,98</w:t>
            </w:r>
          </w:p>
        </w:tc>
      </w:tr>
      <w:tr w:rsidR="00A57B35" w:rsidRPr="00CC3346" w:rsidTr="00CC3346">
        <w:trPr>
          <w:cantSplit/>
          <w:trHeight w:val="656"/>
        </w:trPr>
        <w:tc>
          <w:tcPr>
            <w:tcW w:w="3195" w:type="dxa"/>
            <w:tcBorders>
              <w:top w:val="nil"/>
              <w:left w:val="single" w:sz="4" w:space="0" w:color="auto"/>
              <w:bottom w:val="single" w:sz="4" w:space="0" w:color="auto"/>
              <w:right w:val="single" w:sz="4" w:space="0" w:color="auto"/>
            </w:tcBorders>
          </w:tcPr>
          <w:p w:rsidR="00A57B35" w:rsidRPr="00CC3346" w:rsidRDefault="00A57B35" w:rsidP="00CC3346">
            <w:pPr>
              <w:pStyle w:val="28"/>
            </w:pPr>
            <w:r w:rsidRPr="00CC3346">
              <w:t>2.</w:t>
            </w:r>
            <w:r w:rsidR="004C35DF" w:rsidRPr="00CC3346">
              <w:t xml:space="preserve"> </w:t>
            </w:r>
            <w:r w:rsidRPr="00CC3346">
              <w:t>Зважені класифіковані позики, тис. грн</w:t>
            </w:r>
          </w:p>
        </w:tc>
        <w:tc>
          <w:tcPr>
            <w:tcW w:w="1689"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7440022,71</w:t>
            </w:r>
          </w:p>
        </w:tc>
        <w:tc>
          <w:tcPr>
            <w:tcW w:w="1689"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8828648,15</w:t>
            </w:r>
          </w:p>
        </w:tc>
        <w:tc>
          <w:tcPr>
            <w:tcW w:w="1501"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1388625,44</w:t>
            </w:r>
          </w:p>
        </w:tc>
        <w:tc>
          <w:tcPr>
            <w:tcW w:w="1314"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18,66</w:t>
            </w:r>
          </w:p>
        </w:tc>
      </w:tr>
      <w:tr w:rsidR="00A57B35" w:rsidRPr="00CC3346" w:rsidTr="00CC3346">
        <w:trPr>
          <w:cantSplit/>
          <w:trHeight w:val="783"/>
        </w:trPr>
        <w:tc>
          <w:tcPr>
            <w:tcW w:w="3195" w:type="dxa"/>
            <w:tcBorders>
              <w:top w:val="nil"/>
              <w:left w:val="single" w:sz="4" w:space="0" w:color="auto"/>
              <w:bottom w:val="single" w:sz="4" w:space="0" w:color="auto"/>
              <w:right w:val="single" w:sz="4" w:space="0" w:color="auto"/>
            </w:tcBorders>
          </w:tcPr>
          <w:p w:rsidR="00A57B35" w:rsidRPr="00CC3346" w:rsidRDefault="00A57B35" w:rsidP="00CC3346">
            <w:pPr>
              <w:pStyle w:val="28"/>
            </w:pPr>
            <w:r w:rsidRPr="00CC3346">
              <w:t>3.</w:t>
            </w:r>
            <w:r w:rsidR="004C35DF" w:rsidRPr="00CC3346">
              <w:t xml:space="preserve"> </w:t>
            </w:r>
            <w:r w:rsidRPr="00CC3346">
              <w:t>Коефіцієнт питомої ваги зважених класифікованих позик</w:t>
            </w:r>
          </w:p>
        </w:tc>
        <w:tc>
          <w:tcPr>
            <w:tcW w:w="1689"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0,12</w:t>
            </w:r>
          </w:p>
        </w:tc>
        <w:tc>
          <w:tcPr>
            <w:tcW w:w="1689"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0,17</w:t>
            </w:r>
          </w:p>
        </w:tc>
        <w:tc>
          <w:tcPr>
            <w:tcW w:w="1501"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0,05</w:t>
            </w:r>
          </w:p>
        </w:tc>
        <w:tc>
          <w:tcPr>
            <w:tcW w:w="1314"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41,24</w:t>
            </w:r>
          </w:p>
        </w:tc>
      </w:tr>
      <w:tr w:rsidR="00A57B35" w:rsidRPr="00CC3346" w:rsidTr="00CC3346">
        <w:trPr>
          <w:cantSplit/>
          <w:trHeight w:val="370"/>
        </w:trPr>
        <w:tc>
          <w:tcPr>
            <w:tcW w:w="3195" w:type="dxa"/>
            <w:tcBorders>
              <w:top w:val="nil"/>
              <w:left w:val="single" w:sz="4" w:space="0" w:color="auto"/>
              <w:bottom w:val="single" w:sz="4" w:space="0" w:color="auto"/>
              <w:right w:val="single" w:sz="4" w:space="0" w:color="auto"/>
            </w:tcBorders>
          </w:tcPr>
          <w:p w:rsidR="00A57B35" w:rsidRPr="00CC3346" w:rsidRDefault="00A57B35" w:rsidP="00CC3346">
            <w:pPr>
              <w:pStyle w:val="28"/>
            </w:pPr>
            <w:r w:rsidRPr="00CC3346">
              <w:t>4. Капітал банку, тис. грн</w:t>
            </w:r>
          </w:p>
        </w:tc>
        <w:tc>
          <w:tcPr>
            <w:tcW w:w="1689"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5957277,00</w:t>
            </w:r>
          </w:p>
        </w:tc>
        <w:tc>
          <w:tcPr>
            <w:tcW w:w="1689"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5312935,00</w:t>
            </w:r>
          </w:p>
        </w:tc>
        <w:tc>
          <w:tcPr>
            <w:tcW w:w="1501"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-644342,00</w:t>
            </w:r>
          </w:p>
        </w:tc>
        <w:tc>
          <w:tcPr>
            <w:tcW w:w="1314"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-10,82</w:t>
            </w:r>
          </w:p>
        </w:tc>
      </w:tr>
      <w:tr w:rsidR="00A57B35" w:rsidRPr="00CC3346" w:rsidTr="00CC3346">
        <w:trPr>
          <w:cantSplit/>
          <w:trHeight w:val="875"/>
        </w:trPr>
        <w:tc>
          <w:tcPr>
            <w:tcW w:w="3195" w:type="dxa"/>
            <w:tcBorders>
              <w:top w:val="nil"/>
              <w:left w:val="single" w:sz="4" w:space="0" w:color="auto"/>
              <w:bottom w:val="single" w:sz="4" w:space="0" w:color="auto"/>
              <w:right w:val="single" w:sz="4" w:space="0" w:color="auto"/>
            </w:tcBorders>
          </w:tcPr>
          <w:p w:rsidR="00A57B35" w:rsidRPr="00CC3346" w:rsidRDefault="00A57B35" w:rsidP="00CC3346">
            <w:pPr>
              <w:pStyle w:val="28"/>
            </w:pPr>
            <w:r w:rsidRPr="00CC3346">
              <w:t>5.</w:t>
            </w:r>
            <w:r w:rsidR="004C35DF" w:rsidRPr="00CC3346">
              <w:t xml:space="preserve"> </w:t>
            </w:r>
            <w:r w:rsidRPr="00CC3346">
              <w:t>Коефіцієнт покриття зважених класифікованих позик</w:t>
            </w:r>
          </w:p>
        </w:tc>
        <w:tc>
          <w:tcPr>
            <w:tcW w:w="1689"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1,25</w:t>
            </w:r>
          </w:p>
        </w:tc>
        <w:tc>
          <w:tcPr>
            <w:tcW w:w="1689"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1,66</w:t>
            </w:r>
          </w:p>
        </w:tc>
        <w:tc>
          <w:tcPr>
            <w:tcW w:w="1501"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0,41</w:t>
            </w:r>
          </w:p>
        </w:tc>
        <w:tc>
          <w:tcPr>
            <w:tcW w:w="1314"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33,06</w:t>
            </w:r>
          </w:p>
        </w:tc>
      </w:tr>
    </w:tbl>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Так, коефіцієнт питомої ваги зважених класифікованих позик (коефіцієнт якості кредитного портфеля) у звітному кварталі становив 0,17, а в попередньому 0,12. Тобто коефіцієнт якості кредитного портфеля став вищим на 0,05.</w:t>
      </w:r>
    </w:p>
    <w:p w:rsidR="00A57B35" w:rsidRPr="00CC3346" w:rsidRDefault="00A57B35" w:rsidP="004C35DF">
      <w:pPr>
        <w:spacing w:line="360" w:lineRule="auto"/>
        <w:ind w:firstLine="709"/>
        <w:jc w:val="both"/>
        <w:rPr>
          <w:lang w:val="uk-UA"/>
        </w:rPr>
      </w:pPr>
      <w:r w:rsidRPr="00CC3346">
        <w:rPr>
          <w:lang w:val="uk-UA"/>
        </w:rPr>
        <w:t>Коефіцієнт покриття зважених класифікованих позик власним капіталом також підвищився і становив показник 1,66, а це на 0,41 більше проти минулого кварталу.</w:t>
      </w:r>
    </w:p>
    <w:p w:rsidR="00A57B35" w:rsidRPr="00CC3346" w:rsidRDefault="00A57B35" w:rsidP="004C35DF">
      <w:pPr>
        <w:spacing w:line="360" w:lineRule="auto"/>
        <w:ind w:firstLine="709"/>
        <w:jc w:val="both"/>
        <w:rPr>
          <w:lang w:val="uk-UA"/>
        </w:rPr>
      </w:pPr>
      <w:r w:rsidRPr="00CC3346">
        <w:rPr>
          <w:lang w:val="uk-UA"/>
        </w:rPr>
        <w:t>Це свідчить про те, що підвищення ризикованості кредитного портфеля було підстраховано значною величиною власного капіталу, яка гарантує фінансову стабільність роботи банку навіть за певних умов підвищення ризику. Тобто підвищення ризикованості кредитного портфеля (за умови підвищення прибутковості) було виправданим.</w:t>
      </w:r>
    </w:p>
    <w:p w:rsidR="00A57B35" w:rsidRDefault="00A57B35" w:rsidP="004C35DF">
      <w:pPr>
        <w:spacing w:line="360" w:lineRule="auto"/>
        <w:ind w:firstLine="709"/>
        <w:jc w:val="both"/>
        <w:rPr>
          <w:lang w:val="uk-UA"/>
        </w:rPr>
      </w:pPr>
      <w:r w:rsidRPr="00CC3346">
        <w:rPr>
          <w:lang w:val="uk-UA"/>
        </w:rPr>
        <w:t>Відобразимо графічно зміни ряду показників якості кредитного портфеля з погляду ризику (рис. 2.6).</w:t>
      </w:r>
    </w:p>
    <w:p w:rsidR="00CC3346" w:rsidRPr="00CC3346" w:rsidRDefault="00CC3346" w:rsidP="004C35DF">
      <w:pPr>
        <w:spacing w:line="360" w:lineRule="auto"/>
        <w:ind w:firstLine="709"/>
        <w:jc w:val="both"/>
        <w:rPr>
          <w:lang w:val="uk-UA"/>
        </w:rPr>
      </w:pPr>
    </w:p>
    <w:p w:rsidR="00A57B35" w:rsidRPr="00CC3346" w:rsidRDefault="00451F3E" w:rsidP="004C35DF">
      <w:pPr>
        <w:spacing w:line="360" w:lineRule="auto"/>
        <w:ind w:firstLine="709"/>
        <w:jc w:val="both"/>
        <w:rPr>
          <w:lang w:val="uk-UA"/>
        </w:rPr>
      </w:pPr>
      <w:r>
        <w:rPr>
          <w:lang w:val="uk-UA"/>
        </w:rPr>
        <w:pict>
          <v:shape id="_x0000_i1030" type="#_x0000_t75" style="width:315.75pt;height:229.5pt">
            <v:imagedata r:id="rId19" o:title="" croptop="4175f" cropbottom="1961f" cropleft="12750f" cropright="1015f"/>
          </v:shape>
        </w:pict>
      </w:r>
    </w:p>
    <w:p w:rsidR="00A57B35" w:rsidRPr="00CC3346" w:rsidRDefault="00A57B35" w:rsidP="004C35DF">
      <w:pPr>
        <w:spacing w:line="360" w:lineRule="auto"/>
        <w:ind w:firstLine="709"/>
        <w:jc w:val="both"/>
        <w:rPr>
          <w:lang w:val="uk-UA"/>
        </w:rPr>
      </w:pPr>
      <w:r w:rsidRPr="00CC3346">
        <w:rPr>
          <w:lang w:val="uk-UA"/>
        </w:rPr>
        <w:t>Рисунок 2.6 – Гістограма якості кредитного портфеля з погляду ризику</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Таким чином, виходячи з результатів аналізу якості кредитного портфеля з погляду ризику банку необхідно проводити обережнішу кредитну політику, ретельніше підходити до оцінювання платоспроможності позичальників на стадії надання кредитів, приділяти увагу цільовому використанню наданих позик та контролю за діяльністю позичальника з метою своєчасного виявлення негараздів та запобігання можливих втрат за позиками.</w:t>
      </w:r>
    </w:p>
    <w:p w:rsidR="00A57B35" w:rsidRPr="00CC3346" w:rsidRDefault="00A57B35" w:rsidP="004C35DF">
      <w:pPr>
        <w:spacing w:line="360" w:lineRule="auto"/>
        <w:ind w:firstLine="709"/>
        <w:jc w:val="both"/>
        <w:rPr>
          <w:lang w:val="uk-UA"/>
        </w:rPr>
      </w:pPr>
      <w:r w:rsidRPr="00CC3346">
        <w:rPr>
          <w:lang w:val="uk-UA"/>
        </w:rPr>
        <w:t>Аналіз кредитних операцій повинен здійснюватися також у напрямі оцінювання ступеня захищеності від можливих втрат. Чим гірші показники якості кредитів з погляду кредитного ризику, тим більшим має бути ступінь їх захищеності.</w:t>
      </w:r>
    </w:p>
    <w:p w:rsidR="00A57B35" w:rsidRPr="00CC3346" w:rsidRDefault="00A57B35" w:rsidP="004C35DF">
      <w:pPr>
        <w:spacing w:line="360" w:lineRule="auto"/>
        <w:ind w:firstLine="709"/>
        <w:jc w:val="both"/>
        <w:rPr>
          <w:lang w:val="uk-UA"/>
        </w:rPr>
      </w:pPr>
      <w:r w:rsidRPr="00CC3346">
        <w:rPr>
          <w:lang w:val="uk-UA"/>
        </w:rPr>
        <w:t>Для оцінювання його рівня використовують такі показники: коефіцієнт забезпеченості позики; коефіцієнт забезпеченості збитків; коефіцієнт захищеності позик від втрат; коефіцієнт покриття збитків; коефіцієнт покриття позик власним капіталом.</w:t>
      </w:r>
    </w:p>
    <w:p w:rsidR="00A57B35" w:rsidRPr="00CC3346" w:rsidRDefault="00A57B35" w:rsidP="004C35DF">
      <w:pPr>
        <w:spacing w:line="360" w:lineRule="auto"/>
        <w:ind w:firstLine="709"/>
        <w:jc w:val="both"/>
        <w:rPr>
          <w:lang w:val="uk-UA"/>
        </w:rPr>
      </w:pPr>
      <w:r w:rsidRPr="00CC3346">
        <w:rPr>
          <w:lang w:val="uk-UA"/>
        </w:rPr>
        <w:t>Коефіцієнт забезпеченості позик розраховується як співвідношення загальної суми забезпечення кредитів та загальної суми кредитів:</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Кзп = Зк / П,</w:t>
      </w:r>
      <w:r w:rsidR="004C35DF" w:rsidRPr="00CC3346">
        <w:rPr>
          <w:lang w:val="uk-UA"/>
        </w:rPr>
        <w:t xml:space="preserve"> </w:t>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Pr="00CC3346">
        <w:rPr>
          <w:lang w:val="uk-UA"/>
        </w:rPr>
        <w:t>(2.5)</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де Зк – загальна сума забезпечення кредитів;</w:t>
      </w:r>
    </w:p>
    <w:p w:rsidR="00A57B35" w:rsidRPr="00CC3346" w:rsidRDefault="00A57B35" w:rsidP="004C35DF">
      <w:pPr>
        <w:spacing w:line="360" w:lineRule="auto"/>
        <w:ind w:firstLine="709"/>
        <w:jc w:val="both"/>
        <w:rPr>
          <w:lang w:val="uk-UA"/>
        </w:rPr>
      </w:pPr>
      <w:r w:rsidRPr="00CC3346">
        <w:rPr>
          <w:lang w:val="uk-UA"/>
        </w:rPr>
        <w:t>П – загальна сума кредитів.</w:t>
      </w:r>
    </w:p>
    <w:p w:rsidR="00A57B35" w:rsidRPr="00CC3346" w:rsidRDefault="00A57B35" w:rsidP="004C35DF">
      <w:pPr>
        <w:spacing w:line="360" w:lineRule="auto"/>
        <w:ind w:firstLine="709"/>
        <w:jc w:val="both"/>
        <w:rPr>
          <w:lang w:val="uk-UA"/>
        </w:rPr>
      </w:pPr>
      <w:r w:rsidRPr="00CC3346">
        <w:rPr>
          <w:lang w:val="uk-UA"/>
        </w:rPr>
        <w:t>Цей показник характеризує ступінь захищеності банку від втрат за позиками за рахунок зовнішніх факторів, таких як гарантії, застава майна, страхування, поручительство.</w:t>
      </w:r>
    </w:p>
    <w:p w:rsidR="00A57B35" w:rsidRPr="00CC3346" w:rsidRDefault="00A57B35" w:rsidP="004C35DF">
      <w:pPr>
        <w:spacing w:line="360" w:lineRule="auto"/>
        <w:ind w:firstLine="709"/>
        <w:jc w:val="both"/>
        <w:rPr>
          <w:lang w:val="uk-UA"/>
        </w:rPr>
      </w:pPr>
      <w:r w:rsidRPr="00CC3346">
        <w:rPr>
          <w:lang w:val="uk-UA"/>
        </w:rPr>
        <w:t>Коефіцієнт забезпеченості збиткових позик розраховується як відношення кредитного забезпечення за збитковими позиками до чистих списань за аналізований період:</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Кзз = Зк / Сп,</w:t>
      </w:r>
      <w:r w:rsidR="004C35DF" w:rsidRPr="00CC3346">
        <w:rPr>
          <w:lang w:val="uk-UA"/>
        </w:rPr>
        <w:t xml:space="preserve"> </w:t>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Pr="00CC3346">
        <w:rPr>
          <w:lang w:val="uk-UA"/>
        </w:rPr>
        <w:t>(2.6)</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де Зк – кредитне забезпечення;</w:t>
      </w:r>
    </w:p>
    <w:p w:rsidR="00A57B35" w:rsidRPr="00CC3346" w:rsidRDefault="004C35DF" w:rsidP="004C35DF">
      <w:pPr>
        <w:spacing w:line="360" w:lineRule="auto"/>
        <w:ind w:firstLine="709"/>
        <w:jc w:val="both"/>
        <w:rPr>
          <w:lang w:val="uk-UA"/>
        </w:rPr>
      </w:pPr>
      <w:r w:rsidRPr="00CC3346">
        <w:rPr>
          <w:lang w:val="uk-UA"/>
        </w:rPr>
        <w:t xml:space="preserve"> </w:t>
      </w:r>
      <w:r w:rsidR="00A57B35" w:rsidRPr="00CC3346">
        <w:rPr>
          <w:lang w:val="uk-UA"/>
        </w:rPr>
        <w:t>Сп – списання.</w:t>
      </w:r>
    </w:p>
    <w:p w:rsidR="00A57B35" w:rsidRPr="00CC3346" w:rsidRDefault="00A57B35" w:rsidP="004C35DF">
      <w:pPr>
        <w:spacing w:line="360" w:lineRule="auto"/>
        <w:ind w:firstLine="709"/>
        <w:jc w:val="both"/>
        <w:rPr>
          <w:lang w:val="uk-UA"/>
        </w:rPr>
      </w:pPr>
      <w:r w:rsidRPr="00CC3346">
        <w:rPr>
          <w:lang w:val="uk-UA"/>
        </w:rPr>
        <w:t>Цей коефіцієнт свідчить про ступінь захищеності банку від збитків за позиками з урахуванням тенденції збитковості кредитного портфеля, яка склалася.</w:t>
      </w:r>
    </w:p>
    <w:p w:rsidR="00A57B35" w:rsidRPr="00CC3346" w:rsidRDefault="00A57B35" w:rsidP="004C35DF">
      <w:pPr>
        <w:spacing w:line="360" w:lineRule="auto"/>
        <w:ind w:firstLine="709"/>
        <w:jc w:val="both"/>
        <w:rPr>
          <w:lang w:val="uk-UA"/>
        </w:rPr>
      </w:pPr>
      <w:r w:rsidRPr="00CC3346">
        <w:rPr>
          <w:lang w:val="uk-UA"/>
        </w:rPr>
        <w:t xml:space="preserve">До внутрішніх факторів захисту кредитного портфеля від </w:t>
      </w:r>
      <w:r w:rsidR="004C35DF" w:rsidRPr="00CC3346">
        <w:rPr>
          <w:lang w:val="uk-UA"/>
        </w:rPr>
        <w:t xml:space="preserve"> </w:t>
      </w:r>
      <w:r w:rsidRPr="00CC3346">
        <w:rPr>
          <w:lang w:val="uk-UA"/>
        </w:rPr>
        <w:t>можливих збитків. Створення таких резервів дає змогу уникнути можливих збитків від неповернення кредитів. Ступінь такої захищеності від втрат аналізується за допомогою коефіцієнтів:</w:t>
      </w:r>
      <w:r w:rsidR="004C35DF" w:rsidRPr="00CC3346">
        <w:rPr>
          <w:lang w:val="uk-UA"/>
        </w:rPr>
        <w:t xml:space="preserve"> </w:t>
      </w:r>
      <w:r w:rsidRPr="00CC3346">
        <w:rPr>
          <w:lang w:val="uk-UA"/>
        </w:rPr>
        <w:t>коефіцієнтів захищеності позик та коефіцієнтів покриття збитків.</w:t>
      </w:r>
    </w:p>
    <w:p w:rsidR="00A57B35" w:rsidRDefault="00A57B35" w:rsidP="004C35DF">
      <w:pPr>
        <w:spacing w:line="360" w:lineRule="auto"/>
        <w:ind w:firstLine="709"/>
        <w:jc w:val="both"/>
        <w:rPr>
          <w:lang w:val="uk-UA"/>
        </w:rPr>
      </w:pPr>
      <w:r w:rsidRPr="00CC3346">
        <w:rPr>
          <w:lang w:val="uk-UA"/>
        </w:rPr>
        <w:t>Коефіцієнт захищеності позик розраховується як відношення резервів на покриття збитків за позиками до загальної суми позик:</w:t>
      </w:r>
    </w:p>
    <w:p w:rsidR="00CC3346" w:rsidRPr="00CC3346" w:rsidRDefault="00CC3346"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Кзах = Рзб / П,</w:t>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Pr="00CC3346">
        <w:rPr>
          <w:lang w:val="uk-UA"/>
        </w:rPr>
        <w:t>(2.7)</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де Рзб – резерв на покриття збитків;</w:t>
      </w:r>
    </w:p>
    <w:p w:rsidR="00A57B35" w:rsidRPr="00CC3346" w:rsidRDefault="004C35DF" w:rsidP="004C35DF">
      <w:pPr>
        <w:spacing w:line="360" w:lineRule="auto"/>
        <w:ind w:firstLine="709"/>
        <w:jc w:val="both"/>
        <w:rPr>
          <w:lang w:val="uk-UA"/>
        </w:rPr>
      </w:pPr>
      <w:r w:rsidRPr="00CC3346">
        <w:rPr>
          <w:lang w:val="uk-UA"/>
        </w:rPr>
        <w:t xml:space="preserve"> </w:t>
      </w:r>
      <w:r w:rsidR="00A57B35" w:rsidRPr="00CC3346">
        <w:rPr>
          <w:lang w:val="uk-UA"/>
        </w:rPr>
        <w:t>П – загальна сума позики.</w:t>
      </w:r>
    </w:p>
    <w:p w:rsidR="00A57B35" w:rsidRPr="00CC3346" w:rsidRDefault="00A57B35" w:rsidP="004C35DF">
      <w:pPr>
        <w:spacing w:line="360" w:lineRule="auto"/>
        <w:ind w:firstLine="709"/>
        <w:jc w:val="both"/>
        <w:rPr>
          <w:lang w:val="uk-UA"/>
        </w:rPr>
      </w:pPr>
      <w:r w:rsidRPr="00CC3346">
        <w:rPr>
          <w:lang w:val="uk-UA"/>
        </w:rPr>
        <w:t>Коефіцієнт покриття збитків за позиками розраховується як відношення резерву на покриття збитків за позиками до збиткових позик:</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Кп.зб = Рзб / Пзб,</w:t>
      </w:r>
      <w:r w:rsidR="004C35DF" w:rsidRPr="00CC3346">
        <w:rPr>
          <w:lang w:val="uk-UA"/>
        </w:rPr>
        <w:t xml:space="preserve"> </w:t>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Pr="00CC3346">
        <w:rPr>
          <w:lang w:val="uk-UA"/>
        </w:rPr>
        <w:t>(2.8)</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де Рзб – резерв на покриття збитків;</w:t>
      </w:r>
    </w:p>
    <w:p w:rsidR="00A57B35" w:rsidRPr="00CC3346" w:rsidRDefault="00A57B35" w:rsidP="004C35DF">
      <w:pPr>
        <w:spacing w:line="360" w:lineRule="auto"/>
        <w:ind w:firstLine="709"/>
        <w:jc w:val="both"/>
        <w:rPr>
          <w:lang w:val="uk-UA"/>
        </w:rPr>
      </w:pPr>
      <w:r w:rsidRPr="00CC3346">
        <w:rPr>
          <w:lang w:val="uk-UA"/>
        </w:rPr>
        <w:t>Пзб – збиткові позики.</w:t>
      </w:r>
    </w:p>
    <w:p w:rsidR="00A57B35" w:rsidRPr="00CC3346" w:rsidRDefault="00A57B35" w:rsidP="004C35DF">
      <w:pPr>
        <w:spacing w:line="360" w:lineRule="auto"/>
        <w:ind w:firstLine="709"/>
        <w:jc w:val="both"/>
        <w:rPr>
          <w:lang w:val="uk-UA"/>
        </w:rPr>
      </w:pPr>
      <w:r w:rsidRPr="00CC3346">
        <w:rPr>
          <w:lang w:val="uk-UA"/>
        </w:rPr>
        <w:t>Коефіцієнт покриття позик капіталом розраховується як відношення капіталу банку до загальної суми позик:</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Кзк = ВК / П,</w:t>
      </w:r>
      <w:r w:rsidR="004C35DF" w:rsidRPr="00CC3346">
        <w:rPr>
          <w:lang w:val="uk-UA"/>
        </w:rPr>
        <w:t xml:space="preserve"> </w:t>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00CC3346">
        <w:rPr>
          <w:lang w:val="uk-UA"/>
        </w:rPr>
        <w:tab/>
      </w:r>
      <w:r w:rsidRPr="00CC3346">
        <w:rPr>
          <w:lang w:val="uk-UA"/>
        </w:rPr>
        <w:t>(2.9)</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де ВК – власний капітал банку;</w:t>
      </w:r>
    </w:p>
    <w:p w:rsidR="00A57B35" w:rsidRPr="00CC3346" w:rsidRDefault="00A57B35" w:rsidP="004C35DF">
      <w:pPr>
        <w:spacing w:line="360" w:lineRule="auto"/>
        <w:ind w:firstLine="709"/>
        <w:jc w:val="both"/>
        <w:rPr>
          <w:lang w:val="uk-UA"/>
        </w:rPr>
      </w:pPr>
      <w:r w:rsidRPr="00CC3346">
        <w:rPr>
          <w:lang w:val="uk-UA"/>
        </w:rPr>
        <w:t>П – загальна сума позик.</w:t>
      </w:r>
    </w:p>
    <w:p w:rsidR="00A57B35" w:rsidRPr="00CC3346" w:rsidRDefault="00A57B35" w:rsidP="004C35DF">
      <w:pPr>
        <w:spacing w:line="360" w:lineRule="auto"/>
        <w:ind w:firstLine="709"/>
        <w:jc w:val="both"/>
        <w:rPr>
          <w:lang w:val="uk-UA"/>
        </w:rPr>
      </w:pPr>
      <w:r w:rsidRPr="00CC3346">
        <w:rPr>
          <w:lang w:val="uk-UA"/>
        </w:rPr>
        <w:t>Цей показник указує на те, яка частина кредитного портфеля фінансується за рахунок власного капіталу. Зростання даного коефіцієнта свідчить про те, що посилюється захищеність кредитів власним капіталом.</w:t>
      </w:r>
    </w:p>
    <w:p w:rsidR="00A57B35" w:rsidRPr="00CC3346" w:rsidRDefault="00A57B35" w:rsidP="004C35DF">
      <w:pPr>
        <w:spacing w:line="360" w:lineRule="auto"/>
        <w:ind w:firstLine="709"/>
        <w:jc w:val="both"/>
        <w:rPr>
          <w:lang w:val="uk-UA"/>
        </w:rPr>
      </w:pPr>
      <w:r w:rsidRPr="00CC3346">
        <w:rPr>
          <w:lang w:val="uk-UA"/>
        </w:rPr>
        <w:t>Ступінь повноти формування резерву розраховується як відношення фактично створеного резерву до розрахункової суми резерву виходячи із кредитного ризику:</w:t>
      </w:r>
    </w:p>
    <w:p w:rsidR="00A57B35" w:rsidRPr="00CC3346" w:rsidRDefault="00A57B35" w:rsidP="004C35DF">
      <w:pPr>
        <w:spacing w:line="360" w:lineRule="auto"/>
        <w:ind w:firstLine="709"/>
        <w:jc w:val="both"/>
        <w:rPr>
          <w:lang w:val="uk-UA"/>
        </w:rPr>
      </w:pPr>
    </w:p>
    <w:p w:rsidR="00A57B35" w:rsidRPr="00CC3346" w:rsidRDefault="00CC3346" w:rsidP="004C35DF">
      <w:pPr>
        <w:spacing w:line="360" w:lineRule="auto"/>
        <w:ind w:firstLine="709"/>
        <w:jc w:val="both"/>
        <w:rPr>
          <w:lang w:val="uk-UA"/>
        </w:rPr>
      </w:pPr>
      <w:r>
        <w:rPr>
          <w:lang w:val="uk-UA"/>
        </w:rPr>
        <w:br w:type="page"/>
      </w:r>
      <w:r w:rsidR="00A57B35" w:rsidRPr="00CC3346">
        <w:rPr>
          <w:lang w:val="uk-UA"/>
        </w:rPr>
        <w:t>Іповн = Фактично створений резерв / Розрахункова сума резерву,</w:t>
      </w:r>
      <w:r w:rsidR="004C35DF" w:rsidRPr="00CC3346">
        <w:rPr>
          <w:lang w:val="uk-UA"/>
        </w:rPr>
        <w:t xml:space="preserve"> </w:t>
      </w:r>
      <w:r w:rsidR="00A57B35" w:rsidRPr="00CC3346">
        <w:rPr>
          <w:lang w:val="uk-UA"/>
        </w:rPr>
        <w:t>(2.10)</w:t>
      </w:r>
    </w:p>
    <w:p w:rsidR="00A57B35" w:rsidRPr="00CC3346" w:rsidRDefault="00A57B35" w:rsidP="004C35DF">
      <w:pPr>
        <w:spacing w:line="360" w:lineRule="auto"/>
        <w:ind w:firstLine="709"/>
        <w:jc w:val="both"/>
        <w:rPr>
          <w:lang w:val="uk-UA"/>
        </w:rPr>
      </w:pPr>
    </w:p>
    <w:p w:rsidR="00A57B35" w:rsidRDefault="00A57B35" w:rsidP="004C35DF">
      <w:pPr>
        <w:tabs>
          <w:tab w:val="left" w:pos="1180"/>
        </w:tabs>
        <w:spacing w:line="360" w:lineRule="auto"/>
        <w:ind w:firstLine="709"/>
        <w:jc w:val="both"/>
        <w:rPr>
          <w:lang w:val="uk-UA"/>
        </w:rPr>
      </w:pPr>
      <w:r w:rsidRPr="00CC3346">
        <w:rPr>
          <w:lang w:val="uk-UA"/>
        </w:rPr>
        <w:t>Розрахунок цих основних показників здійснимо на основі даних річних звітів ПАТ «Райффайзен Банк Аваль» за 2007-2009 роки [50, 52, 53] і отримані результати зведемо в таблицю 2.10.</w:t>
      </w:r>
    </w:p>
    <w:p w:rsidR="00CC3346" w:rsidRPr="00CC3346" w:rsidRDefault="00CC3346" w:rsidP="004C35DF">
      <w:pPr>
        <w:tabs>
          <w:tab w:val="left" w:pos="1180"/>
        </w:tabs>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Таблиця 2.10 - Аналіз якості кредитного портфеля ПАТ «Райффайзен Банк Аваль» за 2007-2009 рр. з погляду захищеності від втрат</w:t>
      </w:r>
    </w:p>
    <w:tbl>
      <w:tblPr>
        <w:tblW w:w="9072" w:type="dxa"/>
        <w:jc w:val="center"/>
        <w:tblLook w:val="0000" w:firstRow="0" w:lastRow="0" w:firstColumn="0" w:lastColumn="0" w:noHBand="0" w:noVBand="0"/>
      </w:tblPr>
      <w:tblGrid>
        <w:gridCol w:w="1517"/>
        <w:gridCol w:w="1628"/>
        <w:gridCol w:w="1629"/>
        <w:gridCol w:w="1629"/>
        <w:gridCol w:w="1629"/>
        <w:gridCol w:w="1538"/>
      </w:tblGrid>
      <w:tr w:rsidR="00A57B35" w:rsidRPr="00CC3346" w:rsidTr="00CC3346">
        <w:trPr>
          <w:trHeight w:val="374"/>
          <w:jc w:val="center"/>
        </w:trPr>
        <w:tc>
          <w:tcPr>
            <w:tcW w:w="2224" w:type="dxa"/>
            <w:vMerge w:val="restart"/>
            <w:tcBorders>
              <w:top w:val="single" w:sz="4" w:space="0" w:color="auto"/>
              <w:left w:val="single" w:sz="4" w:space="0" w:color="auto"/>
              <w:bottom w:val="single" w:sz="4" w:space="0" w:color="auto"/>
              <w:right w:val="single" w:sz="4" w:space="0" w:color="auto"/>
            </w:tcBorders>
            <w:vAlign w:val="center"/>
          </w:tcPr>
          <w:p w:rsidR="00A57B35" w:rsidRPr="00CC3346" w:rsidRDefault="00A57B35" w:rsidP="00CC3346">
            <w:pPr>
              <w:pStyle w:val="28"/>
            </w:pPr>
            <w:r w:rsidRPr="00CC3346">
              <w:t>Показники</w:t>
            </w:r>
          </w:p>
        </w:tc>
        <w:tc>
          <w:tcPr>
            <w:tcW w:w="2395" w:type="dxa"/>
            <w:vMerge w:val="restart"/>
            <w:tcBorders>
              <w:top w:val="single" w:sz="4" w:space="0" w:color="auto"/>
              <w:left w:val="single" w:sz="4" w:space="0" w:color="auto"/>
              <w:bottom w:val="single" w:sz="4" w:space="0" w:color="auto"/>
              <w:right w:val="single" w:sz="4" w:space="0" w:color="auto"/>
            </w:tcBorders>
            <w:vAlign w:val="center"/>
          </w:tcPr>
          <w:p w:rsidR="00A57B35" w:rsidRPr="00CC3346" w:rsidRDefault="00A57B35" w:rsidP="00CC3346">
            <w:pPr>
              <w:pStyle w:val="28"/>
            </w:pPr>
            <w:r w:rsidRPr="00CC3346">
              <w:t>2007 рік</w:t>
            </w:r>
          </w:p>
        </w:tc>
        <w:tc>
          <w:tcPr>
            <w:tcW w:w="2395" w:type="dxa"/>
            <w:vMerge w:val="restart"/>
            <w:tcBorders>
              <w:top w:val="single" w:sz="4" w:space="0" w:color="auto"/>
              <w:left w:val="single" w:sz="4" w:space="0" w:color="auto"/>
              <w:bottom w:val="single" w:sz="4" w:space="0" w:color="000000"/>
              <w:right w:val="single" w:sz="4" w:space="0" w:color="auto"/>
            </w:tcBorders>
            <w:vAlign w:val="center"/>
          </w:tcPr>
          <w:p w:rsidR="00A57B35" w:rsidRPr="00CC3346" w:rsidRDefault="00A57B35" w:rsidP="00CC3346">
            <w:pPr>
              <w:pStyle w:val="28"/>
            </w:pPr>
            <w:r w:rsidRPr="00CC3346">
              <w:t>2008 рік</w:t>
            </w:r>
          </w:p>
        </w:tc>
        <w:tc>
          <w:tcPr>
            <w:tcW w:w="2395" w:type="dxa"/>
            <w:vMerge w:val="restart"/>
            <w:tcBorders>
              <w:top w:val="single" w:sz="4" w:space="0" w:color="auto"/>
              <w:left w:val="single" w:sz="4" w:space="0" w:color="auto"/>
              <w:bottom w:val="single" w:sz="4" w:space="0" w:color="000000"/>
              <w:right w:val="single" w:sz="4" w:space="0" w:color="auto"/>
            </w:tcBorders>
            <w:noWrap/>
            <w:vAlign w:val="center"/>
          </w:tcPr>
          <w:p w:rsidR="00A57B35" w:rsidRPr="00CC3346" w:rsidRDefault="00A57B35" w:rsidP="00CC3346">
            <w:pPr>
              <w:pStyle w:val="28"/>
            </w:pPr>
            <w:r w:rsidRPr="00CC3346">
              <w:t>2009 рік</w:t>
            </w:r>
          </w:p>
        </w:tc>
        <w:tc>
          <w:tcPr>
            <w:tcW w:w="4650" w:type="dxa"/>
            <w:gridSpan w:val="2"/>
            <w:tcBorders>
              <w:top w:val="single" w:sz="4" w:space="0" w:color="auto"/>
              <w:left w:val="nil"/>
              <w:bottom w:val="single" w:sz="4" w:space="0" w:color="auto"/>
              <w:right w:val="single" w:sz="4" w:space="0" w:color="000000"/>
            </w:tcBorders>
            <w:noWrap/>
            <w:vAlign w:val="center"/>
          </w:tcPr>
          <w:p w:rsidR="00A57B35" w:rsidRPr="00CC3346" w:rsidRDefault="00A57B35" w:rsidP="00CC3346">
            <w:pPr>
              <w:pStyle w:val="28"/>
            </w:pPr>
            <w:r w:rsidRPr="00CC3346">
              <w:t>Відхилення</w:t>
            </w:r>
          </w:p>
        </w:tc>
      </w:tr>
      <w:tr w:rsidR="00A57B35" w:rsidRPr="00CC3346" w:rsidTr="00CC3346">
        <w:trPr>
          <w:trHeight w:val="374"/>
          <w:jc w:val="center"/>
        </w:trPr>
        <w:tc>
          <w:tcPr>
            <w:tcW w:w="2224" w:type="dxa"/>
            <w:vMerge/>
            <w:tcBorders>
              <w:top w:val="single" w:sz="4" w:space="0" w:color="auto"/>
              <w:left w:val="single" w:sz="4" w:space="0" w:color="auto"/>
              <w:bottom w:val="single" w:sz="4" w:space="0" w:color="auto"/>
              <w:right w:val="single" w:sz="4" w:space="0" w:color="auto"/>
            </w:tcBorders>
            <w:vAlign w:val="center"/>
          </w:tcPr>
          <w:p w:rsidR="00A57B35" w:rsidRPr="00CC3346" w:rsidRDefault="00A57B35" w:rsidP="00CC3346">
            <w:pPr>
              <w:pStyle w:val="28"/>
            </w:pPr>
          </w:p>
        </w:tc>
        <w:tc>
          <w:tcPr>
            <w:tcW w:w="2395" w:type="dxa"/>
            <w:vMerge/>
            <w:tcBorders>
              <w:top w:val="single" w:sz="4" w:space="0" w:color="auto"/>
              <w:left w:val="single" w:sz="4" w:space="0" w:color="auto"/>
              <w:bottom w:val="single" w:sz="4" w:space="0" w:color="auto"/>
              <w:right w:val="single" w:sz="4" w:space="0" w:color="auto"/>
            </w:tcBorders>
            <w:vAlign w:val="center"/>
          </w:tcPr>
          <w:p w:rsidR="00A57B35" w:rsidRPr="00CC3346" w:rsidRDefault="00A57B35" w:rsidP="00CC3346">
            <w:pPr>
              <w:pStyle w:val="28"/>
            </w:pPr>
          </w:p>
        </w:tc>
        <w:tc>
          <w:tcPr>
            <w:tcW w:w="2395" w:type="dxa"/>
            <w:vMerge/>
            <w:tcBorders>
              <w:top w:val="single" w:sz="4" w:space="0" w:color="auto"/>
              <w:left w:val="single" w:sz="4" w:space="0" w:color="auto"/>
              <w:bottom w:val="single" w:sz="4" w:space="0" w:color="000000"/>
              <w:right w:val="single" w:sz="4" w:space="0" w:color="auto"/>
            </w:tcBorders>
            <w:vAlign w:val="center"/>
          </w:tcPr>
          <w:p w:rsidR="00A57B35" w:rsidRPr="00CC3346" w:rsidRDefault="00A57B35" w:rsidP="00CC3346">
            <w:pPr>
              <w:pStyle w:val="28"/>
            </w:pPr>
          </w:p>
        </w:tc>
        <w:tc>
          <w:tcPr>
            <w:tcW w:w="2395" w:type="dxa"/>
            <w:vMerge/>
            <w:tcBorders>
              <w:top w:val="single" w:sz="4" w:space="0" w:color="auto"/>
              <w:left w:val="single" w:sz="4" w:space="0" w:color="auto"/>
              <w:bottom w:val="single" w:sz="4" w:space="0" w:color="000000"/>
              <w:right w:val="single" w:sz="4" w:space="0" w:color="auto"/>
            </w:tcBorders>
            <w:vAlign w:val="center"/>
          </w:tcPr>
          <w:p w:rsidR="00A57B35" w:rsidRPr="00CC3346" w:rsidRDefault="00A57B35" w:rsidP="00CC3346">
            <w:pPr>
              <w:pStyle w:val="28"/>
            </w:pPr>
          </w:p>
        </w:tc>
        <w:tc>
          <w:tcPr>
            <w:tcW w:w="239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2007-2008 рр</w:t>
            </w:r>
          </w:p>
        </w:tc>
        <w:tc>
          <w:tcPr>
            <w:tcW w:w="225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2008-2009 рр</w:t>
            </w:r>
          </w:p>
        </w:tc>
      </w:tr>
      <w:tr w:rsidR="00A57B35" w:rsidRPr="00CC3346" w:rsidTr="00CC3346">
        <w:trPr>
          <w:trHeight w:val="374"/>
          <w:jc w:val="center"/>
        </w:trPr>
        <w:tc>
          <w:tcPr>
            <w:tcW w:w="2224" w:type="dxa"/>
            <w:tcBorders>
              <w:top w:val="nil"/>
              <w:left w:val="single" w:sz="4" w:space="0" w:color="auto"/>
              <w:bottom w:val="single" w:sz="4" w:space="0" w:color="auto"/>
              <w:right w:val="single" w:sz="4" w:space="0" w:color="auto"/>
            </w:tcBorders>
            <w:noWrap/>
            <w:vAlign w:val="bottom"/>
          </w:tcPr>
          <w:p w:rsidR="00A57B35" w:rsidRPr="00CC3346" w:rsidRDefault="00A57B35" w:rsidP="00CC3346">
            <w:pPr>
              <w:pStyle w:val="28"/>
            </w:pPr>
            <w:r w:rsidRPr="00CC3346">
              <w:t>1</w:t>
            </w:r>
          </w:p>
        </w:tc>
        <w:tc>
          <w:tcPr>
            <w:tcW w:w="2395" w:type="dxa"/>
            <w:tcBorders>
              <w:top w:val="nil"/>
              <w:left w:val="nil"/>
              <w:bottom w:val="single" w:sz="4" w:space="0" w:color="auto"/>
              <w:right w:val="single" w:sz="4" w:space="0" w:color="auto"/>
            </w:tcBorders>
            <w:noWrap/>
            <w:vAlign w:val="bottom"/>
          </w:tcPr>
          <w:p w:rsidR="00A57B35" w:rsidRPr="00CC3346" w:rsidRDefault="00A57B35" w:rsidP="00CC3346">
            <w:pPr>
              <w:pStyle w:val="28"/>
            </w:pPr>
            <w:r w:rsidRPr="00CC3346">
              <w:t>2</w:t>
            </w:r>
          </w:p>
        </w:tc>
        <w:tc>
          <w:tcPr>
            <w:tcW w:w="2395" w:type="dxa"/>
            <w:tcBorders>
              <w:top w:val="nil"/>
              <w:left w:val="nil"/>
              <w:bottom w:val="single" w:sz="4" w:space="0" w:color="auto"/>
              <w:right w:val="single" w:sz="4" w:space="0" w:color="auto"/>
            </w:tcBorders>
            <w:noWrap/>
            <w:vAlign w:val="bottom"/>
          </w:tcPr>
          <w:p w:rsidR="00A57B35" w:rsidRPr="00CC3346" w:rsidRDefault="00A57B35" w:rsidP="00CC3346">
            <w:pPr>
              <w:pStyle w:val="28"/>
            </w:pPr>
            <w:r w:rsidRPr="00CC3346">
              <w:t>3</w:t>
            </w:r>
          </w:p>
        </w:tc>
        <w:tc>
          <w:tcPr>
            <w:tcW w:w="2395" w:type="dxa"/>
            <w:tcBorders>
              <w:top w:val="nil"/>
              <w:left w:val="nil"/>
              <w:bottom w:val="single" w:sz="4" w:space="0" w:color="auto"/>
              <w:right w:val="single" w:sz="4" w:space="0" w:color="auto"/>
            </w:tcBorders>
            <w:noWrap/>
            <w:vAlign w:val="bottom"/>
          </w:tcPr>
          <w:p w:rsidR="00A57B35" w:rsidRPr="00CC3346" w:rsidRDefault="00A57B35" w:rsidP="00CC3346">
            <w:pPr>
              <w:pStyle w:val="28"/>
            </w:pPr>
            <w:r w:rsidRPr="00CC3346">
              <w:t>4</w:t>
            </w:r>
          </w:p>
        </w:tc>
        <w:tc>
          <w:tcPr>
            <w:tcW w:w="2395" w:type="dxa"/>
            <w:tcBorders>
              <w:top w:val="nil"/>
              <w:left w:val="nil"/>
              <w:bottom w:val="single" w:sz="4" w:space="0" w:color="auto"/>
              <w:right w:val="single" w:sz="4" w:space="0" w:color="auto"/>
            </w:tcBorders>
            <w:noWrap/>
            <w:vAlign w:val="bottom"/>
          </w:tcPr>
          <w:p w:rsidR="00A57B35" w:rsidRPr="00CC3346" w:rsidRDefault="00A57B35" w:rsidP="00CC3346">
            <w:pPr>
              <w:pStyle w:val="28"/>
            </w:pPr>
            <w:r w:rsidRPr="00CC3346">
              <w:t>5</w:t>
            </w:r>
          </w:p>
        </w:tc>
        <w:tc>
          <w:tcPr>
            <w:tcW w:w="2255" w:type="dxa"/>
            <w:tcBorders>
              <w:top w:val="nil"/>
              <w:left w:val="nil"/>
              <w:bottom w:val="single" w:sz="4" w:space="0" w:color="auto"/>
              <w:right w:val="single" w:sz="4" w:space="0" w:color="auto"/>
            </w:tcBorders>
            <w:noWrap/>
            <w:vAlign w:val="bottom"/>
          </w:tcPr>
          <w:p w:rsidR="00A57B35" w:rsidRPr="00CC3346" w:rsidRDefault="00A57B35" w:rsidP="00CC3346">
            <w:pPr>
              <w:pStyle w:val="28"/>
            </w:pPr>
            <w:r w:rsidRPr="00CC3346">
              <w:t>6</w:t>
            </w:r>
          </w:p>
        </w:tc>
      </w:tr>
      <w:tr w:rsidR="00A57B35" w:rsidRPr="00CC3346" w:rsidTr="00CC3346">
        <w:trPr>
          <w:trHeight w:val="374"/>
          <w:jc w:val="center"/>
        </w:trPr>
        <w:tc>
          <w:tcPr>
            <w:tcW w:w="2224" w:type="dxa"/>
            <w:tcBorders>
              <w:top w:val="nil"/>
              <w:left w:val="single" w:sz="4" w:space="0" w:color="auto"/>
              <w:bottom w:val="single" w:sz="4" w:space="0" w:color="auto"/>
              <w:right w:val="single" w:sz="4" w:space="0" w:color="auto"/>
            </w:tcBorders>
          </w:tcPr>
          <w:p w:rsidR="00A57B35" w:rsidRPr="00CC3346" w:rsidRDefault="00A57B35" w:rsidP="00CC3346">
            <w:pPr>
              <w:pStyle w:val="28"/>
            </w:pPr>
            <w:r w:rsidRPr="00CC3346">
              <w:t>1.</w:t>
            </w:r>
            <w:r w:rsidR="004C35DF" w:rsidRPr="00CC3346">
              <w:t xml:space="preserve"> </w:t>
            </w:r>
            <w:r w:rsidRPr="00CC3346">
              <w:t xml:space="preserve">Загальна сума забезпечення кредитів, тис. грн </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32908706,00</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49660758,00</w:t>
            </w:r>
          </w:p>
        </w:tc>
        <w:tc>
          <w:tcPr>
            <w:tcW w:w="239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38260687,00</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16752052,00</w:t>
            </w:r>
          </w:p>
        </w:tc>
        <w:tc>
          <w:tcPr>
            <w:tcW w:w="225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-11400071,00</w:t>
            </w:r>
          </w:p>
        </w:tc>
      </w:tr>
      <w:tr w:rsidR="00A57B35" w:rsidRPr="00CC3346" w:rsidTr="00CC3346">
        <w:trPr>
          <w:trHeight w:val="374"/>
          <w:jc w:val="center"/>
        </w:trPr>
        <w:tc>
          <w:tcPr>
            <w:tcW w:w="2224" w:type="dxa"/>
            <w:tcBorders>
              <w:top w:val="nil"/>
              <w:left w:val="single" w:sz="4" w:space="0" w:color="auto"/>
              <w:bottom w:val="single" w:sz="4" w:space="0" w:color="auto"/>
              <w:right w:val="single" w:sz="4" w:space="0" w:color="auto"/>
            </w:tcBorders>
          </w:tcPr>
          <w:p w:rsidR="00A57B35" w:rsidRPr="00CC3346" w:rsidRDefault="00A57B35" w:rsidP="00CC3346">
            <w:pPr>
              <w:pStyle w:val="28"/>
            </w:pPr>
            <w:r w:rsidRPr="00CC3346">
              <w:t>2.</w:t>
            </w:r>
            <w:r w:rsidR="004C35DF" w:rsidRPr="00CC3346">
              <w:t xml:space="preserve"> </w:t>
            </w:r>
            <w:r w:rsidRPr="00CC3346">
              <w:t>Загальна сума виданих позик, тис. грн</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36219974,00</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51415996,00</w:t>
            </w:r>
          </w:p>
        </w:tc>
        <w:tc>
          <w:tcPr>
            <w:tcW w:w="239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39127232,00</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15196022,00</w:t>
            </w:r>
          </w:p>
        </w:tc>
        <w:tc>
          <w:tcPr>
            <w:tcW w:w="225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-12288764,00</w:t>
            </w:r>
          </w:p>
        </w:tc>
      </w:tr>
      <w:tr w:rsidR="00A57B35" w:rsidRPr="00CC3346" w:rsidTr="00CC3346">
        <w:trPr>
          <w:trHeight w:val="374"/>
          <w:jc w:val="center"/>
        </w:trPr>
        <w:tc>
          <w:tcPr>
            <w:tcW w:w="2224" w:type="dxa"/>
            <w:tcBorders>
              <w:top w:val="nil"/>
              <w:left w:val="single" w:sz="4" w:space="0" w:color="auto"/>
              <w:bottom w:val="single" w:sz="4" w:space="0" w:color="auto"/>
              <w:right w:val="single" w:sz="4" w:space="0" w:color="auto"/>
            </w:tcBorders>
          </w:tcPr>
          <w:p w:rsidR="00A57B35" w:rsidRPr="00CC3346" w:rsidRDefault="00A57B35" w:rsidP="00CC3346">
            <w:pPr>
              <w:pStyle w:val="28"/>
            </w:pPr>
            <w:r w:rsidRPr="00CC3346">
              <w:t>3.</w:t>
            </w:r>
            <w:r w:rsidR="004C35DF" w:rsidRPr="00CC3346">
              <w:t xml:space="preserve"> </w:t>
            </w:r>
            <w:r w:rsidRPr="00CC3346">
              <w:t>Резерв на покриття збитків за позиками, тис. грн</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1270873,00</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3926517,00</w:t>
            </w:r>
          </w:p>
        </w:tc>
        <w:tc>
          <w:tcPr>
            <w:tcW w:w="239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9597294,00</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2655644,00</w:t>
            </w:r>
          </w:p>
        </w:tc>
        <w:tc>
          <w:tcPr>
            <w:tcW w:w="225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5670777,00</w:t>
            </w:r>
          </w:p>
        </w:tc>
      </w:tr>
      <w:tr w:rsidR="00A57B35" w:rsidRPr="00CC3346" w:rsidTr="00CC3346">
        <w:trPr>
          <w:trHeight w:val="374"/>
          <w:jc w:val="center"/>
        </w:trPr>
        <w:tc>
          <w:tcPr>
            <w:tcW w:w="2224" w:type="dxa"/>
            <w:tcBorders>
              <w:top w:val="nil"/>
              <w:left w:val="single" w:sz="4" w:space="0" w:color="auto"/>
              <w:bottom w:val="single" w:sz="4" w:space="0" w:color="auto"/>
              <w:right w:val="single" w:sz="4" w:space="0" w:color="auto"/>
            </w:tcBorders>
          </w:tcPr>
          <w:p w:rsidR="00A57B35" w:rsidRPr="00CC3346" w:rsidRDefault="00A57B35" w:rsidP="00CC3346">
            <w:pPr>
              <w:pStyle w:val="28"/>
            </w:pPr>
            <w:r w:rsidRPr="00CC3346">
              <w:t>4.</w:t>
            </w:r>
            <w:r w:rsidR="004C35DF" w:rsidRPr="00CC3346">
              <w:t xml:space="preserve"> </w:t>
            </w:r>
            <w:r w:rsidRPr="00CC3346">
              <w:t>Забезпечення збиткових позик, тис. грн.</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34498829,00</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45513919,00</w:t>
            </w:r>
          </w:p>
        </w:tc>
        <w:tc>
          <w:tcPr>
            <w:tcW w:w="239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35129720,00</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11015090,00</w:t>
            </w:r>
          </w:p>
        </w:tc>
        <w:tc>
          <w:tcPr>
            <w:tcW w:w="225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-10384199,00</w:t>
            </w:r>
          </w:p>
        </w:tc>
      </w:tr>
      <w:tr w:rsidR="00A57B35" w:rsidRPr="00CC3346" w:rsidTr="00CC3346">
        <w:trPr>
          <w:trHeight w:val="374"/>
          <w:jc w:val="center"/>
        </w:trPr>
        <w:tc>
          <w:tcPr>
            <w:tcW w:w="2224" w:type="dxa"/>
            <w:tcBorders>
              <w:top w:val="nil"/>
              <w:left w:val="single" w:sz="4" w:space="0" w:color="auto"/>
              <w:bottom w:val="single" w:sz="4" w:space="0" w:color="auto"/>
              <w:right w:val="single" w:sz="4" w:space="0" w:color="auto"/>
            </w:tcBorders>
          </w:tcPr>
          <w:p w:rsidR="00A57B35" w:rsidRPr="00CC3346" w:rsidRDefault="00A57B35" w:rsidP="00CC3346">
            <w:pPr>
              <w:pStyle w:val="28"/>
            </w:pPr>
            <w:r w:rsidRPr="00CC3346">
              <w:t>5.</w:t>
            </w:r>
            <w:r w:rsidR="004C35DF" w:rsidRPr="00CC3346">
              <w:t xml:space="preserve"> </w:t>
            </w:r>
            <w:r w:rsidRPr="00CC3346">
              <w:t>Коефіцієнт забезпеченості позик (ряд.</w:t>
            </w:r>
            <w:r w:rsidR="004C35DF" w:rsidRPr="00CC3346">
              <w:t xml:space="preserve"> </w:t>
            </w:r>
            <w:r w:rsidRPr="00CC3346">
              <w:t>1 : ряд. 2)</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0,91</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0,97</w:t>
            </w:r>
          </w:p>
        </w:tc>
        <w:tc>
          <w:tcPr>
            <w:tcW w:w="239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0,98</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0,06</w:t>
            </w:r>
          </w:p>
        </w:tc>
        <w:tc>
          <w:tcPr>
            <w:tcW w:w="225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0,01</w:t>
            </w:r>
          </w:p>
        </w:tc>
      </w:tr>
      <w:tr w:rsidR="00A57B35" w:rsidRPr="00CC3346" w:rsidTr="00CC3346">
        <w:trPr>
          <w:trHeight w:val="374"/>
          <w:jc w:val="center"/>
        </w:trPr>
        <w:tc>
          <w:tcPr>
            <w:tcW w:w="2224" w:type="dxa"/>
            <w:tcBorders>
              <w:top w:val="nil"/>
              <w:left w:val="single" w:sz="4" w:space="0" w:color="auto"/>
              <w:bottom w:val="single" w:sz="4" w:space="0" w:color="auto"/>
              <w:right w:val="single" w:sz="4" w:space="0" w:color="auto"/>
            </w:tcBorders>
          </w:tcPr>
          <w:p w:rsidR="00A57B35" w:rsidRPr="00CC3346" w:rsidRDefault="00A57B35" w:rsidP="00CC3346">
            <w:pPr>
              <w:pStyle w:val="28"/>
            </w:pPr>
            <w:r w:rsidRPr="00CC3346">
              <w:t>6.</w:t>
            </w:r>
            <w:r w:rsidR="004C35DF" w:rsidRPr="00CC3346">
              <w:t xml:space="preserve"> </w:t>
            </w:r>
            <w:r w:rsidRPr="00CC3346">
              <w:t>Коефіцієнт захищеності позик (ряд.</w:t>
            </w:r>
            <w:r w:rsidR="004C35DF" w:rsidRPr="00CC3346">
              <w:t xml:space="preserve"> </w:t>
            </w:r>
            <w:r w:rsidRPr="00CC3346">
              <w:t>3 : ряд. 2)</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0,04</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0,08</w:t>
            </w:r>
          </w:p>
        </w:tc>
        <w:tc>
          <w:tcPr>
            <w:tcW w:w="239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0,25</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0,04</w:t>
            </w:r>
          </w:p>
        </w:tc>
        <w:tc>
          <w:tcPr>
            <w:tcW w:w="225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0,17</w:t>
            </w:r>
          </w:p>
        </w:tc>
      </w:tr>
      <w:tr w:rsidR="00A57B35" w:rsidRPr="00CC3346" w:rsidTr="00CC3346">
        <w:trPr>
          <w:trHeight w:val="374"/>
          <w:jc w:val="center"/>
        </w:trPr>
        <w:tc>
          <w:tcPr>
            <w:tcW w:w="2224" w:type="dxa"/>
            <w:tcBorders>
              <w:top w:val="nil"/>
              <w:left w:val="single" w:sz="4" w:space="0" w:color="auto"/>
              <w:bottom w:val="single" w:sz="4" w:space="0" w:color="auto"/>
              <w:right w:val="single" w:sz="4" w:space="0" w:color="auto"/>
            </w:tcBorders>
          </w:tcPr>
          <w:p w:rsidR="00A57B35" w:rsidRPr="00CC3346" w:rsidRDefault="00A57B35" w:rsidP="00CC3346">
            <w:pPr>
              <w:pStyle w:val="28"/>
            </w:pPr>
            <w:r w:rsidRPr="00CC3346">
              <w:t>7.</w:t>
            </w:r>
            <w:r w:rsidR="004C35DF" w:rsidRPr="00CC3346">
              <w:t xml:space="preserve"> </w:t>
            </w:r>
            <w:r w:rsidRPr="00CC3346">
              <w:t>Власний капітал банку, тис. грн.</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5291792,00</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7439943,00</w:t>
            </w:r>
          </w:p>
        </w:tc>
        <w:tc>
          <w:tcPr>
            <w:tcW w:w="239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5313057,00</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2148151,00</w:t>
            </w:r>
          </w:p>
        </w:tc>
        <w:tc>
          <w:tcPr>
            <w:tcW w:w="225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-2126886,00</w:t>
            </w:r>
          </w:p>
        </w:tc>
      </w:tr>
      <w:tr w:rsidR="00A57B35" w:rsidRPr="00CC3346" w:rsidTr="00CC3346">
        <w:trPr>
          <w:trHeight w:val="389"/>
          <w:jc w:val="center"/>
        </w:trPr>
        <w:tc>
          <w:tcPr>
            <w:tcW w:w="2224" w:type="dxa"/>
            <w:tcBorders>
              <w:top w:val="nil"/>
              <w:left w:val="single" w:sz="4" w:space="0" w:color="auto"/>
              <w:bottom w:val="single" w:sz="4" w:space="0" w:color="auto"/>
              <w:right w:val="single" w:sz="4" w:space="0" w:color="auto"/>
            </w:tcBorders>
          </w:tcPr>
          <w:p w:rsidR="00A57B35" w:rsidRPr="00CC3346" w:rsidRDefault="00A57B35" w:rsidP="00CC3346">
            <w:pPr>
              <w:pStyle w:val="28"/>
            </w:pPr>
            <w:r w:rsidRPr="00CC3346">
              <w:t>8.</w:t>
            </w:r>
            <w:r w:rsidR="004C35DF" w:rsidRPr="00CC3346">
              <w:t xml:space="preserve"> </w:t>
            </w:r>
            <w:r w:rsidRPr="00CC3346">
              <w:t>Коефіцієнт покриття позик власним капіталом (ряд. 7 : ряд. 2)</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0,15</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0,14</w:t>
            </w:r>
          </w:p>
        </w:tc>
        <w:tc>
          <w:tcPr>
            <w:tcW w:w="239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0,14</w:t>
            </w:r>
          </w:p>
        </w:tc>
        <w:tc>
          <w:tcPr>
            <w:tcW w:w="2395" w:type="dxa"/>
            <w:tcBorders>
              <w:top w:val="nil"/>
              <w:left w:val="nil"/>
              <w:bottom w:val="single" w:sz="4" w:space="0" w:color="auto"/>
              <w:right w:val="single" w:sz="4" w:space="0" w:color="auto"/>
            </w:tcBorders>
            <w:vAlign w:val="center"/>
          </w:tcPr>
          <w:p w:rsidR="00A57B35" w:rsidRPr="00CC3346" w:rsidRDefault="00A57B35" w:rsidP="00CC3346">
            <w:pPr>
              <w:pStyle w:val="28"/>
            </w:pPr>
            <w:r w:rsidRPr="00CC3346">
              <w:t>-0,01</w:t>
            </w:r>
          </w:p>
        </w:tc>
        <w:tc>
          <w:tcPr>
            <w:tcW w:w="2255" w:type="dxa"/>
            <w:tcBorders>
              <w:top w:val="nil"/>
              <w:left w:val="nil"/>
              <w:bottom w:val="single" w:sz="4" w:space="0" w:color="auto"/>
              <w:right w:val="single" w:sz="4" w:space="0" w:color="auto"/>
            </w:tcBorders>
            <w:noWrap/>
            <w:vAlign w:val="center"/>
          </w:tcPr>
          <w:p w:rsidR="00A57B35" w:rsidRPr="00CC3346" w:rsidRDefault="00A57B35" w:rsidP="00CC3346">
            <w:pPr>
              <w:pStyle w:val="28"/>
            </w:pPr>
            <w:r w:rsidRPr="00CC3346">
              <w:t>0,00</w:t>
            </w:r>
          </w:p>
        </w:tc>
      </w:tr>
    </w:tbl>
    <w:p w:rsidR="00A57B35" w:rsidRPr="00CC3346" w:rsidRDefault="00A57B35" w:rsidP="004C35DF">
      <w:pPr>
        <w:spacing w:line="360" w:lineRule="auto"/>
        <w:ind w:firstLine="709"/>
        <w:jc w:val="both"/>
        <w:rPr>
          <w:b/>
          <w:lang w:val="uk-UA"/>
        </w:rPr>
      </w:pPr>
    </w:p>
    <w:p w:rsidR="00A57B35" w:rsidRPr="00CC3346" w:rsidRDefault="00A57B35" w:rsidP="004C35DF">
      <w:pPr>
        <w:spacing w:line="360" w:lineRule="auto"/>
        <w:ind w:firstLine="709"/>
        <w:jc w:val="both"/>
        <w:rPr>
          <w:lang w:val="uk-UA"/>
        </w:rPr>
      </w:pPr>
      <w:r w:rsidRPr="00CC3346">
        <w:rPr>
          <w:lang w:val="uk-UA"/>
        </w:rPr>
        <w:t>Як видно з наведених розрахунків, захищеність кредитного портфеля від можливих втрат у звітному періоді зросла порівняно з минулим роком. Так, загальний коефіцієнт забезпеченості позик зріс із 0,91 в 2007 році до 0,98 у 2009 році. Проте рівень даних коефіцієнтів свідчить про недостатнє забезпечення позик. Захищеність позик за рахунок створеного в банку резерву на покриття збитків за позиками у 2009 році збільшилася до 0,25 процентного пункту. Всі збитки були списані за рахунок резерву. Коефіцієнт покриття позик власним капіталом у 2009 році залишився без змін і становив 0,14 проти 0,15 у 2007 році. Зменшення даного коефіцієнта свідчить про те, що послаблюється захищеність кредитів власним капіталом.</w:t>
      </w:r>
    </w:p>
    <w:p w:rsidR="00A57B35" w:rsidRDefault="00A57B35" w:rsidP="004C35DF">
      <w:pPr>
        <w:spacing w:line="360" w:lineRule="auto"/>
        <w:ind w:firstLine="709"/>
        <w:jc w:val="both"/>
        <w:rPr>
          <w:lang w:val="uk-UA"/>
        </w:rPr>
      </w:pPr>
      <w:r w:rsidRPr="00CC3346">
        <w:rPr>
          <w:lang w:val="uk-UA"/>
        </w:rPr>
        <w:t>Графічно зобразимо якість кредитного портфеля банку з погляду захищеності від втрат (рис. 2.7).</w:t>
      </w:r>
    </w:p>
    <w:p w:rsidR="00CC3346" w:rsidRDefault="00CC3346" w:rsidP="004C35DF">
      <w:pPr>
        <w:spacing w:line="360" w:lineRule="auto"/>
        <w:ind w:firstLine="709"/>
        <w:jc w:val="both"/>
        <w:rPr>
          <w:lang w:val="uk-UA"/>
        </w:rPr>
      </w:pPr>
    </w:p>
    <w:p w:rsidR="00A57B35" w:rsidRPr="00CC3346" w:rsidRDefault="00451F3E" w:rsidP="004C35DF">
      <w:pPr>
        <w:spacing w:line="360" w:lineRule="auto"/>
        <w:ind w:firstLine="709"/>
        <w:jc w:val="both"/>
        <w:rPr>
          <w:lang w:val="uk-UA"/>
        </w:rPr>
      </w:pPr>
      <w:r>
        <w:rPr>
          <w:lang w:val="uk-UA"/>
        </w:rPr>
        <w:pict>
          <v:shape id="_x0000_i1031" type="#_x0000_t75" style="width:229.5pt;height:201pt">
            <v:imagedata r:id="rId20" o:title="" croptop="896f" cropbottom="13879f" cropleft="3929f" cropright="972f"/>
          </v:shape>
        </w:pict>
      </w:r>
    </w:p>
    <w:p w:rsidR="00A57B35" w:rsidRPr="00CC3346" w:rsidRDefault="00A57B35" w:rsidP="004C35DF">
      <w:pPr>
        <w:tabs>
          <w:tab w:val="left" w:pos="3260"/>
        </w:tabs>
        <w:spacing w:line="360" w:lineRule="auto"/>
        <w:ind w:firstLine="709"/>
        <w:jc w:val="both"/>
        <w:rPr>
          <w:lang w:val="uk-UA"/>
        </w:rPr>
      </w:pPr>
      <w:r w:rsidRPr="00CC3346">
        <w:rPr>
          <w:lang w:val="uk-UA"/>
        </w:rPr>
        <w:t>Рисунок 2.7 - Гістограма якості кредитного портфеля ПАТ «Райффайзен Банк Аваль» за 2007-2009 рр. з погляду захищеності від втрат</w:t>
      </w:r>
    </w:p>
    <w:p w:rsidR="00A57B35" w:rsidRPr="00CC3346" w:rsidRDefault="00A57B35" w:rsidP="004C35DF">
      <w:pPr>
        <w:spacing w:line="360" w:lineRule="auto"/>
        <w:ind w:firstLine="709"/>
        <w:jc w:val="both"/>
        <w:rPr>
          <w:lang w:val="uk-UA"/>
        </w:rPr>
      </w:pPr>
      <w:r w:rsidRPr="00CC3346">
        <w:rPr>
          <w:lang w:val="uk-UA"/>
        </w:rPr>
        <w:t>Таким чином, у банку створено достатній резерв для покриття можливих збитків за кредитними операціями. Проте кредитним інспекторам слід звернути увагу на оцінку рівня забезпеченості позик. Треба уважніше аналізувати якість та ліквідність наданого забезпечення кредитів, оскільки прослідковується певна тенденція недостатньої захищеності кредитного портфеля від можливих втрат.</w:t>
      </w:r>
    </w:p>
    <w:p w:rsidR="00A57B35" w:rsidRPr="00CC3346" w:rsidRDefault="00A57B35" w:rsidP="004C35DF">
      <w:pPr>
        <w:tabs>
          <w:tab w:val="left" w:pos="3620"/>
        </w:tabs>
        <w:spacing w:line="360" w:lineRule="auto"/>
        <w:ind w:firstLine="709"/>
        <w:jc w:val="both"/>
        <w:rPr>
          <w:lang w:val="uk-UA"/>
        </w:rPr>
      </w:pPr>
    </w:p>
    <w:p w:rsidR="00A57B35" w:rsidRPr="00CC3346" w:rsidRDefault="00CC3346" w:rsidP="004C35DF">
      <w:pPr>
        <w:spacing w:line="360" w:lineRule="auto"/>
        <w:ind w:firstLine="709"/>
        <w:jc w:val="both"/>
        <w:rPr>
          <w:lang w:val="uk-UA"/>
        </w:rPr>
      </w:pPr>
      <w:r>
        <w:rPr>
          <w:lang w:val="uk-UA"/>
        </w:rPr>
        <w:br w:type="page"/>
      </w:r>
      <w:r w:rsidR="00A57B35" w:rsidRPr="00CC3346">
        <w:rPr>
          <w:lang w:val="uk-UA"/>
        </w:rPr>
        <w:t>3</w:t>
      </w:r>
      <w:r>
        <w:rPr>
          <w:lang w:val="uk-UA"/>
        </w:rPr>
        <w:t>.</w:t>
      </w:r>
      <w:r w:rsidR="00A57B35" w:rsidRPr="00CC3346">
        <w:rPr>
          <w:lang w:val="uk-UA"/>
        </w:rPr>
        <w:t xml:space="preserve"> ШЛЯХИ УДОСКОНАЛЕННЯ ПРОЦЕСУ КРЕДИТУВАННЯ</w:t>
      </w:r>
      <w:r>
        <w:rPr>
          <w:lang w:val="uk-UA"/>
        </w:rPr>
        <w:t xml:space="preserve"> </w:t>
      </w:r>
      <w:r w:rsidR="00A57B35" w:rsidRPr="00CC3346">
        <w:rPr>
          <w:lang w:val="uk-UA"/>
        </w:rPr>
        <w:t>ПАТ «РАЙФФАЙЗЕН БАНК АВАЛЬ»</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3.1 Заходи щодо покращення кредитного процесу з точки зору ризиків</w:t>
      </w:r>
    </w:p>
    <w:p w:rsidR="00A57B35" w:rsidRPr="00CC3346" w:rsidRDefault="00A57B35" w:rsidP="004C35DF">
      <w:pPr>
        <w:pStyle w:val="a4"/>
        <w:spacing w:line="360" w:lineRule="auto"/>
        <w:rPr>
          <w:b w:val="0"/>
          <w:bCs/>
          <w:szCs w:val="28"/>
        </w:rPr>
      </w:pPr>
    </w:p>
    <w:p w:rsidR="00A57B35" w:rsidRPr="00CC3346" w:rsidRDefault="00A57B35" w:rsidP="004C35DF">
      <w:pPr>
        <w:pStyle w:val="21"/>
        <w:spacing w:after="0" w:line="360" w:lineRule="auto"/>
        <w:ind w:left="0" w:firstLine="709"/>
        <w:jc w:val="both"/>
        <w:rPr>
          <w:lang w:val="uk-UA"/>
        </w:rPr>
      </w:pPr>
      <w:r w:rsidRPr="00CC3346">
        <w:rPr>
          <w:lang w:val="uk-UA"/>
        </w:rPr>
        <w:t>Правильна організація процесу банківського кредитування, розробка ефективної та гнучкої системи управління</w:t>
      </w:r>
      <w:r w:rsidR="004C35DF" w:rsidRPr="00CC3346">
        <w:rPr>
          <w:lang w:val="uk-UA"/>
        </w:rPr>
        <w:t xml:space="preserve"> </w:t>
      </w:r>
      <w:r w:rsidRPr="00CC3346">
        <w:rPr>
          <w:lang w:val="uk-UA"/>
        </w:rPr>
        <w:t>кредитними операціями</w:t>
      </w:r>
      <w:r w:rsidR="004C35DF" w:rsidRPr="00CC3346">
        <w:rPr>
          <w:lang w:val="uk-UA"/>
        </w:rPr>
        <w:t xml:space="preserve"> </w:t>
      </w:r>
      <w:r w:rsidRPr="00CC3346">
        <w:rPr>
          <w:lang w:val="uk-UA"/>
        </w:rPr>
        <w:t>виступають основою фінансової стабільності й ринкової стійкості</w:t>
      </w:r>
      <w:r w:rsidR="004C35DF" w:rsidRPr="00CC3346">
        <w:rPr>
          <w:lang w:val="uk-UA"/>
        </w:rPr>
        <w:t xml:space="preserve"> </w:t>
      </w:r>
      <w:r w:rsidRPr="00CC3346">
        <w:rPr>
          <w:lang w:val="uk-UA"/>
        </w:rPr>
        <w:t>комерційних банків (враховуючи те визначальне місце, яке посідають кредитні операції в портфелі банківських активів). Тому необхідно правильно організувати кредитну політику в банку.</w:t>
      </w:r>
    </w:p>
    <w:p w:rsidR="00A57B35" w:rsidRPr="00CC3346" w:rsidRDefault="00A57B35" w:rsidP="004C35DF">
      <w:pPr>
        <w:pStyle w:val="a4"/>
        <w:spacing w:line="360" w:lineRule="auto"/>
        <w:rPr>
          <w:b w:val="0"/>
          <w:bCs/>
        </w:rPr>
      </w:pPr>
      <w:r w:rsidRPr="00CC3346">
        <w:rPr>
          <w:b w:val="0"/>
          <w:bCs/>
        </w:rPr>
        <w:t>В свою чергу кредитна політика комерційного банку — це стратегія і тактика банку щодо залучення коштів та спрямування їх на кредитування клієнтів банку позичальників на основі принципів поворотності; терміновості; диференційованості; забезпеченості; платності.</w:t>
      </w:r>
    </w:p>
    <w:p w:rsidR="00A57B35" w:rsidRPr="00CC3346" w:rsidRDefault="00A57B35" w:rsidP="004C35DF">
      <w:pPr>
        <w:pStyle w:val="a4"/>
        <w:spacing w:line="360" w:lineRule="auto"/>
        <w:rPr>
          <w:b w:val="0"/>
          <w:bCs/>
        </w:rPr>
      </w:pPr>
      <w:r w:rsidRPr="00CC3346">
        <w:rPr>
          <w:b w:val="0"/>
          <w:bCs/>
        </w:rPr>
        <w:t>Кожен банк визначає власну кредитну політику, беручи до уваги всю множину ризиків (внутрішніх і зовнішніх), якими він обтяжений, які впливають на ефективність його діяльності, враховуючи також ставлення керівництва банку до ризику.</w:t>
      </w:r>
    </w:p>
    <w:p w:rsidR="00A57B35" w:rsidRPr="00CC3346" w:rsidRDefault="00A57B35" w:rsidP="004C35DF">
      <w:pPr>
        <w:pStyle w:val="a4"/>
        <w:spacing w:line="360" w:lineRule="auto"/>
        <w:rPr>
          <w:b w:val="0"/>
          <w:bCs/>
        </w:rPr>
      </w:pPr>
      <w:r w:rsidRPr="00CC3346">
        <w:rPr>
          <w:b w:val="0"/>
          <w:bCs/>
        </w:rPr>
        <w:t xml:space="preserve">Необхідно наголосити, що кредитна політика є основою стратегії ризику в діяльності банку. Вона може бути агресивною й традиційною (класичною). Кредитна політика як основа процесу управління кредитом визначає пріоритети в процесі розвитку кредитних відносин, з одного боку, та функціонування кредитного механізму - з другого [22]. </w:t>
      </w:r>
    </w:p>
    <w:p w:rsidR="00A57B35" w:rsidRPr="00CC3346" w:rsidRDefault="00A57B35" w:rsidP="004C35DF">
      <w:pPr>
        <w:pStyle w:val="a4"/>
        <w:spacing w:line="360" w:lineRule="auto"/>
        <w:rPr>
          <w:b w:val="0"/>
          <w:bCs/>
        </w:rPr>
      </w:pPr>
      <w:r w:rsidRPr="00CC3346">
        <w:rPr>
          <w:b w:val="0"/>
          <w:bCs/>
        </w:rPr>
        <w:t>Загалом кредитна політика, в розрізі стратегії, включає пріоритети, принципи та цілі окремого банку на кредитному ринку, а стосовно тактики</w:t>
      </w:r>
      <w:r w:rsidR="004C35DF" w:rsidRPr="00CC3346">
        <w:rPr>
          <w:b w:val="0"/>
          <w:bCs/>
        </w:rPr>
        <w:t xml:space="preserve"> </w:t>
      </w:r>
      <w:r w:rsidRPr="00CC3346">
        <w:rPr>
          <w:b w:val="0"/>
          <w:bCs/>
        </w:rPr>
        <w:noBreakHyphen/>
      </w:r>
      <w:r w:rsidR="004C35DF" w:rsidRPr="00CC3346">
        <w:rPr>
          <w:b w:val="0"/>
          <w:bCs/>
        </w:rPr>
        <w:t xml:space="preserve"> </w:t>
      </w:r>
      <w:r w:rsidRPr="00CC3346">
        <w:rPr>
          <w:b w:val="0"/>
          <w:bCs/>
        </w:rPr>
        <w:t>фінансовий та інший інструментарій, що використовується даним комерційним банком для реалізації його цілей при здійсненні кредитних угод, правила їх здійснення, регламент організації кредитного процесу.</w:t>
      </w:r>
    </w:p>
    <w:p w:rsidR="00A57B35" w:rsidRPr="00CC3346" w:rsidRDefault="00A57B35" w:rsidP="004C35DF">
      <w:pPr>
        <w:spacing w:line="360" w:lineRule="auto"/>
        <w:ind w:firstLine="709"/>
        <w:jc w:val="both"/>
        <w:rPr>
          <w:lang w:val="uk-UA"/>
        </w:rPr>
      </w:pPr>
      <w:r w:rsidRPr="00CC3346">
        <w:rPr>
          <w:lang w:val="uk-UA"/>
        </w:rPr>
        <w:t xml:space="preserve">Оскільки головною метою комерційного банку є отримання прибутку , і кредитні операції займають досить вагоме місце в діяльності банка взагалі, то необхідно створити всі умови для максимального і повного залучення всіх верст населення, всіх суб’єктів господарювання до кредитного процесу. Проте кредитування є досить ризикованою діяльністю, оскільки наявний ризик неповерненості позики, що в свою чергу вже виключає отримання прибутку від даної операції. Тому необхідно зважувати всі ризики [57]. </w:t>
      </w:r>
    </w:p>
    <w:p w:rsidR="00A57B35" w:rsidRPr="00CC3346" w:rsidRDefault="00A57B35" w:rsidP="004C35DF">
      <w:pPr>
        <w:spacing w:line="360" w:lineRule="auto"/>
        <w:ind w:firstLine="709"/>
        <w:jc w:val="both"/>
        <w:rPr>
          <w:lang w:val="uk-UA"/>
        </w:rPr>
      </w:pPr>
      <w:r w:rsidRPr="00CC3346">
        <w:rPr>
          <w:lang w:val="uk-UA"/>
        </w:rPr>
        <w:t>Провівши детальний аналіз кредитної діяльності ПАТ «Райффайзен Банк Аваль» можна виділити ряд недоліків, а саме:</w:t>
      </w:r>
    </w:p>
    <w:p w:rsidR="00A57B35" w:rsidRPr="00CC3346" w:rsidRDefault="00A57B35" w:rsidP="004C35DF">
      <w:pPr>
        <w:numPr>
          <w:ilvl w:val="0"/>
          <w:numId w:val="39"/>
        </w:numPr>
        <w:spacing w:line="360" w:lineRule="auto"/>
        <w:ind w:left="0" w:firstLine="709"/>
        <w:jc w:val="both"/>
        <w:rPr>
          <w:lang w:val="uk-UA"/>
        </w:rPr>
      </w:pPr>
      <w:r w:rsidRPr="00CC3346">
        <w:rPr>
          <w:lang w:val="uk-UA"/>
        </w:rPr>
        <w:t>недостатня диверсифікація кредитних вкладень;</w:t>
      </w:r>
    </w:p>
    <w:p w:rsidR="00A57B35" w:rsidRPr="00CC3346" w:rsidRDefault="00A57B35" w:rsidP="004C35DF">
      <w:pPr>
        <w:numPr>
          <w:ilvl w:val="0"/>
          <w:numId w:val="39"/>
        </w:numPr>
        <w:spacing w:line="360" w:lineRule="auto"/>
        <w:ind w:left="0" w:firstLine="709"/>
        <w:jc w:val="both"/>
        <w:rPr>
          <w:lang w:val="uk-UA"/>
        </w:rPr>
      </w:pPr>
      <w:r w:rsidRPr="00CC3346">
        <w:rPr>
          <w:lang w:val="uk-UA"/>
        </w:rPr>
        <w:t>збільшення суми зважених класифікованих позик;</w:t>
      </w:r>
    </w:p>
    <w:p w:rsidR="00A57B35" w:rsidRPr="00CC3346" w:rsidRDefault="00A57B35" w:rsidP="004C35DF">
      <w:pPr>
        <w:numPr>
          <w:ilvl w:val="0"/>
          <w:numId w:val="39"/>
        </w:numPr>
        <w:spacing w:line="360" w:lineRule="auto"/>
        <w:ind w:left="0" w:firstLine="709"/>
        <w:jc w:val="both"/>
        <w:rPr>
          <w:lang w:val="uk-UA"/>
        </w:rPr>
      </w:pPr>
      <w:r w:rsidRPr="00CC3346">
        <w:rPr>
          <w:lang w:val="uk-UA"/>
        </w:rPr>
        <w:t>занадто ризикова кредитна політика;</w:t>
      </w:r>
    </w:p>
    <w:p w:rsidR="00A57B35" w:rsidRPr="00CC3346" w:rsidRDefault="00A57B35" w:rsidP="004C35DF">
      <w:pPr>
        <w:numPr>
          <w:ilvl w:val="0"/>
          <w:numId w:val="39"/>
        </w:numPr>
        <w:spacing w:line="360" w:lineRule="auto"/>
        <w:ind w:left="0" w:firstLine="709"/>
        <w:jc w:val="both"/>
        <w:rPr>
          <w:lang w:val="uk-UA"/>
        </w:rPr>
      </w:pPr>
      <w:r w:rsidRPr="00CC3346">
        <w:rPr>
          <w:lang w:val="uk-UA"/>
        </w:rPr>
        <w:t>недостатня увага при оцінюванні платоспроможності позичальників на стадії надання кредитів;</w:t>
      </w:r>
    </w:p>
    <w:p w:rsidR="00A57B35" w:rsidRPr="00CC3346" w:rsidRDefault="00A57B35" w:rsidP="004C35DF">
      <w:pPr>
        <w:numPr>
          <w:ilvl w:val="0"/>
          <w:numId w:val="39"/>
        </w:numPr>
        <w:spacing w:line="360" w:lineRule="auto"/>
        <w:ind w:left="0" w:firstLine="709"/>
        <w:jc w:val="both"/>
        <w:rPr>
          <w:lang w:val="uk-UA"/>
        </w:rPr>
      </w:pPr>
      <w:r w:rsidRPr="00CC3346">
        <w:rPr>
          <w:lang w:val="uk-UA"/>
        </w:rPr>
        <w:t>послаблена увага по цільовому використанню наданих позик та контролю за діяльністю позичальника з метою своєчасного виявлення негараздів та запобігання можливих втрат за позиками;</w:t>
      </w:r>
    </w:p>
    <w:p w:rsidR="00A57B35" w:rsidRPr="00CC3346" w:rsidRDefault="00A57B35" w:rsidP="004C35DF">
      <w:pPr>
        <w:numPr>
          <w:ilvl w:val="0"/>
          <w:numId w:val="39"/>
        </w:numPr>
        <w:spacing w:line="360" w:lineRule="auto"/>
        <w:ind w:left="0" w:firstLine="709"/>
        <w:jc w:val="both"/>
        <w:rPr>
          <w:lang w:val="uk-UA"/>
        </w:rPr>
      </w:pPr>
      <w:r w:rsidRPr="00CC3346">
        <w:rPr>
          <w:lang w:val="uk-UA"/>
        </w:rPr>
        <w:t>недостатнє забезпечення позик;</w:t>
      </w:r>
    </w:p>
    <w:p w:rsidR="00A57B35" w:rsidRPr="00CC3346" w:rsidRDefault="00A57B35" w:rsidP="004C35DF">
      <w:pPr>
        <w:numPr>
          <w:ilvl w:val="0"/>
          <w:numId w:val="39"/>
        </w:numPr>
        <w:spacing w:line="360" w:lineRule="auto"/>
        <w:ind w:left="0" w:firstLine="709"/>
        <w:jc w:val="both"/>
        <w:rPr>
          <w:lang w:val="uk-UA"/>
        </w:rPr>
      </w:pPr>
      <w:r w:rsidRPr="00CC3346">
        <w:rPr>
          <w:lang w:val="uk-UA"/>
        </w:rPr>
        <w:t>послаблення захищеності позик власним капіталом.</w:t>
      </w:r>
    </w:p>
    <w:p w:rsidR="00A57B35" w:rsidRPr="00CC3346" w:rsidRDefault="00A57B35" w:rsidP="004C35DF">
      <w:pPr>
        <w:spacing w:line="360" w:lineRule="auto"/>
        <w:ind w:firstLine="709"/>
        <w:jc w:val="both"/>
        <w:rPr>
          <w:lang w:val="uk-UA"/>
        </w:rPr>
      </w:pPr>
      <w:r w:rsidRPr="00CC3346">
        <w:rPr>
          <w:lang w:val="uk-UA"/>
        </w:rPr>
        <w:t>Таким</w:t>
      </w:r>
      <w:r w:rsidR="004C35DF" w:rsidRPr="00CC3346">
        <w:rPr>
          <w:lang w:val="uk-UA"/>
        </w:rPr>
        <w:t xml:space="preserve"> </w:t>
      </w:r>
      <w:r w:rsidRPr="00CC3346">
        <w:rPr>
          <w:lang w:val="uk-UA"/>
        </w:rPr>
        <w:t>чином,</w:t>
      </w:r>
      <w:r w:rsidR="004C35DF" w:rsidRPr="00CC3346">
        <w:rPr>
          <w:lang w:val="uk-UA"/>
        </w:rPr>
        <w:t xml:space="preserve"> </w:t>
      </w:r>
      <w:r w:rsidRPr="00CC3346">
        <w:rPr>
          <w:lang w:val="uk-UA"/>
        </w:rPr>
        <w:t>спираючись</w:t>
      </w:r>
      <w:r w:rsidR="004C35DF" w:rsidRPr="00CC3346">
        <w:rPr>
          <w:lang w:val="uk-UA"/>
        </w:rPr>
        <w:t xml:space="preserve"> </w:t>
      </w:r>
      <w:r w:rsidRPr="00CC3346">
        <w:rPr>
          <w:lang w:val="uk-UA"/>
        </w:rPr>
        <w:t>на викладену</w:t>
      </w:r>
      <w:r w:rsidR="004C35DF" w:rsidRPr="00CC3346">
        <w:rPr>
          <w:lang w:val="uk-UA"/>
        </w:rPr>
        <w:t xml:space="preserve"> </w:t>
      </w:r>
      <w:r w:rsidRPr="00CC3346">
        <w:rPr>
          <w:lang w:val="uk-UA"/>
        </w:rPr>
        <w:t>інформацію,</w:t>
      </w:r>
      <w:r w:rsidR="004C35DF" w:rsidRPr="00CC3346">
        <w:rPr>
          <w:lang w:val="uk-UA"/>
        </w:rPr>
        <w:t xml:space="preserve"> </w:t>
      </w:r>
      <w:r w:rsidRPr="00CC3346">
        <w:rPr>
          <w:lang w:val="uk-UA"/>
        </w:rPr>
        <w:t>можемо</w:t>
      </w:r>
      <w:r w:rsidR="004C35DF" w:rsidRPr="00CC3346">
        <w:rPr>
          <w:lang w:val="uk-UA"/>
        </w:rPr>
        <w:t xml:space="preserve"> </w:t>
      </w:r>
      <w:r w:rsidRPr="00CC3346">
        <w:rPr>
          <w:lang w:val="uk-UA"/>
        </w:rPr>
        <w:t>виділити ряд шляхів, які дозволять в подальшому</w:t>
      </w:r>
      <w:r w:rsidR="004C35DF" w:rsidRPr="00CC3346">
        <w:rPr>
          <w:lang w:val="uk-UA"/>
        </w:rPr>
        <w:t xml:space="preserve"> </w:t>
      </w:r>
      <w:r w:rsidRPr="00CC3346">
        <w:rPr>
          <w:lang w:val="uk-UA"/>
        </w:rPr>
        <w:t>удосконалити процес кредитування фізичних та юридичних осіб ПАТ «Райффайзен Банк Аваль», а саме:</w:t>
      </w:r>
    </w:p>
    <w:p w:rsidR="00A57B35" w:rsidRPr="00CC3346" w:rsidRDefault="00A57B35" w:rsidP="004C35DF">
      <w:pPr>
        <w:numPr>
          <w:ilvl w:val="0"/>
          <w:numId w:val="40"/>
        </w:numPr>
        <w:spacing w:line="360" w:lineRule="auto"/>
        <w:ind w:left="0" w:firstLine="709"/>
        <w:jc w:val="both"/>
        <w:rPr>
          <w:lang w:val="uk-UA"/>
        </w:rPr>
      </w:pPr>
      <w:r w:rsidRPr="00CC3346">
        <w:rPr>
          <w:lang w:val="uk-UA"/>
        </w:rPr>
        <w:t>запровадження нових видів банківських продуктів для юридичних осіб, таких як</w:t>
      </w:r>
      <w:r w:rsidR="004C35DF" w:rsidRPr="00CC3346">
        <w:rPr>
          <w:lang w:val="uk-UA"/>
        </w:rPr>
        <w:t xml:space="preserve"> </w:t>
      </w:r>
      <w:r w:rsidRPr="00CC3346">
        <w:rPr>
          <w:lang w:val="uk-UA"/>
        </w:rPr>
        <w:t>револьверне та контокорентне кредитування;</w:t>
      </w:r>
    </w:p>
    <w:p w:rsidR="00A57B35" w:rsidRPr="00CC3346" w:rsidRDefault="00A57B35" w:rsidP="004C35DF">
      <w:pPr>
        <w:numPr>
          <w:ilvl w:val="0"/>
          <w:numId w:val="40"/>
        </w:numPr>
        <w:spacing w:line="360" w:lineRule="auto"/>
        <w:ind w:left="0" w:firstLine="709"/>
        <w:jc w:val="both"/>
        <w:rPr>
          <w:lang w:val="uk-UA"/>
        </w:rPr>
      </w:pPr>
      <w:r w:rsidRPr="00CC3346">
        <w:rPr>
          <w:lang w:val="uk-UA"/>
        </w:rPr>
        <w:t>запровадження нових видів банківських продуктів для фізичних осіб з орієнтацією на найменш захищені верстви населення;</w:t>
      </w:r>
    </w:p>
    <w:p w:rsidR="00A57B35" w:rsidRPr="00CC3346" w:rsidRDefault="00A57B35" w:rsidP="004C35DF">
      <w:pPr>
        <w:numPr>
          <w:ilvl w:val="0"/>
          <w:numId w:val="40"/>
        </w:numPr>
        <w:spacing w:line="360" w:lineRule="auto"/>
        <w:ind w:left="0" w:firstLine="709"/>
        <w:jc w:val="both"/>
        <w:rPr>
          <w:lang w:val="uk-UA"/>
        </w:rPr>
      </w:pPr>
      <w:r w:rsidRPr="00CC3346">
        <w:rPr>
          <w:lang w:val="uk-UA"/>
        </w:rPr>
        <w:t>створення програми з кредитування підприємців, які бажають створити власну справу (кредитування стартового капіталу);</w:t>
      </w:r>
    </w:p>
    <w:p w:rsidR="00A57B35" w:rsidRPr="00CC3346" w:rsidRDefault="00A57B35" w:rsidP="004C35DF">
      <w:pPr>
        <w:numPr>
          <w:ilvl w:val="0"/>
          <w:numId w:val="40"/>
        </w:numPr>
        <w:spacing w:line="360" w:lineRule="auto"/>
        <w:ind w:left="0" w:firstLine="709"/>
        <w:jc w:val="both"/>
        <w:rPr>
          <w:lang w:val="uk-UA"/>
        </w:rPr>
      </w:pPr>
      <w:r w:rsidRPr="00CC3346">
        <w:rPr>
          <w:lang w:val="uk-UA"/>
        </w:rPr>
        <w:t>стимулювання потенційних клієнтів для отримання кредиту саме в ПАТ «Райффайзен Банк Аваль» шляхом впровадження диференціації рівня процентних ставок відповідно до результатів аналітичної роботи стосовно кожного індивідуального позичальника та відповідно до умов позичкової операції, визначених у процесі структурування кредиту;</w:t>
      </w:r>
    </w:p>
    <w:p w:rsidR="00A57B35" w:rsidRPr="00CC3346" w:rsidRDefault="00A57B35" w:rsidP="004C35DF">
      <w:pPr>
        <w:numPr>
          <w:ilvl w:val="0"/>
          <w:numId w:val="40"/>
        </w:numPr>
        <w:spacing w:line="360" w:lineRule="auto"/>
        <w:ind w:left="0" w:firstLine="709"/>
        <w:jc w:val="both"/>
        <w:rPr>
          <w:lang w:val="uk-UA"/>
        </w:rPr>
      </w:pPr>
      <w:r w:rsidRPr="00CC3346">
        <w:rPr>
          <w:lang w:val="uk-UA"/>
        </w:rPr>
        <w:t>розширення складу фінансових коефіцієнтів, які використовуються банком для аналізу кредитоспроможності позичальника, що дає можливість отримати різнобічну оцінку його господарської діяльності та у певній мірі нівелювати розбіжності, що можуть виникати між прогнозованими і фактичними тенденціями, що складаються у процесі індивідуального відтворення;</w:t>
      </w:r>
    </w:p>
    <w:p w:rsidR="00A57B35" w:rsidRPr="00CC3346" w:rsidRDefault="00A57B35" w:rsidP="004C35DF">
      <w:pPr>
        <w:numPr>
          <w:ilvl w:val="0"/>
          <w:numId w:val="40"/>
        </w:numPr>
        <w:spacing w:line="360" w:lineRule="auto"/>
        <w:ind w:left="0" w:firstLine="709"/>
        <w:jc w:val="both"/>
        <w:rPr>
          <w:lang w:val="uk-UA"/>
        </w:rPr>
      </w:pPr>
      <w:r w:rsidRPr="00CC3346">
        <w:rPr>
          <w:lang w:val="uk-UA"/>
        </w:rPr>
        <w:t>індивідуальний підхід при зборі проблемної заборгованості;</w:t>
      </w:r>
    </w:p>
    <w:p w:rsidR="00A57B35" w:rsidRPr="00CC3346" w:rsidRDefault="00A57B35" w:rsidP="004C35DF">
      <w:pPr>
        <w:numPr>
          <w:ilvl w:val="0"/>
          <w:numId w:val="40"/>
        </w:numPr>
        <w:spacing w:line="360" w:lineRule="auto"/>
        <w:ind w:left="0" w:firstLine="709"/>
        <w:jc w:val="both"/>
        <w:rPr>
          <w:lang w:val="uk-UA"/>
        </w:rPr>
      </w:pPr>
      <w:r w:rsidRPr="00CC3346">
        <w:rPr>
          <w:lang w:val="uk-UA"/>
        </w:rPr>
        <w:t>вдосконалення роботи щодо оцінки ділової репутації клієнта;</w:t>
      </w:r>
    </w:p>
    <w:p w:rsidR="00A57B35" w:rsidRPr="00CC3346" w:rsidRDefault="00A57B35" w:rsidP="004C35DF">
      <w:pPr>
        <w:numPr>
          <w:ilvl w:val="0"/>
          <w:numId w:val="40"/>
        </w:numPr>
        <w:spacing w:line="360" w:lineRule="auto"/>
        <w:ind w:left="0" w:firstLine="709"/>
        <w:jc w:val="both"/>
        <w:rPr>
          <w:lang w:val="uk-UA"/>
        </w:rPr>
      </w:pPr>
      <w:r w:rsidRPr="00CC3346">
        <w:rPr>
          <w:lang w:val="uk-UA"/>
        </w:rPr>
        <w:t>розроблення мінімального переліку необхідних документів для оформлення кредиту та скорочення часу отримання кредиту;</w:t>
      </w:r>
    </w:p>
    <w:p w:rsidR="00A57B35" w:rsidRPr="00CC3346" w:rsidRDefault="00A57B35" w:rsidP="004C35DF">
      <w:pPr>
        <w:numPr>
          <w:ilvl w:val="0"/>
          <w:numId w:val="40"/>
        </w:numPr>
        <w:spacing w:line="360" w:lineRule="auto"/>
        <w:ind w:left="0" w:firstLine="709"/>
        <w:jc w:val="both"/>
        <w:rPr>
          <w:lang w:val="uk-UA"/>
        </w:rPr>
      </w:pPr>
      <w:r w:rsidRPr="00CC3346">
        <w:rPr>
          <w:lang w:val="uk-UA"/>
        </w:rPr>
        <w:t>акцентування уваги та роз’яснення найбільш значимих аспектів кредитної угоди;</w:t>
      </w:r>
    </w:p>
    <w:p w:rsidR="00A57B35" w:rsidRPr="00CC3346" w:rsidRDefault="00A57B35" w:rsidP="004C35DF">
      <w:pPr>
        <w:numPr>
          <w:ilvl w:val="0"/>
          <w:numId w:val="40"/>
        </w:numPr>
        <w:spacing w:line="360" w:lineRule="auto"/>
        <w:ind w:left="0" w:firstLine="709"/>
        <w:jc w:val="both"/>
        <w:rPr>
          <w:lang w:val="uk-UA"/>
        </w:rPr>
      </w:pPr>
      <w:r w:rsidRPr="00CC3346">
        <w:rPr>
          <w:lang w:val="uk-UA"/>
        </w:rPr>
        <w:t>постійне залучення клієнтів шляхом проведення рекламних акцій та презентацій;</w:t>
      </w:r>
    </w:p>
    <w:p w:rsidR="00A57B35" w:rsidRPr="00CC3346" w:rsidRDefault="00A57B35" w:rsidP="004C35DF">
      <w:pPr>
        <w:numPr>
          <w:ilvl w:val="0"/>
          <w:numId w:val="40"/>
        </w:numPr>
        <w:spacing w:line="360" w:lineRule="auto"/>
        <w:ind w:left="0" w:firstLine="709"/>
        <w:jc w:val="both"/>
        <w:rPr>
          <w:lang w:val="uk-UA"/>
        </w:rPr>
      </w:pPr>
      <w:r w:rsidRPr="00CC3346">
        <w:rPr>
          <w:lang w:val="uk-UA"/>
        </w:rPr>
        <w:t>створення позитивного образу банка для клієнтів.</w:t>
      </w:r>
    </w:p>
    <w:p w:rsidR="00A57B35" w:rsidRPr="00CC3346" w:rsidRDefault="00A57B35" w:rsidP="004C35DF">
      <w:pPr>
        <w:spacing w:line="360" w:lineRule="auto"/>
        <w:ind w:firstLine="709"/>
        <w:jc w:val="both"/>
        <w:rPr>
          <w:bCs/>
          <w:lang w:val="uk-UA"/>
        </w:rPr>
      </w:pPr>
      <w:r w:rsidRPr="00CC3346">
        <w:rPr>
          <w:bCs/>
          <w:lang w:val="uk-UA"/>
        </w:rPr>
        <w:t>Зважаючи на існуючі тенденції, що склалися на грошово-кредитному ринку України, слід обов’язково усвідомлювати притаманні ризики , перед впровадженням будь-яких нововведень, тому в таблиці 3.1 відобразимо шляхи покращення процесу кредитування з урахуванням можливих ризиків.</w:t>
      </w:r>
    </w:p>
    <w:p w:rsidR="00A57B35" w:rsidRPr="00CC3346" w:rsidRDefault="00A57B35" w:rsidP="004C35DF">
      <w:pPr>
        <w:spacing w:line="360" w:lineRule="auto"/>
        <w:ind w:firstLine="709"/>
        <w:jc w:val="both"/>
        <w:rPr>
          <w:bCs/>
          <w:lang w:val="uk-UA"/>
        </w:rPr>
      </w:pPr>
    </w:p>
    <w:p w:rsidR="00A57B35" w:rsidRPr="00CC3346" w:rsidRDefault="00A57B35" w:rsidP="004C35DF">
      <w:pPr>
        <w:spacing w:line="360" w:lineRule="auto"/>
        <w:ind w:firstLine="709"/>
        <w:jc w:val="both"/>
        <w:rPr>
          <w:lang w:val="uk-UA"/>
        </w:rPr>
      </w:pPr>
      <w:r w:rsidRPr="00CC3346">
        <w:rPr>
          <w:lang w:val="uk-UA"/>
        </w:rPr>
        <w:t>Таблиця 3.1 – Шляхи удосконалення процесу кредитування юридичних та фізичних осіб ПАТ «Райффайзен Банк Аваль»</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980"/>
        <w:gridCol w:w="4680"/>
        <w:gridCol w:w="2520"/>
      </w:tblGrid>
      <w:tr w:rsidR="00A57B35" w:rsidRPr="00CC3346" w:rsidTr="00015C52">
        <w:trPr>
          <w:trHeight w:val="671"/>
        </w:trPr>
        <w:tc>
          <w:tcPr>
            <w:tcW w:w="675" w:type="dxa"/>
            <w:shd w:val="clear" w:color="auto" w:fill="auto"/>
          </w:tcPr>
          <w:p w:rsidR="00A57B35" w:rsidRPr="00CC3346" w:rsidRDefault="00A57B35" w:rsidP="00CC3346">
            <w:pPr>
              <w:pStyle w:val="28"/>
            </w:pPr>
            <w:r w:rsidRPr="00CC3346">
              <w:t>№ п/п</w:t>
            </w:r>
          </w:p>
        </w:tc>
        <w:tc>
          <w:tcPr>
            <w:tcW w:w="1980" w:type="dxa"/>
            <w:shd w:val="clear" w:color="auto" w:fill="auto"/>
          </w:tcPr>
          <w:p w:rsidR="00A57B35" w:rsidRPr="00CC3346" w:rsidRDefault="00A57B35" w:rsidP="00CC3346">
            <w:pPr>
              <w:pStyle w:val="28"/>
            </w:pPr>
          </w:p>
          <w:p w:rsidR="00A57B35" w:rsidRPr="00CC3346" w:rsidRDefault="00A57B35" w:rsidP="00CC3346">
            <w:pPr>
              <w:pStyle w:val="28"/>
            </w:pPr>
            <w:r w:rsidRPr="00CC3346">
              <w:t>Заходи</w:t>
            </w:r>
          </w:p>
        </w:tc>
        <w:tc>
          <w:tcPr>
            <w:tcW w:w="4680" w:type="dxa"/>
            <w:shd w:val="clear" w:color="auto" w:fill="auto"/>
          </w:tcPr>
          <w:p w:rsidR="00A57B35" w:rsidRPr="00CC3346" w:rsidRDefault="00A57B35" w:rsidP="00CC3346">
            <w:pPr>
              <w:pStyle w:val="28"/>
            </w:pPr>
          </w:p>
          <w:p w:rsidR="00A57B35" w:rsidRPr="00CC3346" w:rsidRDefault="00A57B35" w:rsidP="00CC3346">
            <w:pPr>
              <w:pStyle w:val="28"/>
            </w:pPr>
            <w:r w:rsidRPr="00CC3346">
              <w:t>Результат</w:t>
            </w:r>
          </w:p>
        </w:tc>
        <w:tc>
          <w:tcPr>
            <w:tcW w:w="2520" w:type="dxa"/>
            <w:shd w:val="clear" w:color="auto" w:fill="auto"/>
          </w:tcPr>
          <w:p w:rsidR="00A57B35" w:rsidRPr="00CC3346" w:rsidRDefault="00A57B35" w:rsidP="00CC3346">
            <w:pPr>
              <w:pStyle w:val="28"/>
            </w:pPr>
          </w:p>
          <w:p w:rsidR="00A57B35" w:rsidRPr="00CC3346" w:rsidRDefault="00A57B35" w:rsidP="00CC3346">
            <w:pPr>
              <w:pStyle w:val="28"/>
            </w:pPr>
            <w:r w:rsidRPr="00CC3346">
              <w:t>Ризик</w:t>
            </w:r>
          </w:p>
        </w:tc>
      </w:tr>
      <w:tr w:rsidR="00A57B35" w:rsidRPr="00CC3346" w:rsidTr="00015C52">
        <w:trPr>
          <w:trHeight w:val="337"/>
        </w:trPr>
        <w:tc>
          <w:tcPr>
            <w:tcW w:w="675" w:type="dxa"/>
            <w:shd w:val="clear" w:color="auto" w:fill="auto"/>
          </w:tcPr>
          <w:p w:rsidR="00A57B35" w:rsidRPr="00CC3346" w:rsidRDefault="00A57B35" w:rsidP="00CC3346">
            <w:pPr>
              <w:pStyle w:val="28"/>
            </w:pPr>
            <w:r w:rsidRPr="00CC3346">
              <w:t>1</w:t>
            </w:r>
          </w:p>
        </w:tc>
        <w:tc>
          <w:tcPr>
            <w:tcW w:w="1980" w:type="dxa"/>
            <w:shd w:val="clear" w:color="auto" w:fill="auto"/>
          </w:tcPr>
          <w:p w:rsidR="00A57B35" w:rsidRPr="00CC3346" w:rsidRDefault="00A57B35" w:rsidP="00CC3346">
            <w:pPr>
              <w:pStyle w:val="28"/>
            </w:pPr>
            <w:r w:rsidRPr="00CC3346">
              <w:t>2</w:t>
            </w:r>
          </w:p>
        </w:tc>
        <w:tc>
          <w:tcPr>
            <w:tcW w:w="4680" w:type="dxa"/>
            <w:shd w:val="clear" w:color="auto" w:fill="auto"/>
          </w:tcPr>
          <w:p w:rsidR="00A57B35" w:rsidRPr="00CC3346" w:rsidRDefault="00A57B35" w:rsidP="00CC3346">
            <w:pPr>
              <w:pStyle w:val="28"/>
            </w:pPr>
            <w:r w:rsidRPr="00CC3346">
              <w:t>3</w:t>
            </w:r>
          </w:p>
        </w:tc>
        <w:tc>
          <w:tcPr>
            <w:tcW w:w="2520" w:type="dxa"/>
            <w:shd w:val="clear" w:color="auto" w:fill="auto"/>
          </w:tcPr>
          <w:p w:rsidR="00A57B35" w:rsidRPr="00CC3346" w:rsidRDefault="00A57B35" w:rsidP="00CC3346">
            <w:pPr>
              <w:pStyle w:val="28"/>
            </w:pPr>
            <w:r w:rsidRPr="00CC3346">
              <w:t>4</w:t>
            </w:r>
          </w:p>
        </w:tc>
      </w:tr>
      <w:tr w:rsidR="00A57B35" w:rsidRPr="00015C52" w:rsidTr="00015C52">
        <w:tc>
          <w:tcPr>
            <w:tcW w:w="675" w:type="dxa"/>
            <w:shd w:val="clear" w:color="auto" w:fill="auto"/>
          </w:tcPr>
          <w:p w:rsidR="00A57B35" w:rsidRPr="00CC3346" w:rsidRDefault="00A57B35" w:rsidP="00CC3346">
            <w:pPr>
              <w:pStyle w:val="28"/>
            </w:pPr>
            <w:r w:rsidRPr="00CC3346">
              <w:t>1</w:t>
            </w:r>
          </w:p>
        </w:tc>
        <w:tc>
          <w:tcPr>
            <w:tcW w:w="1980" w:type="dxa"/>
            <w:shd w:val="clear" w:color="auto" w:fill="auto"/>
          </w:tcPr>
          <w:p w:rsidR="00A57B35" w:rsidRPr="00CC3346" w:rsidRDefault="00A57B35" w:rsidP="00CC3346">
            <w:pPr>
              <w:pStyle w:val="28"/>
            </w:pPr>
            <w:r w:rsidRPr="00CC3346">
              <w:t>Запровадження нових</w:t>
            </w:r>
            <w:r w:rsidR="004C35DF" w:rsidRPr="00CC3346">
              <w:t xml:space="preserve"> </w:t>
            </w:r>
            <w:r w:rsidRPr="00CC3346">
              <w:t>кредитних продуктів для</w:t>
            </w:r>
            <w:r w:rsidR="004C35DF" w:rsidRPr="00CC3346">
              <w:t xml:space="preserve"> </w:t>
            </w:r>
            <w:r w:rsidRPr="00CC3346">
              <w:t>юридичних осіб</w:t>
            </w:r>
          </w:p>
        </w:tc>
        <w:tc>
          <w:tcPr>
            <w:tcW w:w="4680" w:type="dxa"/>
            <w:shd w:val="clear" w:color="auto" w:fill="auto"/>
          </w:tcPr>
          <w:p w:rsidR="00A57B35" w:rsidRPr="00CC3346" w:rsidRDefault="00A57B35" w:rsidP="00CC3346">
            <w:pPr>
              <w:pStyle w:val="28"/>
            </w:pPr>
            <w:r w:rsidRPr="00CC3346">
              <w:t>Застосування індивідуального підходу до кожного позичальника при оцінці його фінансового стану, обігових коштів, масштабів</w:t>
            </w:r>
            <w:r w:rsidR="004C35DF" w:rsidRPr="00CC3346">
              <w:t xml:space="preserve"> </w:t>
            </w:r>
            <w:r w:rsidRPr="00CC3346">
              <w:t>виробничо</w:t>
            </w:r>
            <w:r w:rsidRPr="00CC3346">
              <w:noBreakHyphen/>
              <w:t>комерційної</w:t>
            </w:r>
            <w:r w:rsidR="004C35DF" w:rsidRPr="00CC3346">
              <w:t xml:space="preserve"> </w:t>
            </w:r>
            <w:r w:rsidRPr="00CC3346">
              <w:t>діяльності</w:t>
            </w:r>
            <w:r w:rsidR="004C35DF" w:rsidRPr="00CC3346">
              <w:t xml:space="preserve"> </w:t>
            </w:r>
            <w:r w:rsidRPr="00CC3346">
              <w:t>та</w:t>
            </w:r>
            <w:r w:rsidR="004C35DF" w:rsidRPr="00CC3346">
              <w:t xml:space="preserve"> </w:t>
            </w:r>
            <w:r w:rsidRPr="00CC3346">
              <w:t>репутації</w:t>
            </w:r>
            <w:r w:rsidR="004C35DF" w:rsidRPr="00CC3346">
              <w:t xml:space="preserve"> </w:t>
            </w:r>
            <w:r w:rsidRPr="00CC3346">
              <w:t>при</w:t>
            </w:r>
            <w:r w:rsidR="004C35DF" w:rsidRPr="00CC3346">
              <w:t xml:space="preserve"> </w:t>
            </w:r>
            <w:r w:rsidRPr="00CC3346">
              <w:t>запровадженні</w:t>
            </w:r>
            <w:r w:rsidR="004C35DF" w:rsidRPr="00CC3346">
              <w:t xml:space="preserve"> </w:t>
            </w:r>
            <w:r w:rsidRPr="00CC3346">
              <w:t>револьверного</w:t>
            </w:r>
            <w:r w:rsidR="004C35DF" w:rsidRPr="00CC3346">
              <w:t xml:space="preserve"> </w:t>
            </w:r>
            <w:r w:rsidRPr="00CC3346">
              <w:t>та</w:t>
            </w:r>
            <w:r w:rsidR="004C35DF" w:rsidRPr="00CC3346">
              <w:t xml:space="preserve"> </w:t>
            </w:r>
            <w:r w:rsidRPr="00CC3346">
              <w:t>контокорентного кредитів.</w:t>
            </w:r>
          </w:p>
        </w:tc>
        <w:tc>
          <w:tcPr>
            <w:tcW w:w="2520" w:type="dxa"/>
            <w:shd w:val="clear" w:color="auto" w:fill="auto"/>
          </w:tcPr>
          <w:p w:rsidR="00A57B35" w:rsidRPr="00CC3346" w:rsidRDefault="00A57B35" w:rsidP="00CC3346">
            <w:pPr>
              <w:pStyle w:val="28"/>
            </w:pPr>
            <w:r w:rsidRPr="00CC3346">
              <w:t>Ризик</w:t>
            </w:r>
            <w:r w:rsidR="004C35DF" w:rsidRPr="00CC3346">
              <w:t xml:space="preserve"> </w:t>
            </w:r>
            <w:r w:rsidRPr="00CC3346">
              <w:t>відсутності</w:t>
            </w:r>
            <w:r w:rsidR="004C35DF" w:rsidRPr="00CC3346">
              <w:t xml:space="preserve"> </w:t>
            </w:r>
            <w:r w:rsidRPr="00CC3346">
              <w:t>стабільних</w:t>
            </w:r>
            <w:r w:rsidR="004C35DF" w:rsidRPr="00CC3346">
              <w:t xml:space="preserve"> </w:t>
            </w:r>
            <w:r w:rsidRPr="00CC3346">
              <w:t>і</w:t>
            </w:r>
            <w:r w:rsidR="004C35DF" w:rsidRPr="00CC3346">
              <w:t xml:space="preserve"> </w:t>
            </w:r>
            <w:r w:rsidRPr="00CC3346">
              <w:t>плато-спроможн</w:t>
            </w:r>
            <w:r w:rsidR="00B324A5">
              <w:t>и</w:t>
            </w:r>
            <w:r w:rsidRPr="00CC3346">
              <w:t>х</w:t>
            </w:r>
            <w:r w:rsidR="004C35DF" w:rsidRPr="00CC3346">
              <w:t xml:space="preserve"> </w:t>
            </w:r>
            <w:r w:rsidRPr="00CC3346">
              <w:t>клієнтів,</w:t>
            </w:r>
            <w:r w:rsidR="004C35DF" w:rsidRPr="00CC3346">
              <w:t xml:space="preserve"> </w:t>
            </w:r>
            <w:r w:rsidRPr="00CC3346">
              <w:t>яких</w:t>
            </w:r>
            <w:r w:rsidR="004C35DF" w:rsidRPr="00CC3346">
              <w:t xml:space="preserve"> </w:t>
            </w:r>
            <w:r w:rsidRPr="00CC3346">
              <w:t>би</w:t>
            </w:r>
            <w:r w:rsidR="004C35DF" w:rsidRPr="00CC3346">
              <w:t xml:space="preserve"> </w:t>
            </w:r>
            <w:r w:rsidRPr="00CC3346">
              <w:t>задов</w:t>
            </w:r>
            <w:r w:rsidR="00B324A5">
              <w:t>і</w:t>
            </w:r>
            <w:r w:rsidRPr="00CC3346">
              <w:t>льні</w:t>
            </w:r>
            <w:r w:rsidR="004C35DF" w:rsidRPr="00CC3346">
              <w:t xml:space="preserve"> </w:t>
            </w:r>
            <w:r w:rsidRPr="00CC3346">
              <w:t>умови</w:t>
            </w:r>
            <w:r w:rsidR="004C35DF" w:rsidRPr="00CC3346">
              <w:t xml:space="preserve"> </w:t>
            </w:r>
            <w:r w:rsidRPr="00CC3346">
              <w:t>кредитування</w:t>
            </w:r>
          </w:p>
        </w:tc>
      </w:tr>
      <w:tr w:rsidR="00A57B35" w:rsidRPr="00CC3346" w:rsidTr="00015C52">
        <w:tc>
          <w:tcPr>
            <w:tcW w:w="675" w:type="dxa"/>
            <w:shd w:val="clear" w:color="auto" w:fill="auto"/>
          </w:tcPr>
          <w:p w:rsidR="00A57B35" w:rsidRPr="00CC3346" w:rsidRDefault="00A57B35" w:rsidP="00CC3346">
            <w:pPr>
              <w:pStyle w:val="28"/>
            </w:pPr>
            <w:r w:rsidRPr="00CC3346">
              <w:t>2</w:t>
            </w:r>
          </w:p>
        </w:tc>
        <w:tc>
          <w:tcPr>
            <w:tcW w:w="1980" w:type="dxa"/>
            <w:shd w:val="clear" w:color="auto" w:fill="auto"/>
          </w:tcPr>
          <w:p w:rsidR="00A57B35" w:rsidRPr="00CC3346" w:rsidRDefault="00A57B35" w:rsidP="00CC3346">
            <w:pPr>
              <w:pStyle w:val="28"/>
            </w:pPr>
            <w:r w:rsidRPr="00CC3346">
              <w:t>Запровадження нових кредитних продуктів для фізичних осіб</w:t>
            </w:r>
          </w:p>
        </w:tc>
        <w:tc>
          <w:tcPr>
            <w:tcW w:w="4680" w:type="dxa"/>
            <w:shd w:val="clear" w:color="auto" w:fill="auto"/>
          </w:tcPr>
          <w:p w:rsidR="00A57B35" w:rsidRPr="00CC3346" w:rsidRDefault="00A57B35" w:rsidP="00CC3346">
            <w:pPr>
              <w:pStyle w:val="28"/>
            </w:pPr>
            <w:r w:rsidRPr="00CC3346">
              <w:t>Розроблення</w:t>
            </w:r>
            <w:r w:rsidR="004C35DF" w:rsidRPr="00CC3346">
              <w:t xml:space="preserve"> </w:t>
            </w:r>
            <w:r w:rsidRPr="00CC3346">
              <w:t>оптимальних</w:t>
            </w:r>
            <w:r w:rsidR="004C35DF" w:rsidRPr="00CC3346">
              <w:t xml:space="preserve"> </w:t>
            </w:r>
            <w:r w:rsidRPr="00CC3346">
              <w:t>умов</w:t>
            </w:r>
            <w:r w:rsidR="004C35DF" w:rsidRPr="00CC3346">
              <w:t xml:space="preserve"> </w:t>
            </w:r>
            <w:r w:rsidRPr="00CC3346">
              <w:t>кредитування для найменш захищених верств населення</w:t>
            </w:r>
            <w:r w:rsidR="004C35DF" w:rsidRPr="00CC3346">
              <w:t xml:space="preserve"> </w:t>
            </w:r>
            <w:r w:rsidRPr="00CC3346">
              <w:t>(студентів,</w:t>
            </w:r>
            <w:r w:rsidR="004C35DF" w:rsidRPr="00CC3346">
              <w:t xml:space="preserve"> </w:t>
            </w:r>
            <w:r w:rsidRPr="00CC3346">
              <w:t>пенсіонерів,</w:t>
            </w:r>
            <w:r w:rsidR="004C35DF" w:rsidRPr="00CC3346">
              <w:t xml:space="preserve"> </w:t>
            </w:r>
            <w:r w:rsidRPr="00CC3346">
              <w:t>інвалідів) із використанням більш послаблених вимог до позичальника.</w:t>
            </w:r>
          </w:p>
        </w:tc>
        <w:tc>
          <w:tcPr>
            <w:tcW w:w="2520" w:type="dxa"/>
            <w:shd w:val="clear" w:color="auto" w:fill="auto"/>
          </w:tcPr>
          <w:p w:rsidR="00A57B35" w:rsidRPr="00CC3346" w:rsidRDefault="00A57B35" w:rsidP="00CC3346">
            <w:pPr>
              <w:pStyle w:val="28"/>
            </w:pPr>
            <w:r w:rsidRPr="00CC3346">
              <w:t>Ризик</w:t>
            </w:r>
            <w:r w:rsidR="004C35DF" w:rsidRPr="00CC3346">
              <w:t xml:space="preserve"> </w:t>
            </w:r>
            <w:r w:rsidRPr="00CC3346">
              <w:t>неплатежу</w:t>
            </w:r>
            <w:r w:rsidR="004C35DF" w:rsidRPr="00CC3346">
              <w:t xml:space="preserve"> </w:t>
            </w:r>
            <w:r w:rsidRPr="00CC3346">
              <w:t xml:space="preserve">по кредиту </w:t>
            </w:r>
          </w:p>
        </w:tc>
      </w:tr>
      <w:tr w:rsidR="00A57B35" w:rsidRPr="00CC3346" w:rsidTr="00015C52">
        <w:tc>
          <w:tcPr>
            <w:tcW w:w="675" w:type="dxa"/>
            <w:shd w:val="clear" w:color="auto" w:fill="auto"/>
          </w:tcPr>
          <w:p w:rsidR="00A57B35" w:rsidRPr="00CC3346" w:rsidRDefault="00A57B35" w:rsidP="00CC3346">
            <w:pPr>
              <w:pStyle w:val="28"/>
            </w:pPr>
            <w:r w:rsidRPr="00CC3346">
              <w:t>3</w:t>
            </w:r>
          </w:p>
        </w:tc>
        <w:tc>
          <w:tcPr>
            <w:tcW w:w="1980" w:type="dxa"/>
            <w:shd w:val="clear" w:color="auto" w:fill="auto"/>
          </w:tcPr>
          <w:p w:rsidR="00A57B35" w:rsidRPr="00CC3346" w:rsidRDefault="00A57B35" w:rsidP="00CC3346">
            <w:pPr>
              <w:pStyle w:val="28"/>
            </w:pPr>
            <w:r w:rsidRPr="00CC3346">
              <w:t>Створення програми кредитування</w:t>
            </w:r>
            <w:r w:rsidR="004C35DF" w:rsidRPr="00CC3346">
              <w:t xml:space="preserve"> </w:t>
            </w:r>
            <w:r w:rsidRPr="00CC3346">
              <w:t>стартового капіталу СПД</w:t>
            </w:r>
          </w:p>
        </w:tc>
        <w:tc>
          <w:tcPr>
            <w:tcW w:w="4680" w:type="dxa"/>
            <w:shd w:val="clear" w:color="auto" w:fill="auto"/>
          </w:tcPr>
          <w:p w:rsidR="00A57B35" w:rsidRPr="00CC3346" w:rsidRDefault="00A57B35" w:rsidP="00CC3346">
            <w:pPr>
              <w:pStyle w:val="28"/>
            </w:pPr>
            <w:r w:rsidRPr="00CC3346">
              <w:t>Детальна</w:t>
            </w:r>
            <w:r w:rsidR="004C35DF" w:rsidRPr="00CC3346">
              <w:t xml:space="preserve"> </w:t>
            </w:r>
            <w:r w:rsidRPr="00CC3346">
              <w:t>оцінка</w:t>
            </w:r>
            <w:r w:rsidR="004C35DF" w:rsidRPr="00CC3346">
              <w:t xml:space="preserve"> </w:t>
            </w:r>
            <w:r w:rsidRPr="00CC3346">
              <w:t>підприємницького</w:t>
            </w:r>
            <w:r w:rsidR="004C35DF" w:rsidRPr="00CC3346">
              <w:t xml:space="preserve"> </w:t>
            </w:r>
            <w:r w:rsidRPr="00CC3346">
              <w:t>проекту з врахуванням всіх аспектів щодо ризиків, терміну окупності та можливого прибутку від кредитування даного суб’єкта підприємницької діяльності.</w:t>
            </w:r>
          </w:p>
        </w:tc>
        <w:tc>
          <w:tcPr>
            <w:tcW w:w="2520" w:type="dxa"/>
            <w:shd w:val="clear" w:color="auto" w:fill="auto"/>
          </w:tcPr>
          <w:p w:rsidR="00A57B35" w:rsidRPr="00CC3346" w:rsidRDefault="00A57B35" w:rsidP="00CC3346">
            <w:pPr>
              <w:pStyle w:val="28"/>
            </w:pPr>
            <w:r w:rsidRPr="00CC3346">
              <w:t>Ризик</w:t>
            </w:r>
            <w:r w:rsidR="004C35DF" w:rsidRPr="00CC3346">
              <w:t xml:space="preserve"> </w:t>
            </w:r>
            <w:r w:rsidRPr="00CC3346">
              <w:t>відсутності вдалих проектів</w:t>
            </w:r>
          </w:p>
        </w:tc>
      </w:tr>
      <w:tr w:rsidR="00A57B35" w:rsidRPr="00CC3346" w:rsidTr="00015C52">
        <w:tc>
          <w:tcPr>
            <w:tcW w:w="675" w:type="dxa"/>
            <w:shd w:val="clear" w:color="auto" w:fill="auto"/>
          </w:tcPr>
          <w:p w:rsidR="00A57B35" w:rsidRPr="00CC3346" w:rsidRDefault="00A57B35" w:rsidP="00CC3346">
            <w:pPr>
              <w:pStyle w:val="28"/>
            </w:pPr>
            <w:r w:rsidRPr="00CC3346">
              <w:t>4</w:t>
            </w:r>
          </w:p>
        </w:tc>
        <w:tc>
          <w:tcPr>
            <w:tcW w:w="1980" w:type="dxa"/>
            <w:shd w:val="clear" w:color="auto" w:fill="auto"/>
          </w:tcPr>
          <w:p w:rsidR="00A57B35" w:rsidRPr="00CC3346" w:rsidRDefault="00A57B35" w:rsidP="00CC3346">
            <w:pPr>
              <w:pStyle w:val="28"/>
            </w:pPr>
            <w:r w:rsidRPr="00CC3346">
              <w:t>Удосконалення</w:t>
            </w:r>
            <w:r w:rsidR="004C35DF" w:rsidRPr="00CC3346">
              <w:t xml:space="preserve"> </w:t>
            </w:r>
            <w:r w:rsidRPr="00CC3346">
              <w:t>маркетингової</w:t>
            </w:r>
            <w:r w:rsidR="004C35DF" w:rsidRPr="00CC3346">
              <w:t xml:space="preserve"> </w:t>
            </w:r>
            <w:r w:rsidRPr="00CC3346">
              <w:t>політики</w:t>
            </w:r>
            <w:r w:rsidR="004C35DF" w:rsidRPr="00CC3346">
              <w:t xml:space="preserve"> </w:t>
            </w:r>
            <w:r w:rsidRPr="00CC3346">
              <w:t>(ство-рення</w:t>
            </w:r>
            <w:r w:rsidR="004C35DF" w:rsidRPr="00CC3346">
              <w:t xml:space="preserve"> </w:t>
            </w:r>
            <w:r w:rsidRPr="00CC3346">
              <w:t>позитив-ного</w:t>
            </w:r>
            <w:r w:rsidR="004C35DF" w:rsidRPr="00CC3346">
              <w:t xml:space="preserve"> </w:t>
            </w:r>
            <w:r w:rsidRPr="00CC3346">
              <w:t>іміджу</w:t>
            </w:r>
            <w:r w:rsidR="004C35DF" w:rsidRPr="00CC3346">
              <w:t xml:space="preserve"> </w:t>
            </w:r>
            <w:r w:rsidRPr="00CC3346">
              <w:t>комерційного</w:t>
            </w:r>
            <w:r w:rsidR="004C35DF" w:rsidRPr="00CC3346">
              <w:t xml:space="preserve"> </w:t>
            </w:r>
            <w:r w:rsidRPr="00CC3346">
              <w:t>банку)</w:t>
            </w:r>
          </w:p>
        </w:tc>
        <w:tc>
          <w:tcPr>
            <w:tcW w:w="4680" w:type="dxa"/>
            <w:shd w:val="clear" w:color="auto" w:fill="auto"/>
          </w:tcPr>
          <w:p w:rsidR="00A57B35" w:rsidRPr="00CC3346" w:rsidRDefault="00A57B35" w:rsidP="00CC3346">
            <w:pPr>
              <w:pStyle w:val="28"/>
            </w:pPr>
            <w:r w:rsidRPr="00CC3346">
              <w:t>Проведення систематичних рекламних заходів через ЗМІ та</w:t>
            </w:r>
            <w:r w:rsidR="004C35DF" w:rsidRPr="00CC3346">
              <w:t xml:space="preserve"> </w:t>
            </w:r>
            <w:r w:rsidRPr="00CC3346">
              <w:t>інтернет,</w:t>
            </w:r>
            <w:r w:rsidR="004C35DF" w:rsidRPr="00CC3346">
              <w:t xml:space="preserve"> </w:t>
            </w:r>
            <w:r w:rsidRPr="00CC3346">
              <w:t>прес-rонференцій,</w:t>
            </w:r>
            <w:r w:rsidR="004C35DF" w:rsidRPr="00CC3346">
              <w:t xml:space="preserve"> </w:t>
            </w:r>
            <w:r w:rsidRPr="00CC3346">
              <w:t>розповсюдження рекламних буклетів, додаткової інформації на банківських виписках, заохочення існуючих клієнтів та мотивації персоналу до залучення ними нових клієнтів, проведення благодійних заходів.</w:t>
            </w:r>
          </w:p>
        </w:tc>
        <w:tc>
          <w:tcPr>
            <w:tcW w:w="2520" w:type="dxa"/>
            <w:shd w:val="clear" w:color="auto" w:fill="auto"/>
          </w:tcPr>
          <w:p w:rsidR="00A57B35" w:rsidRPr="00CC3346" w:rsidRDefault="00A57B35" w:rsidP="00CC3346">
            <w:pPr>
              <w:pStyle w:val="28"/>
            </w:pPr>
            <w:r w:rsidRPr="00CC3346">
              <w:t>Ризик</w:t>
            </w:r>
            <w:r w:rsidR="004C35DF" w:rsidRPr="00CC3346">
              <w:t xml:space="preserve"> </w:t>
            </w:r>
            <w:r w:rsidRPr="00CC3346">
              <w:t>не</w:t>
            </w:r>
            <w:r w:rsidR="004C35DF" w:rsidRPr="00CC3346">
              <w:t xml:space="preserve"> </w:t>
            </w:r>
            <w:r w:rsidRPr="00CC3346">
              <w:t>покриття</w:t>
            </w:r>
            <w:r w:rsidR="004C35DF" w:rsidRPr="00CC3346">
              <w:t xml:space="preserve"> </w:t>
            </w:r>
          </w:p>
          <w:p w:rsidR="00A57B35" w:rsidRPr="00CC3346" w:rsidRDefault="00A57B35" w:rsidP="00CC3346">
            <w:pPr>
              <w:pStyle w:val="28"/>
            </w:pPr>
            <w:r w:rsidRPr="00CC3346">
              <w:t>затрат,</w:t>
            </w:r>
            <w:r w:rsidR="004C35DF" w:rsidRPr="00CC3346">
              <w:t xml:space="preserve"> </w:t>
            </w:r>
            <w:r w:rsidRPr="00CC3346">
              <w:t>направлених</w:t>
            </w:r>
            <w:r w:rsidR="004C35DF" w:rsidRPr="00CC3346">
              <w:t xml:space="preserve"> </w:t>
            </w:r>
          </w:p>
          <w:p w:rsidR="00A57B35" w:rsidRPr="00CC3346" w:rsidRDefault="00A57B35" w:rsidP="00CC3346">
            <w:pPr>
              <w:pStyle w:val="28"/>
            </w:pPr>
            <w:r w:rsidRPr="00CC3346">
              <w:t>на здійснення всіх заходів</w:t>
            </w:r>
          </w:p>
          <w:p w:rsidR="00A57B35" w:rsidRPr="00CC3346" w:rsidRDefault="00A57B35" w:rsidP="00CC3346">
            <w:pPr>
              <w:pStyle w:val="28"/>
            </w:pPr>
          </w:p>
        </w:tc>
      </w:tr>
      <w:tr w:rsidR="00A57B35" w:rsidRPr="00015C52" w:rsidTr="00015C52">
        <w:tc>
          <w:tcPr>
            <w:tcW w:w="675" w:type="dxa"/>
            <w:shd w:val="clear" w:color="auto" w:fill="auto"/>
          </w:tcPr>
          <w:p w:rsidR="00A57B35" w:rsidRPr="00CC3346" w:rsidRDefault="00A57B35" w:rsidP="00CC3346">
            <w:pPr>
              <w:pStyle w:val="28"/>
            </w:pPr>
            <w:r w:rsidRPr="00CC3346">
              <w:t>5</w:t>
            </w:r>
          </w:p>
        </w:tc>
        <w:tc>
          <w:tcPr>
            <w:tcW w:w="1980" w:type="dxa"/>
            <w:shd w:val="clear" w:color="auto" w:fill="auto"/>
          </w:tcPr>
          <w:p w:rsidR="00A57B35" w:rsidRPr="00CC3346" w:rsidRDefault="00A57B35" w:rsidP="00CC3346">
            <w:pPr>
              <w:pStyle w:val="28"/>
            </w:pPr>
            <w:r w:rsidRPr="00CC3346">
              <w:t xml:space="preserve">Розширення складу фінансових коефіцієнтів </w:t>
            </w:r>
          </w:p>
        </w:tc>
        <w:tc>
          <w:tcPr>
            <w:tcW w:w="4680" w:type="dxa"/>
            <w:shd w:val="clear" w:color="auto" w:fill="auto"/>
          </w:tcPr>
          <w:p w:rsidR="00A57B35" w:rsidRPr="00CC3346" w:rsidRDefault="00A57B35" w:rsidP="00CC3346">
            <w:pPr>
              <w:pStyle w:val="28"/>
            </w:pPr>
            <w:r w:rsidRPr="00CC3346">
              <w:t>Підбір та розроблення фінансових коефіцієнтів для всебічного аналізу майбутнього позичальника, враховуючи не лише фінансові показники його діяльності, а й інші аспекти, такі як ділова репутація, сімейний стан та інші.</w:t>
            </w:r>
          </w:p>
        </w:tc>
        <w:tc>
          <w:tcPr>
            <w:tcW w:w="2520" w:type="dxa"/>
            <w:shd w:val="clear" w:color="auto" w:fill="auto"/>
          </w:tcPr>
          <w:p w:rsidR="00A57B35" w:rsidRPr="00CC3346" w:rsidRDefault="00A57B35" w:rsidP="00CC3346">
            <w:pPr>
              <w:pStyle w:val="28"/>
            </w:pPr>
            <w:r w:rsidRPr="00CC3346">
              <w:t>Ризик відсутності значної кількості клієнтів, що мають відповідати всім встановленим параметрам оцінки</w:t>
            </w:r>
          </w:p>
        </w:tc>
      </w:tr>
      <w:tr w:rsidR="00A57B35" w:rsidRPr="00CC3346" w:rsidTr="00015C52">
        <w:tc>
          <w:tcPr>
            <w:tcW w:w="675" w:type="dxa"/>
            <w:shd w:val="clear" w:color="auto" w:fill="auto"/>
          </w:tcPr>
          <w:p w:rsidR="00A57B35" w:rsidRPr="00CC3346" w:rsidRDefault="00A57B35" w:rsidP="00CC3346">
            <w:pPr>
              <w:pStyle w:val="28"/>
            </w:pPr>
            <w:r w:rsidRPr="00CC3346">
              <w:t>6</w:t>
            </w:r>
          </w:p>
        </w:tc>
        <w:tc>
          <w:tcPr>
            <w:tcW w:w="1980" w:type="dxa"/>
            <w:shd w:val="clear" w:color="auto" w:fill="auto"/>
          </w:tcPr>
          <w:p w:rsidR="00A57B35" w:rsidRPr="00CC3346" w:rsidRDefault="00A57B35" w:rsidP="00CC3346">
            <w:pPr>
              <w:pStyle w:val="28"/>
            </w:pPr>
            <w:r w:rsidRPr="00CC3346">
              <w:t>Збір проблемної заборгованості</w:t>
            </w:r>
          </w:p>
        </w:tc>
        <w:tc>
          <w:tcPr>
            <w:tcW w:w="4680" w:type="dxa"/>
            <w:shd w:val="clear" w:color="auto" w:fill="auto"/>
          </w:tcPr>
          <w:p w:rsidR="00A57B35" w:rsidRPr="00CC3346" w:rsidRDefault="00A57B35" w:rsidP="00CC3346">
            <w:pPr>
              <w:pStyle w:val="28"/>
            </w:pPr>
            <w:r w:rsidRPr="00CC3346">
              <w:t>Індивідуальний підхід під час збору проблемної заборгованості, враховуючи кожну окремо взяту справу та оптимізація процесу для прискорення розгляду справ.</w:t>
            </w:r>
          </w:p>
        </w:tc>
        <w:tc>
          <w:tcPr>
            <w:tcW w:w="2520" w:type="dxa"/>
            <w:shd w:val="clear" w:color="auto" w:fill="auto"/>
          </w:tcPr>
          <w:p w:rsidR="00A57B35" w:rsidRPr="00CC3346" w:rsidRDefault="00A57B35" w:rsidP="00CC3346">
            <w:pPr>
              <w:pStyle w:val="28"/>
            </w:pPr>
            <w:r w:rsidRPr="00CC3346">
              <w:t xml:space="preserve">Ризик не реалізації заставленого майна позичальника </w:t>
            </w:r>
          </w:p>
        </w:tc>
      </w:tr>
    </w:tbl>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Отже, перераховані заходи можуть позитивно вплинути на діяльність ПАТ «Райффайзен Банк Аваль» та дозволять гідно конкурувати на ринку банківських послуг в складних економічних умовах, що позитивно вплине і на банківський сектор, і на стан економіки вцілому.</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3.2 Економічне обґрунтування ефективності запропонованих заходів</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 xml:space="preserve">Плануючи впровадити ті чи інші заходи, необхідно в першу чергу спрогнозувати майбутній результат. У теорії і практиці в процесі прогнозування фінансових показників досить часто використовують методологію екстраполяції (поширення кількісних (статистичних) висновків щодо існуючих тенденцій, одержаних у результаті вивчення впливу минулих подій на майбутні (прогнозні) періоди), за якої висновки про значення прогнозних показників у майбутніх періодах робляться на основі вивчення їх динаміки у попередніх періодах. Необхідним елементом при цьому є побудова та аналіз так званого ряду динаміки, який класифікує значення показників у часі у розрізі окремих періодів та описує динаміку їх розвитку. </w:t>
      </w:r>
    </w:p>
    <w:p w:rsidR="00A57B35" w:rsidRPr="00CC3346" w:rsidRDefault="00A57B35" w:rsidP="004C35DF">
      <w:pPr>
        <w:spacing w:line="360" w:lineRule="auto"/>
        <w:ind w:firstLine="709"/>
        <w:jc w:val="both"/>
        <w:rPr>
          <w:lang w:val="uk-UA"/>
        </w:rPr>
      </w:pPr>
      <w:r w:rsidRPr="00CC3346">
        <w:rPr>
          <w:lang w:val="uk-UA"/>
        </w:rPr>
        <w:t xml:space="preserve">Методи екстраполяції використовують за відносно стабільного розвитку підприємства (чи окремих показників його діяльності). </w:t>
      </w:r>
    </w:p>
    <w:p w:rsidR="00A57B35" w:rsidRPr="00CC3346" w:rsidRDefault="00A57B35" w:rsidP="004C35DF">
      <w:pPr>
        <w:spacing w:line="360" w:lineRule="auto"/>
        <w:ind w:firstLine="709"/>
        <w:jc w:val="both"/>
        <w:rPr>
          <w:lang w:val="uk-UA"/>
        </w:rPr>
      </w:pPr>
      <w:r w:rsidRPr="00CC3346">
        <w:rPr>
          <w:lang w:val="uk-UA"/>
        </w:rPr>
        <w:t>Одним із таких методів є метод визначення середніх величин. Прогнозні показники досить часто розраховуються як середнє значення відповідних показників у попередніх періодах. Середні величини обчислюються здебільшого за алгоритмом середньої арифметичної простої чи середньої арифметичної зваженої. Найпоширенішим у процесі прогнозування є метод визначення ковзної середньої, за використання якого прогнозні показники розраховуються як середні величини відповідних показників за n попередніх періодів (а не з використанням усіх значень аналізованого ряду динаміки). Кожні наступні прогнозні показники розраховуються на основі значень, одержаних в 3, 4, ... n попередніх періодах заміною значень найвіддаленіших періодів на нові [62].</w:t>
      </w:r>
    </w:p>
    <w:p w:rsidR="00A57B35" w:rsidRDefault="00A57B35" w:rsidP="004C35DF">
      <w:pPr>
        <w:spacing w:line="360" w:lineRule="auto"/>
        <w:ind w:firstLine="709"/>
        <w:jc w:val="both"/>
        <w:rPr>
          <w:lang w:val="uk-UA"/>
        </w:rPr>
      </w:pPr>
      <w:r w:rsidRPr="00CC3346">
        <w:rPr>
          <w:lang w:val="uk-UA"/>
        </w:rPr>
        <w:t>У разі, якщо ковзна середня (Кс) обчислюється як середня арифметична проста, то можна використати такий алгоритм її розрахунку:</w:t>
      </w:r>
    </w:p>
    <w:p w:rsidR="00B324A5" w:rsidRPr="00CC3346" w:rsidRDefault="00B324A5" w:rsidP="004C35DF">
      <w:pPr>
        <w:spacing w:line="360" w:lineRule="auto"/>
        <w:ind w:firstLine="709"/>
        <w:jc w:val="both"/>
        <w:rPr>
          <w:lang w:val="uk-UA"/>
        </w:rPr>
      </w:pPr>
    </w:p>
    <w:p w:rsidR="00A57B35" w:rsidRPr="00CC3346" w:rsidRDefault="00724F83" w:rsidP="004C35DF">
      <w:pPr>
        <w:spacing w:line="360" w:lineRule="auto"/>
        <w:ind w:firstLine="709"/>
        <w:jc w:val="both"/>
        <w:rPr>
          <w:lang w:val="uk-UA"/>
        </w:rPr>
      </w:pPr>
      <w:r w:rsidRPr="00CC3346">
        <w:rPr>
          <w:position w:val="-28"/>
          <w:lang w:val="uk-UA"/>
        </w:rPr>
        <w:object w:dxaOrig="1460" w:dyaOrig="680">
          <v:shape id="_x0000_i1032" type="#_x0000_t75" style="width:138pt;height:48pt" o:ole="">
            <v:imagedata r:id="rId21" o:title="" gain="79922f" blacklevel="-11796f"/>
          </v:shape>
          <o:OLEObject Type="Embed" ProgID="Equation.3" ShapeID="_x0000_i1032" DrawAspect="Content" ObjectID="_1458098608" r:id="rId22"/>
        </w:object>
      </w:r>
      <w:r w:rsidR="00A57B35" w:rsidRPr="00CC3346">
        <w:rPr>
          <w:lang w:val="uk-UA"/>
        </w:rPr>
        <w:t>,</w:t>
      </w:r>
      <w:r w:rsidR="004C35DF" w:rsidRPr="00CC3346">
        <w:rPr>
          <w:lang w:val="uk-UA"/>
        </w:rPr>
        <w:t xml:space="preserve"> </w:t>
      </w:r>
      <w:r w:rsidR="00B324A5">
        <w:rPr>
          <w:lang w:val="uk-UA"/>
        </w:rPr>
        <w:tab/>
      </w:r>
      <w:r w:rsidR="00B324A5">
        <w:rPr>
          <w:lang w:val="uk-UA"/>
        </w:rPr>
        <w:tab/>
      </w:r>
      <w:r w:rsidR="00B324A5">
        <w:rPr>
          <w:lang w:val="uk-UA"/>
        </w:rPr>
        <w:tab/>
      </w:r>
      <w:r w:rsidR="00B324A5">
        <w:rPr>
          <w:lang w:val="uk-UA"/>
        </w:rPr>
        <w:tab/>
      </w:r>
      <w:r w:rsidR="00B324A5">
        <w:rPr>
          <w:lang w:val="uk-UA"/>
        </w:rPr>
        <w:tab/>
      </w:r>
      <w:r w:rsidR="00B324A5">
        <w:rPr>
          <w:lang w:val="uk-UA"/>
        </w:rPr>
        <w:tab/>
      </w:r>
      <w:r w:rsidR="00B324A5">
        <w:rPr>
          <w:lang w:val="uk-UA"/>
        </w:rPr>
        <w:tab/>
      </w:r>
      <w:r w:rsidR="00A57B35" w:rsidRPr="00CC3346">
        <w:rPr>
          <w:lang w:val="uk-UA"/>
        </w:rPr>
        <w:t>(3.1)</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 xml:space="preserve">де t — границя числового ряду (наприклад, порядковий номер останнього звітного періоду); </w:t>
      </w:r>
    </w:p>
    <w:p w:rsidR="00A57B35" w:rsidRPr="00CC3346" w:rsidRDefault="00A57B35" w:rsidP="004C35DF">
      <w:pPr>
        <w:spacing w:line="360" w:lineRule="auto"/>
        <w:ind w:firstLine="709"/>
        <w:jc w:val="both"/>
        <w:rPr>
          <w:lang w:val="uk-UA"/>
        </w:rPr>
      </w:pPr>
      <w:r w:rsidRPr="00CC3346">
        <w:rPr>
          <w:lang w:val="uk-UA"/>
        </w:rPr>
        <w:t xml:space="preserve">n — досліджуваний інтервал ряду динаміки; </w:t>
      </w:r>
    </w:p>
    <w:p w:rsidR="00A57B35" w:rsidRPr="00CC3346" w:rsidRDefault="00A57B35" w:rsidP="004C35DF">
      <w:pPr>
        <w:spacing w:line="360" w:lineRule="auto"/>
        <w:ind w:firstLine="709"/>
        <w:jc w:val="both"/>
        <w:rPr>
          <w:lang w:val="uk-UA"/>
        </w:rPr>
      </w:pPr>
      <w:r w:rsidRPr="00CC3346">
        <w:rPr>
          <w:lang w:val="uk-UA"/>
        </w:rPr>
        <w:t>хі — значення досліджуваного показника в і-му періоді.</w:t>
      </w:r>
    </w:p>
    <w:p w:rsidR="00A57B35" w:rsidRPr="00CC3346" w:rsidRDefault="00A57B35" w:rsidP="004C35DF">
      <w:pPr>
        <w:spacing w:line="360" w:lineRule="auto"/>
        <w:ind w:firstLine="709"/>
        <w:jc w:val="both"/>
        <w:rPr>
          <w:lang w:val="uk-UA"/>
        </w:rPr>
      </w:pPr>
      <w:r w:rsidRPr="00CC3346">
        <w:rPr>
          <w:lang w:val="uk-UA"/>
        </w:rPr>
        <w:t>Оскільки в структурі активів балансу вагоме місце займають кредити та заборгованість клієнтів, то є доцільним спрогнозувати обсяги кредитування на 2010 рік у розрізі надання кредитів фізичним та юридичним особам. Для розрахунків скористаємось даними додатку В . При цьому n = 12. Отримані результати зведемо в таблицю 3.2.</w: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Таблиця 3.2 – Прогнозні показники обсягів кредитування фізичних та юридичних осіб ПАТ «Райффайзен Банк Аваль» на 2010 рік.</w:t>
      </w:r>
    </w:p>
    <w:tbl>
      <w:tblPr>
        <w:tblW w:w="8947" w:type="dxa"/>
        <w:tblInd w:w="103" w:type="dxa"/>
        <w:tblLook w:val="0000" w:firstRow="0" w:lastRow="0" w:firstColumn="0" w:lastColumn="0" w:noHBand="0" w:noVBand="0"/>
      </w:tblPr>
      <w:tblGrid>
        <w:gridCol w:w="2425"/>
        <w:gridCol w:w="1790"/>
        <w:gridCol w:w="1672"/>
        <w:gridCol w:w="1904"/>
        <w:gridCol w:w="1676"/>
      </w:tblGrid>
      <w:tr w:rsidR="00A57B35" w:rsidRPr="00CC3346" w:rsidTr="00B324A5">
        <w:trPr>
          <w:trHeight w:val="1326"/>
        </w:trPr>
        <w:tc>
          <w:tcPr>
            <w:tcW w:w="2885" w:type="dxa"/>
            <w:tcBorders>
              <w:top w:val="single" w:sz="4" w:space="0" w:color="auto"/>
              <w:left w:val="single" w:sz="4" w:space="0" w:color="auto"/>
              <w:bottom w:val="single" w:sz="4" w:space="0" w:color="auto"/>
              <w:right w:val="single" w:sz="4" w:space="0" w:color="auto"/>
            </w:tcBorders>
            <w:noWrap/>
            <w:vAlign w:val="center"/>
          </w:tcPr>
          <w:p w:rsidR="00A57B35" w:rsidRPr="00CC3346" w:rsidRDefault="00A57B35" w:rsidP="00B324A5">
            <w:pPr>
              <w:pStyle w:val="28"/>
            </w:pPr>
            <w:r w:rsidRPr="00CC3346">
              <w:t>Порядковий номер періоду (місяця), і</w:t>
            </w:r>
          </w:p>
        </w:tc>
        <w:tc>
          <w:tcPr>
            <w:tcW w:w="2118" w:type="dxa"/>
            <w:tcBorders>
              <w:top w:val="single" w:sz="4" w:space="0" w:color="auto"/>
              <w:left w:val="nil"/>
              <w:bottom w:val="single" w:sz="4" w:space="0" w:color="auto"/>
              <w:right w:val="single" w:sz="4" w:space="0" w:color="auto"/>
            </w:tcBorders>
            <w:noWrap/>
            <w:vAlign w:val="bottom"/>
          </w:tcPr>
          <w:p w:rsidR="00A57B35" w:rsidRPr="00CC3346" w:rsidRDefault="00A57B35" w:rsidP="00B324A5">
            <w:pPr>
              <w:pStyle w:val="28"/>
            </w:pPr>
            <w:r w:rsidRPr="00CC3346">
              <w:t>Значення досліджуваного показника, хі для фізичних осіб, млн. грн.</w:t>
            </w:r>
          </w:p>
        </w:tc>
        <w:tc>
          <w:tcPr>
            <w:tcW w:w="1975" w:type="dxa"/>
            <w:tcBorders>
              <w:top w:val="single" w:sz="4" w:space="0" w:color="auto"/>
              <w:left w:val="nil"/>
              <w:bottom w:val="single" w:sz="4" w:space="0" w:color="auto"/>
              <w:right w:val="single" w:sz="4" w:space="0" w:color="auto"/>
            </w:tcBorders>
            <w:noWrap/>
            <w:vAlign w:val="center"/>
          </w:tcPr>
          <w:p w:rsidR="00A57B35" w:rsidRPr="00CC3346" w:rsidRDefault="00A57B35" w:rsidP="00B324A5">
            <w:pPr>
              <w:pStyle w:val="28"/>
            </w:pPr>
            <w:r w:rsidRPr="00CC3346">
              <w:t>Ковзна середня в граничному періоді, t</w:t>
            </w:r>
          </w:p>
        </w:tc>
        <w:tc>
          <w:tcPr>
            <w:tcW w:w="2256" w:type="dxa"/>
            <w:tcBorders>
              <w:top w:val="single" w:sz="4" w:space="0" w:color="auto"/>
              <w:left w:val="nil"/>
              <w:bottom w:val="single" w:sz="4" w:space="0" w:color="auto"/>
              <w:right w:val="single" w:sz="4" w:space="0" w:color="auto"/>
            </w:tcBorders>
            <w:noWrap/>
            <w:vAlign w:val="bottom"/>
          </w:tcPr>
          <w:p w:rsidR="00A57B35" w:rsidRPr="00CC3346" w:rsidRDefault="00A57B35" w:rsidP="00B324A5">
            <w:pPr>
              <w:pStyle w:val="28"/>
            </w:pPr>
            <w:r w:rsidRPr="00CC3346">
              <w:t>Значення досліджуваного показника, хі для юридичних осіб, млн.грн.</w:t>
            </w:r>
          </w:p>
        </w:tc>
        <w:tc>
          <w:tcPr>
            <w:tcW w:w="1980" w:type="dxa"/>
            <w:tcBorders>
              <w:top w:val="single" w:sz="4" w:space="0" w:color="auto"/>
              <w:left w:val="nil"/>
              <w:bottom w:val="single" w:sz="4" w:space="0" w:color="auto"/>
              <w:right w:val="single" w:sz="4" w:space="0" w:color="auto"/>
            </w:tcBorders>
            <w:noWrap/>
            <w:vAlign w:val="center"/>
          </w:tcPr>
          <w:p w:rsidR="00A57B35" w:rsidRPr="00CC3346" w:rsidRDefault="00A57B35" w:rsidP="00B324A5">
            <w:pPr>
              <w:pStyle w:val="28"/>
            </w:pPr>
            <w:r w:rsidRPr="00CC3346">
              <w:t>Ковзна середня в граничному періоді, t</w:t>
            </w:r>
          </w:p>
        </w:tc>
      </w:tr>
      <w:tr w:rsidR="00A57B35" w:rsidRPr="00CC3346" w:rsidTr="00B324A5">
        <w:trPr>
          <w:trHeight w:val="224"/>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1</w:t>
            </w:r>
          </w:p>
        </w:tc>
        <w:tc>
          <w:tcPr>
            <w:tcW w:w="2118" w:type="dxa"/>
            <w:tcBorders>
              <w:top w:val="single" w:sz="8" w:space="0" w:color="auto"/>
              <w:left w:val="nil"/>
              <w:bottom w:val="single" w:sz="8" w:space="0" w:color="auto"/>
              <w:right w:val="single" w:sz="8" w:space="0" w:color="000000"/>
            </w:tcBorders>
            <w:noWrap/>
            <w:vAlign w:val="center"/>
          </w:tcPr>
          <w:p w:rsidR="00A57B35" w:rsidRPr="00CC3346" w:rsidRDefault="00A57B35" w:rsidP="00B324A5">
            <w:pPr>
              <w:pStyle w:val="28"/>
            </w:pPr>
            <w:r w:rsidRPr="00CC3346">
              <w:t>2</w:t>
            </w:r>
          </w:p>
        </w:tc>
        <w:tc>
          <w:tcPr>
            <w:tcW w:w="1975" w:type="dxa"/>
            <w:tcBorders>
              <w:top w:val="nil"/>
              <w:left w:val="single" w:sz="4" w:space="0" w:color="auto"/>
              <w:bottom w:val="single" w:sz="4" w:space="0" w:color="auto"/>
              <w:right w:val="single" w:sz="4" w:space="0" w:color="auto"/>
            </w:tcBorders>
            <w:noWrap/>
            <w:vAlign w:val="center"/>
          </w:tcPr>
          <w:p w:rsidR="00A57B35" w:rsidRPr="00CC3346" w:rsidRDefault="00A57B35" w:rsidP="00B324A5">
            <w:pPr>
              <w:pStyle w:val="28"/>
            </w:pPr>
            <w:r w:rsidRPr="00CC3346">
              <w:t>3</w:t>
            </w:r>
          </w:p>
        </w:tc>
        <w:tc>
          <w:tcPr>
            <w:tcW w:w="2256" w:type="dxa"/>
            <w:tcBorders>
              <w:top w:val="single" w:sz="8" w:space="0" w:color="auto"/>
              <w:left w:val="nil"/>
              <w:bottom w:val="single" w:sz="8" w:space="0" w:color="auto"/>
              <w:right w:val="single" w:sz="8" w:space="0" w:color="000000"/>
            </w:tcBorders>
            <w:noWrap/>
            <w:vAlign w:val="center"/>
          </w:tcPr>
          <w:p w:rsidR="00A57B35" w:rsidRPr="00CC3346" w:rsidRDefault="00A57B35" w:rsidP="00B324A5">
            <w:pPr>
              <w:pStyle w:val="28"/>
            </w:pPr>
            <w:r w:rsidRPr="00CC3346">
              <w:t>4</w:t>
            </w:r>
          </w:p>
        </w:tc>
        <w:tc>
          <w:tcPr>
            <w:tcW w:w="1980" w:type="dxa"/>
            <w:tcBorders>
              <w:top w:val="nil"/>
              <w:left w:val="single" w:sz="4" w:space="0" w:color="auto"/>
              <w:bottom w:val="single" w:sz="4" w:space="0" w:color="auto"/>
              <w:right w:val="single" w:sz="4" w:space="0" w:color="auto"/>
            </w:tcBorders>
            <w:noWrap/>
            <w:vAlign w:val="center"/>
          </w:tcPr>
          <w:p w:rsidR="00A57B35" w:rsidRPr="00CC3346" w:rsidRDefault="00A57B35" w:rsidP="00B324A5">
            <w:pPr>
              <w:pStyle w:val="28"/>
            </w:pPr>
            <w:r w:rsidRPr="00CC3346">
              <w:t>5</w:t>
            </w:r>
          </w:p>
        </w:tc>
      </w:tr>
      <w:tr w:rsidR="00A57B35" w:rsidRPr="00CC3346" w:rsidTr="00B324A5">
        <w:trPr>
          <w:trHeight w:val="390"/>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січень 2009</w:t>
            </w:r>
          </w:p>
        </w:tc>
        <w:tc>
          <w:tcPr>
            <w:tcW w:w="2118" w:type="dxa"/>
            <w:tcBorders>
              <w:top w:val="single" w:sz="8" w:space="0" w:color="auto"/>
              <w:left w:val="nil"/>
              <w:bottom w:val="single" w:sz="8" w:space="0" w:color="auto"/>
              <w:right w:val="single" w:sz="8" w:space="0" w:color="000000"/>
            </w:tcBorders>
            <w:noWrap/>
            <w:vAlign w:val="center"/>
          </w:tcPr>
          <w:p w:rsidR="00A57B35" w:rsidRPr="00CC3346" w:rsidRDefault="00A57B35" w:rsidP="00B324A5">
            <w:pPr>
              <w:pStyle w:val="28"/>
            </w:pPr>
            <w:r w:rsidRPr="00CC3346">
              <w:t>25197,32</w:t>
            </w:r>
          </w:p>
        </w:tc>
        <w:tc>
          <w:tcPr>
            <w:tcW w:w="1975" w:type="dxa"/>
            <w:tcBorders>
              <w:top w:val="nil"/>
              <w:left w:val="single" w:sz="4" w:space="0" w:color="auto"/>
              <w:bottom w:val="single" w:sz="4" w:space="0" w:color="auto"/>
              <w:right w:val="single" w:sz="4" w:space="0" w:color="auto"/>
            </w:tcBorders>
            <w:noWrap/>
            <w:vAlign w:val="center"/>
          </w:tcPr>
          <w:p w:rsidR="00A57B35" w:rsidRPr="00CC3346" w:rsidRDefault="004C35DF" w:rsidP="00B324A5">
            <w:pPr>
              <w:pStyle w:val="28"/>
            </w:pPr>
            <w:r w:rsidRPr="00CC3346">
              <w:t xml:space="preserve"> </w:t>
            </w:r>
          </w:p>
        </w:tc>
        <w:tc>
          <w:tcPr>
            <w:tcW w:w="2256" w:type="dxa"/>
            <w:tcBorders>
              <w:top w:val="single" w:sz="8" w:space="0" w:color="auto"/>
              <w:left w:val="nil"/>
              <w:bottom w:val="single" w:sz="8" w:space="0" w:color="auto"/>
              <w:right w:val="single" w:sz="8" w:space="0" w:color="000000"/>
            </w:tcBorders>
            <w:noWrap/>
            <w:vAlign w:val="center"/>
          </w:tcPr>
          <w:p w:rsidR="00A57B35" w:rsidRPr="00CC3346" w:rsidRDefault="00A57B35" w:rsidP="00B324A5">
            <w:pPr>
              <w:pStyle w:val="28"/>
            </w:pPr>
            <w:r w:rsidRPr="00CC3346">
              <w:t>24739,49</w:t>
            </w:r>
          </w:p>
        </w:tc>
        <w:tc>
          <w:tcPr>
            <w:tcW w:w="1980" w:type="dxa"/>
            <w:tcBorders>
              <w:top w:val="nil"/>
              <w:left w:val="single" w:sz="4" w:space="0" w:color="auto"/>
              <w:bottom w:val="single" w:sz="4" w:space="0" w:color="auto"/>
              <w:right w:val="single" w:sz="4" w:space="0" w:color="auto"/>
            </w:tcBorders>
            <w:noWrap/>
            <w:vAlign w:val="center"/>
          </w:tcPr>
          <w:p w:rsidR="00A57B35" w:rsidRPr="00CC3346" w:rsidRDefault="004C35DF" w:rsidP="00B324A5">
            <w:pPr>
              <w:pStyle w:val="28"/>
            </w:pPr>
            <w:r w:rsidRPr="00CC3346">
              <w:t xml:space="preserve"> </w:t>
            </w:r>
          </w:p>
        </w:tc>
      </w:tr>
      <w:tr w:rsidR="00A57B35" w:rsidRPr="00CC3346" w:rsidTr="00B324A5">
        <w:trPr>
          <w:trHeight w:val="390"/>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лютий 2009</w:t>
            </w:r>
          </w:p>
        </w:tc>
        <w:tc>
          <w:tcPr>
            <w:tcW w:w="2118" w:type="dxa"/>
            <w:tcBorders>
              <w:top w:val="nil"/>
              <w:left w:val="nil"/>
              <w:bottom w:val="single" w:sz="8" w:space="0" w:color="auto"/>
              <w:right w:val="single" w:sz="8" w:space="0" w:color="000000"/>
            </w:tcBorders>
            <w:noWrap/>
            <w:vAlign w:val="center"/>
          </w:tcPr>
          <w:p w:rsidR="00A57B35" w:rsidRPr="00CC3346" w:rsidRDefault="00A57B35" w:rsidP="00B324A5">
            <w:pPr>
              <w:pStyle w:val="28"/>
            </w:pPr>
            <w:r w:rsidRPr="00CC3346">
              <w:t>24857,32</w:t>
            </w:r>
          </w:p>
        </w:tc>
        <w:tc>
          <w:tcPr>
            <w:tcW w:w="1975" w:type="dxa"/>
            <w:tcBorders>
              <w:top w:val="nil"/>
              <w:left w:val="single" w:sz="4" w:space="0" w:color="auto"/>
              <w:bottom w:val="single" w:sz="4" w:space="0" w:color="auto"/>
              <w:right w:val="single" w:sz="4" w:space="0" w:color="auto"/>
            </w:tcBorders>
            <w:noWrap/>
            <w:vAlign w:val="center"/>
          </w:tcPr>
          <w:p w:rsidR="00A57B35" w:rsidRPr="00CC3346" w:rsidRDefault="004C35DF" w:rsidP="00B324A5">
            <w:pPr>
              <w:pStyle w:val="28"/>
            </w:pPr>
            <w:r w:rsidRPr="00CC3346">
              <w:t xml:space="preserve"> </w:t>
            </w:r>
          </w:p>
        </w:tc>
        <w:tc>
          <w:tcPr>
            <w:tcW w:w="2256" w:type="dxa"/>
            <w:tcBorders>
              <w:top w:val="nil"/>
              <w:left w:val="nil"/>
              <w:bottom w:val="single" w:sz="8" w:space="0" w:color="auto"/>
              <w:right w:val="single" w:sz="8" w:space="0" w:color="000000"/>
            </w:tcBorders>
            <w:noWrap/>
            <w:vAlign w:val="center"/>
          </w:tcPr>
          <w:p w:rsidR="00A57B35" w:rsidRPr="00CC3346" w:rsidRDefault="00A57B35" w:rsidP="00B324A5">
            <w:pPr>
              <w:pStyle w:val="28"/>
            </w:pPr>
            <w:r w:rsidRPr="00CC3346">
              <w:t>23998,79</w:t>
            </w:r>
          </w:p>
        </w:tc>
        <w:tc>
          <w:tcPr>
            <w:tcW w:w="1980" w:type="dxa"/>
            <w:tcBorders>
              <w:top w:val="nil"/>
              <w:left w:val="single" w:sz="4" w:space="0" w:color="auto"/>
              <w:bottom w:val="single" w:sz="4" w:space="0" w:color="auto"/>
              <w:right w:val="single" w:sz="4" w:space="0" w:color="auto"/>
            </w:tcBorders>
            <w:noWrap/>
            <w:vAlign w:val="center"/>
          </w:tcPr>
          <w:p w:rsidR="00A57B35" w:rsidRPr="00CC3346" w:rsidRDefault="004C35DF" w:rsidP="00B324A5">
            <w:pPr>
              <w:pStyle w:val="28"/>
            </w:pPr>
            <w:r w:rsidRPr="00CC3346">
              <w:t xml:space="preserve"> </w:t>
            </w:r>
          </w:p>
        </w:tc>
      </w:tr>
      <w:tr w:rsidR="00A57B35" w:rsidRPr="00CC3346" w:rsidTr="00B324A5">
        <w:trPr>
          <w:trHeight w:val="390"/>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березень 2009</w:t>
            </w:r>
          </w:p>
        </w:tc>
        <w:tc>
          <w:tcPr>
            <w:tcW w:w="2118" w:type="dxa"/>
            <w:tcBorders>
              <w:top w:val="nil"/>
              <w:left w:val="nil"/>
              <w:bottom w:val="single" w:sz="8" w:space="0" w:color="auto"/>
              <w:right w:val="single" w:sz="8" w:space="0" w:color="000000"/>
            </w:tcBorders>
            <w:noWrap/>
            <w:vAlign w:val="center"/>
          </w:tcPr>
          <w:p w:rsidR="00A57B35" w:rsidRPr="00CC3346" w:rsidRDefault="00A57B35" w:rsidP="00B324A5">
            <w:pPr>
              <w:pStyle w:val="28"/>
            </w:pPr>
            <w:r w:rsidRPr="00CC3346">
              <w:t>24538,77</w:t>
            </w:r>
          </w:p>
        </w:tc>
        <w:tc>
          <w:tcPr>
            <w:tcW w:w="1975" w:type="dxa"/>
            <w:tcBorders>
              <w:top w:val="nil"/>
              <w:left w:val="single" w:sz="4" w:space="0" w:color="auto"/>
              <w:bottom w:val="single" w:sz="4" w:space="0" w:color="auto"/>
              <w:right w:val="single" w:sz="4" w:space="0" w:color="auto"/>
            </w:tcBorders>
            <w:noWrap/>
            <w:vAlign w:val="center"/>
          </w:tcPr>
          <w:p w:rsidR="00A57B35" w:rsidRPr="00CC3346" w:rsidRDefault="004C35DF" w:rsidP="00B324A5">
            <w:pPr>
              <w:pStyle w:val="28"/>
            </w:pPr>
            <w:r w:rsidRPr="00CC3346">
              <w:t xml:space="preserve"> </w:t>
            </w:r>
          </w:p>
        </w:tc>
        <w:tc>
          <w:tcPr>
            <w:tcW w:w="2256" w:type="dxa"/>
            <w:tcBorders>
              <w:top w:val="nil"/>
              <w:left w:val="nil"/>
              <w:bottom w:val="single" w:sz="8" w:space="0" w:color="auto"/>
              <w:right w:val="single" w:sz="8" w:space="0" w:color="000000"/>
            </w:tcBorders>
            <w:noWrap/>
            <w:vAlign w:val="center"/>
          </w:tcPr>
          <w:p w:rsidR="00A57B35" w:rsidRPr="00CC3346" w:rsidRDefault="00A57B35" w:rsidP="00B324A5">
            <w:pPr>
              <w:pStyle w:val="28"/>
            </w:pPr>
            <w:r w:rsidRPr="00CC3346">
              <w:t>23292,69</w:t>
            </w:r>
          </w:p>
        </w:tc>
        <w:tc>
          <w:tcPr>
            <w:tcW w:w="1980" w:type="dxa"/>
            <w:tcBorders>
              <w:top w:val="nil"/>
              <w:left w:val="single" w:sz="4" w:space="0" w:color="auto"/>
              <w:bottom w:val="single" w:sz="4" w:space="0" w:color="auto"/>
              <w:right w:val="single" w:sz="4" w:space="0" w:color="auto"/>
            </w:tcBorders>
            <w:noWrap/>
            <w:vAlign w:val="center"/>
          </w:tcPr>
          <w:p w:rsidR="00A57B35" w:rsidRPr="00CC3346" w:rsidRDefault="004C35DF" w:rsidP="00B324A5">
            <w:pPr>
              <w:pStyle w:val="28"/>
            </w:pPr>
            <w:r w:rsidRPr="00CC3346">
              <w:t xml:space="preserve"> </w:t>
            </w:r>
          </w:p>
        </w:tc>
      </w:tr>
      <w:tr w:rsidR="00A57B35" w:rsidRPr="00CC3346" w:rsidTr="00B324A5">
        <w:trPr>
          <w:trHeight w:val="390"/>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квітень 2009</w:t>
            </w:r>
          </w:p>
        </w:tc>
        <w:tc>
          <w:tcPr>
            <w:tcW w:w="2118" w:type="dxa"/>
            <w:tcBorders>
              <w:top w:val="nil"/>
              <w:left w:val="nil"/>
              <w:bottom w:val="single" w:sz="8" w:space="0" w:color="auto"/>
              <w:right w:val="single" w:sz="8" w:space="0" w:color="000000"/>
            </w:tcBorders>
            <w:noWrap/>
            <w:vAlign w:val="center"/>
          </w:tcPr>
          <w:p w:rsidR="00A57B35" w:rsidRPr="00CC3346" w:rsidRDefault="00A57B35" w:rsidP="00B324A5">
            <w:pPr>
              <w:pStyle w:val="28"/>
            </w:pPr>
            <w:r w:rsidRPr="00CC3346">
              <w:t>24249,77</w:t>
            </w:r>
          </w:p>
        </w:tc>
        <w:tc>
          <w:tcPr>
            <w:tcW w:w="1975" w:type="dxa"/>
            <w:tcBorders>
              <w:top w:val="nil"/>
              <w:left w:val="single" w:sz="4" w:space="0" w:color="auto"/>
              <w:bottom w:val="single" w:sz="4" w:space="0" w:color="auto"/>
              <w:right w:val="single" w:sz="4" w:space="0" w:color="auto"/>
            </w:tcBorders>
            <w:noWrap/>
            <w:vAlign w:val="center"/>
          </w:tcPr>
          <w:p w:rsidR="00A57B35" w:rsidRPr="00CC3346" w:rsidRDefault="004C35DF" w:rsidP="00B324A5">
            <w:pPr>
              <w:pStyle w:val="28"/>
            </w:pPr>
            <w:r w:rsidRPr="00CC3346">
              <w:t xml:space="preserve"> </w:t>
            </w:r>
          </w:p>
        </w:tc>
        <w:tc>
          <w:tcPr>
            <w:tcW w:w="2256" w:type="dxa"/>
            <w:tcBorders>
              <w:top w:val="nil"/>
              <w:left w:val="nil"/>
              <w:bottom w:val="single" w:sz="8" w:space="0" w:color="auto"/>
              <w:right w:val="single" w:sz="8" w:space="0" w:color="000000"/>
            </w:tcBorders>
            <w:noWrap/>
            <w:vAlign w:val="center"/>
          </w:tcPr>
          <w:p w:rsidR="00A57B35" w:rsidRPr="00CC3346" w:rsidRDefault="00A57B35" w:rsidP="00B324A5">
            <w:pPr>
              <w:pStyle w:val="28"/>
            </w:pPr>
            <w:r w:rsidRPr="00CC3346">
              <w:t>22075,90</w:t>
            </w:r>
          </w:p>
        </w:tc>
        <w:tc>
          <w:tcPr>
            <w:tcW w:w="1980" w:type="dxa"/>
            <w:tcBorders>
              <w:top w:val="nil"/>
              <w:left w:val="single" w:sz="4" w:space="0" w:color="auto"/>
              <w:bottom w:val="single" w:sz="4" w:space="0" w:color="auto"/>
              <w:right w:val="single" w:sz="4" w:space="0" w:color="auto"/>
            </w:tcBorders>
            <w:noWrap/>
            <w:vAlign w:val="center"/>
          </w:tcPr>
          <w:p w:rsidR="00A57B35" w:rsidRPr="00CC3346" w:rsidRDefault="004C35DF" w:rsidP="00B324A5">
            <w:pPr>
              <w:pStyle w:val="28"/>
            </w:pPr>
            <w:r w:rsidRPr="00CC3346">
              <w:t xml:space="preserve"> </w:t>
            </w:r>
          </w:p>
        </w:tc>
      </w:tr>
      <w:tr w:rsidR="00A57B35" w:rsidRPr="00CC3346" w:rsidTr="00B324A5">
        <w:trPr>
          <w:trHeight w:val="390"/>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травень 2009</w:t>
            </w:r>
          </w:p>
        </w:tc>
        <w:tc>
          <w:tcPr>
            <w:tcW w:w="2118" w:type="dxa"/>
            <w:tcBorders>
              <w:top w:val="nil"/>
              <w:left w:val="nil"/>
              <w:bottom w:val="single" w:sz="8" w:space="0" w:color="auto"/>
              <w:right w:val="single" w:sz="8" w:space="0" w:color="000000"/>
            </w:tcBorders>
            <w:noWrap/>
            <w:vAlign w:val="center"/>
          </w:tcPr>
          <w:p w:rsidR="00A57B35" w:rsidRPr="00CC3346" w:rsidRDefault="00A57B35" w:rsidP="00B324A5">
            <w:pPr>
              <w:pStyle w:val="28"/>
            </w:pPr>
            <w:r w:rsidRPr="00CC3346">
              <w:t>21064,70</w:t>
            </w:r>
          </w:p>
        </w:tc>
        <w:tc>
          <w:tcPr>
            <w:tcW w:w="1975" w:type="dxa"/>
            <w:tcBorders>
              <w:top w:val="nil"/>
              <w:left w:val="single" w:sz="4" w:space="0" w:color="auto"/>
              <w:bottom w:val="single" w:sz="4" w:space="0" w:color="auto"/>
              <w:right w:val="single" w:sz="4" w:space="0" w:color="auto"/>
            </w:tcBorders>
            <w:noWrap/>
            <w:vAlign w:val="center"/>
          </w:tcPr>
          <w:p w:rsidR="00A57B35" w:rsidRPr="00CC3346" w:rsidRDefault="004C35DF" w:rsidP="00B324A5">
            <w:pPr>
              <w:pStyle w:val="28"/>
            </w:pPr>
            <w:r w:rsidRPr="00CC3346">
              <w:t xml:space="preserve"> </w:t>
            </w:r>
          </w:p>
        </w:tc>
        <w:tc>
          <w:tcPr>
            <w:tcW w:w="2256" w:type="dxa"/>
            <w:tcBorders>
              <w:top w:val="nil"/>
              <w:left w:val="nil"/>
              <w:bottom w:val="single" w:sz="8" w:space="0" w:color="auto"/>
              <w:right w:val="single" w:sz="8" w:space="0" w:color="000000"/>
            </w:tcBorders>
            <w:noWrap/>
            <w:vAlign w:val="center"/>
          </w:tcPr>
          <w:p w:rsidR="00A57B35" w:rsidRPr="00CC3346" w:rsidRDefault="00A57B35" w:rsidP="00B324A5">
            <w:pPr>
              <w:pStyle w:val="28"/>
            </w:pPr>
            <w:r w:rsidRPr="00CC3346">
              <w:t>349,11</w:t>
            </w:r>
          </w:p>
        </w:tc>
        <w:tc>
          <w:tcPr>
            <w:tcW w:w="1980" w:type="dxa"/>
            <w:tcBorders>
              <w:top w:val="nil"/>
              <w:left w:val="single" w:sz="4" w:space="0" w:color="auto"/>
              <w:bottom w:val="single" w:sz="4" w:space="0" w:color="auto"/>
              <w:right w:val="single" w:sz="4" w:space="0" w:color="auto"/>
            </w:tcBorders>
            <w:noWrap/>
            <w:vAlign w:val="center"/>
          </w:tcPr>
          <w:p w:rsidR="00A57B35" w:rsidRPr="00CC3346" w:rsidRDefault="004C35DF" w:rsidP="00B324A5">
            <w:pPr>
              <w:pStyle w:val="28"/>
            </w:pPr>
            <w:r w:rsidRPr="00CC3346">
              <w:t xml:space="preserve"> </w:t>
            </w:r>
          </w:p>
        </w:tc>
      </w:tr>
      <w:tr w:rsidR="00A57B35" w:rsidRPr="00CC3346" w:rsidTr="00B324A5">
        <w:trPr>
          <w:trHeight w:val="390"/>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червень 2009</w:t>
            </w:r>
          </w:p>
        </w:tc>
        <w:tc>
          <w:tcPr>
            <w:tcW w:w="2118" w:type="dxa"/>
            <w:tcBorders>
              <w:top w:val="nil"/>
              <w:left w:val="nil"/>
              <w:bottom w:val="single" w:sz="8" w:space="0" w:color="auto"/>
              <w:right w:val="single" w:sz="8" w:space="0" w:color="000000"/>
            </w:tcBorders>
            <w:noWrap/>
            <w:vAlign w:val="center"/>
          </w:tcPr>
          <w:p w:rsidR="00A57B35" w:rsidRPr="00CC3346" w:rsidRDefault="00A57B35" w:rsidP="00B324A5">
            <w:pPr>
              <w:pStyle w:val="28"/>
            </w:pPr>
            <w:r w:rsidRPr="00CC3346">
              <w:t>23547,25</w:t>
            </w:r>
          </w:p>
        </w:tc>
        <w:tc>
          <w:tcPr>
            <w:tcW w:w="1975" w:type="dxa"/>
            <w:tcBorders>
              <w:top w:val="nil"/>
              <w:left w:val="single" w:sz="4" w:space="0" w:color="auto"/>
              <w:bottom w:val="single" w:sz="4" w:space="0" w:color="auto"/>
              <w:right w:val="single" w:sz="4" w:space="0" w:color="auto"/>
            </w:tcBorders>
            <w:noWrap/>
            <w:vAlign w:val="center"/>
          </w:tcPr>
          <w:p w:rsidR="00A57B35" w:rsidRPr="00CC3346" w:rsidRDefault="004C35DF" w:rsidP="00B324A5">
            <w:pPr>
              <w:pStyle w:val="28"/>
            </w:pPr>
            <w:r w:rsidRPr="00CC3346">
              <w:t xml:space="preserve"> </w:t>
            </w:r>
          </w:p>
        </w:tc>
        <w:tc>
          <w:tcPr>
            <w:tcW w:w="2256" w:type="dxa"/>
            <w:tcBorders>
              <w:top w:val="nil"/>
              <w:left w:val="nil"/>
              <w:bottom w:val="single" w:sz="8" w:space="0" w:color="auto"/>
              <w:right w:val="single" w:sz="8" w:space="0" w:color="000000"/>
            </w:tcBorders>
            <w:noWrap/>
            <w:vAlign w:val="center"/>
          </w:tcPr>
          <w:p w:rsidR="00A57B35" w:rsidRPr="00CC3346" w:rsidRDefault="00A57B35" w:rsidP="00B324A5">
            <w:pPr>
              <w:pStyle w:val="28"/>
            </w:pPr>
            <w:r w:rsidRPr="00CC3346">
              <w:t>19952,21</w:t>
            </w:r>
          </w:p>
        </w:tc>
        <w:tc>
          <w:tcPr>
            <w:tcW w:w="1980" w:type="dxa"/>
            <w:tcBorders>
              <w:top w:val="nil"/>
              <w:left w:val="single" w:sz="4" w:space="0" w:color="auto"/>
              <w:bottom w:val="single" w:sz="4" w:space="0" w:color="auto"/>
              <w:right w:val="single" w:sz="4" w:space="0" w:color="auto"/>
            </w:tcBorders>
            <w:noWrap/>
            <w:vAlign w:val="center"/>
          </w:tcPr>
          <w:p w:rsidR="00A57B35" w:rsidRPr="00CC3346" w:rsidRDefault="004C35DF" w:rsidP="00B324A5">
            <w:pPr>
              <w:pStyle w:val="28"/>
            </w:pPr>
            <w:r w:rsidRPr="00CC3346">
              <w:t xml:space="preserve"> </w:t>
            </w:r>
          </w:p>
        </w:tc>
      </w:tr>
      <w:tr w:rsidR="00A57B35" w:rsidRPr="00CC3346" w:rsidTr="00B324A5">
        <w:trPr>
          <w:trHeight w:val="390"/>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липень 2009</w:t>
            </w:r>
          </w:p>
        </w:tc>
        <w:tc>
          <w:tcPr>
            <w:tcW w:w="2118" w:type="dxa"/>
            <w:tcBorders>
              <w:top w:val="nil"/>
              <w:left w:val="nil"/>
              <w:bottom w:val="single" w:sz="8" w:space="0" w:color="auto"/>
              <w:right w:val="single" w:sz="8" w:space="0" w:color="000000"/>
            </w:tcBorders>
            <w:noWrap/>
            <w:vAlign w:val="center"/>
          </w:tcPr>
          <w:p w:rsidR="00A57B35" w:rsidRPr="00CC3346" w:rsidRDefault="00A57B35" w:rsidP="00B324A5">
            <w:pPr>
              <w:pStyle w:val="28"/>
            </w:pPr>
            <w:r w:rsidRPr="00CC3346">
              <w:t>23401,50</w:t>
            </w:r>
          </w:p>
        </w:tc>
        <w:tc>
          <w:tcPr>
            <w:tcW w:w="1975" w:type="dxa"/>
            <w:tcBorders>
              <w:top w:val="nil"/>
              <w:left w:val="single" w:sz="4" w:space="0" w:color="auto"/>
              <w:bottom w:val="single" w:sz="4" w:space="0" w:color="auto"/>
              <w:right w:val="single" w:sz="4" w:space="0" w:color="auto"/>
            </w:tcBorders>
            <w:noWrap/>
            <w:vAlign w:val="center"/>
          </w:tcPr>
          <w:p w:rsidR="00A57B35" w:rsidRPr="00CC3346" w:rsidRDefault="004C35DF" w:rsidP="00B324A5">
            <w:pPr>
              <w:pStyle w:val="28"/>
            </w:pPr>
            <w:r w:rsidRPr="00CC3346">
              <w:t xml:space="preserve"> </w:t>
            </w:r>
          </w:p>
        </w:tc>
        <w:tc>
          <w:tcPr>
            <w:tcW w:w="2256" w:type="dxa"/>
            <w:tcBorders>
              <w:top w:val="nil"/>
              <w:left w:val="nil"/>
              <w:bottom w:val="single" w:sz="8" w:space="0" w:color="auto"/>
              <w:right w:val="single" w:sz="8" w:space="0" w:color="000000"/>
            </w:tcBorders>
            <w:noWrap/>
            <w:vAlign w:val="center"/>
          </w:tcPr>
          <w:p w:rsidR="00A57B35" w:rsidRPr="00CC3346" w:rsidRDefault="00A57B35" w:rsidP="00B324A5">
            <w:pPr>
              <w:pStyle w:val="28"/>
            </w:pPr>
            <w:r w:rsidRPr="00CC3346">
              <w:t>19010,01</w:t>
            </w:r>
          </w:p>
        </w:tc>
        <w:tc>
          <w:tcPr>
            <w:tcW w:w="1980" w:type="dxa"/>
            <w:tcBorders>
              <w:top w:val="nil"/>
              <w:left w:val="single" w:sz="4" w:space="0" w:color="auto"/>
              <w:bottom w:val="single" w:sz="4" w:space="0" w:color="auto"/>
              <w:right w:val="single" w:sz="4" w:space="0" w:color="auto"/>
            </w:tcBorders>
            <w:noWrap/>
            <w:vAlign w:val="center"/>
          </w:tcPr>
          <w:p w:rsidR="00A57B35" w:rsidRPr="00CC3346" w:rsidRDefault="004C35DF" w:rsidP="00B324A5">
            <w:pPr>
              <w:pStyle w:val="28"/>
            </w:pPr>
            <w:r w:rsidRPr="00CC3346">
              <w:t xml:space="preserve"> </w:t>
            </w:r>
          </w:p>
        </w:tc>
      </w:tr>
      <w:tr w:rsidR="00A57B35" w:rsidRPr="00CC3346" w:rsidTr="00B324A5">
        <w:trPr>
          <w:trHeight w:val="390"/>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серпень 2009</w:t>
            </w:r>
          </w:p>
        </w:tc>
        <w:tc>
          <w:tcPr>
            <w:tcW w:w="2118" w:type="dxa"/>
            <w:tcBorders>
              <w:top w:val="nil"/>
              <w:left w:val="nil"/>
              <w:bottom w:val="single" w:sz="8" w:space="0" w:color="auto"/>
              <w:right w:val="single" w:sz="8" w:space="0" w:color="000000"/>
            </w:tcBorders>
            <w:noWrap/>
            <w:vAlign w:val="center"/>
          </w:tcPr>
          <w:p w:rsidR="00A57B35" w:rsidRPr="00CC3346" w:rsidRDefault="00A57B35" w:rsidP="00B324A5">
            <w:pPr>
              <w:pStyle w:val="28"/>
            </w:pPr>
            <w:r w:rsidRPr="00CC3346">
              <w:t>23807,39</w:t>
            </w:r>
          </w:p>
        </w:tc>
        <w:tc>
          <w:tcPr>
            <w:tcW w:w="1975" w:type="dxa"/>
            <w:tcBorders>
              <w:top w:val="nil"/>
              <w:left w:val="single" w:sz="4" w:space="0" w:color="auto"/>
              <w:bottom w:val="single" w:sz="4" w:space="0" w:color="auto"/>
              <w:right w:val="single" w:sz="4" w:space="0" w:color="auto"/>
            </w:tcBorders>
            <w:noWrap/>
            <w:vAlign w:val="center"/>
          </w:tcPr>
          <w:p w:rsidR="00A57B35" w:rsidRPr="00CC3346" w:rsidRDefault="004C35DF" w:rsidP="00B324A5">
            <w:pPr>
              <w:pStyle w:val="28"/>
            </w:pPr>
            <w:r w:rsidRPr="00CC3346">
              <w:t xml:space="preserve"> </w:t>
            </w:r>
          </w:p>
        </w:tc>
        <w:tc>
          <w:tcPr>
            <w:tcW w:w="2256" w:type="dxa"/>
            <w:tcBorders>
              <w:top w:val="nil"/>
              <w:left w:val="nil"/>
              <w:bottom w:val="single" w:sz="8" w:space="0" w:color="auto"/>
              <w:right w:val="single" w:sz="8" w:space="0" w:color="000000"/>
            </w:tcBorders>
            <w:noWrap/>
            <w:vAlign w:val="center"/>
          </w:tcPr>
          <w:p w:rsidR="00A57B35" w:rsidRPr="00CC3346" w:rsidRDefault="00A57B35" w:rsidP="00B324A5">
            <w:pPr>
              <w:pStyle w:val="28"/>
            </w:pPr>
            <w:r w:rsidRPr="00CC3346">
              <w:t>18206,52</w:t>
            </w:r>
          </w:p>
        </w:tc>
        <w:tc>
          <w:tcPr>
            <w:tcW w:w="1980" w:type="dxa"/>
            <w:tcBorders>
              <w:top w:val="nil"/>
              <w:left w:val="single" w:sz="4" w:space="0" w:color="auto"/>
              <w:bottom w:val="single" w:sz="4" w:space="0" w:color="auto"/>
              <w:right w:val="single" w:sz="4" w:space="0" w:color="auto"/>
            </w:tcBorders>
            <w:noWrap/>
            <w:vAlign w:val="center"/>
          </w:tcPr>
          <w:p w:rsidR="00A57B35" w:rsidRPr="00CC3346" w:rsidRDefault="004C35DF" w:rsidP="00B324A5">
            <w:pPr>
              <w:pStyle w:val="28"/>
            </w:pPr>
            <w:r w:rsidRPr="00CC3346">
              <w:t xml:space="preserve"> </w:t>
            </w:r>
          </w:p>
        </w:tc>
      </w:tr>
      <w:tr w:rsidR="00A57B35" w:rsidRPr="00CC3346" w:rsidTr="00B324A5">
        <w:trPr>
          <w:trHeight w:val="390"/>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вересень 2009</w:t>
            </w:r>
          </w:p>
        </w:tc>
        <w:tc>
          <w:tcPr>
            <w:tcW w:w="2118" w:type="dxa"/>
            <w:tcBorders>
              <w:top w:val="nil"/>
              <w:left w:val="nil"/>
              <w:bottom w:val="single" w:sz="8" w:space="0" w:color="auto"/>
              <w:right w:val="single" w:sz="8" w:space="0" w:color="000000"/>
            </w:tcBorders>
            <w:noWrap/>
            <w:vAlign w:val="center"/>
          </w:tcPr>
          <w:p w:rsidR="00A57B35" w:rsidRPr="00CC3346" w:rsidRDefault="00A57B35" w:rsidP="00B324A5">
            <w:pPr>
              <w:pStyle w:val="28"/>
            </w:pPr>
            <w:r w:rsidRPr="00CC3346">
              <w:t>23550,42</w:t>
            </w:r>
          </w:p>
        </w:tc>
        <w:tc>
          <w:tcPr>
            <w:tcW w:w="1975" w:type="dxa"/>
            <w:tcBorders>
              <w:top w:val="nil"/>
              <w:left w:val="single" w:sz="4" w:space="0" w:color="auto"/>
              <w:bottom w:val="single" w:sz="4" w:space="0" w:color="auto"/>
              <w:right w:val="single" w:sz="4" w:space="0" w:color="auto"/>
            </w:tcBorders>
            <w:noWrap/>
            <w:vAlign w:val="center"/>
          </w:tcPr>
          <w:p w:rsidR="00A57B35" w:rsidRPr="00CC3346" w:rsidRDefault="004C35DF" w:rsidP="00B324A5">
            <w:pPr>
              <w:pStyle w:val="28"/>
            </w:pPr>
            <w:r w:rsidRPr="00CC3346">
              <w:t xml:space="preserve"> </w:t>
            </w:r>
          </w:p>
        </w:tc>
        <w:tc>
          <w:tcPr>
            <w:tcW w:w="2256" w:type="dxa"/>
            <w:tcBorders>
              <w:top w:val="nil"/>
              <w:left w:val="nil"/>
              <w:bottom w:val="single" w:sz="8" w:space="0" w:color="auto"/>
              <w:right w:val="single" w:sz="8" w:space="0" w:color="000000"/>
            </w:tcBorders>
            <w:noWrap/>
            <w:vAlign w:val="center"/>
          </w:tcPr>
          <w:p w:rsidR="00A57B35" w:rsidRPr="00CC3346" w:rsidRDefault="00A57B35" w:rsidP="00B324A5">
            <w:pPr>
              <w:pStyle w:val="28"/>
            </w:pPr>
            <w:r w:rsidRPr="00CC3346">
              <w:t>17575,44</w:t>
            </w:r>
          </w:p>
        </w:tc>
        <w:tc>
          <w:tcPr>
            <w:tcW w:w="1980" w:type="dxa"/>
            <w:tcBorders>
              <w:top w:val="nil"/>
              <w:left w:val="single" w:sz="4" w:space="0" w:color="auto"/>
              <w:bottom w:val="single" w:sz="4" w:space="0" w:color="auto"/>
              <w:right w:val="single" w:sz="4" w:space="0" w:color="auto"/>
            </w:tcBorders>
            <w:noWrap/>
            <w:vAlign w:val="center"/>
          </w:tcPr>
          <w:p w:rsidR="00A57B35" w:rsidRPr="00CC3346" w:rsidRDefault="004C35DF" w:rsidP="00B324A5">
            <w:pPr>
              <w:pStyle w:val="28"/>
            </w:pPr>
            <w:r w:rsidRPr="00CC3346">
              <w:t xml:space="preserve"> </w:t>
            </w:r>
          </w:p>
        </w:tc>
      </w:tr>
      <w:tr w:rsidR="00A57B35" w:rsidRPr="00CC3346" w:rsidTr="00B324A5">
        <w:trPr>
          <w:trHeight w:val="390"/>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жовтень 2009</w:t>
            </w:r>
          </w:p>
        </w:tc>
        <w:tc>
          <w:tcPr>
            <w:tcW w:w="2118" w:type="dxa"/>
            <w:tcBorders>
              <w:top w:val="nil"/>
              <w:left w:val="nil"/>
              <w:bottom w:val="single" w:sz="8" w:space="0" w:color="auto"/>
              <w:right w:val="single" w:sz="8" w:space="0" w:color="000000"/>
            </w:tcBorders>
            <w:noWrap/>
            <w:vAlign w:val="center"/>
          </w:tcPr>
          <w:p w:rsidR="00A57B35" w:rsidRPr="00CC3346" w:rsidRDefault="00A57B35" w:rsidP="00B324A5">
            <w:pPr>
              <w:pStyle w:val="28"/>
            </w:pPr>
            <w:r w:rsidRPr="00CC3346">
              <w:t>23218,92</w:t>
            </w:r>
          </w:p>
        </w:tc>
        <w:tc>
          <w:tcPr>
            <w:tcW w:w="1975" w:type="dxa"/>
            <w:tcBorders>
              <w:top w:val="nil"/>
              <w:left w:val="single" w:sz="4" w:space="0" w:color="auto"/>
              <w:bottom w:val="single" w:sz="4" w:space="0" w:color="auto"/>
              <w:right w:val="single" w:sz="4" w:space="0" w:color="auto"/>
            </w:tcBorders>
            <w:noWrap/>
            <w:vAlign w:val="center"/>
          </w:tcPr>
          <w:p w:rsidR="00A57B35" w:rsidRPr="00CC3346" w:rsidRDefault="004C35DF" w:rsidP="00B324A5">
            <w:pPr>
              <w:pStyle w:val="28"/>
            </w:pPr>
            <w:r w:rsidRPr="00CC3346">
              <w:t xml:space="preserve"> </w:t>
            </w:r>
          </w:p>
        </w:tc>
        <w:tc>
          <w:tcPr>
            <w:tcW w:w="2256" w:type="dxa"/>
            <w:tcBorders>
              <w:top w:val="nil"/>
              <w:left w:val="nil"/>
              <w:bottom w:val="single" w:sz="8" w:space="0" w:color="auto"/>
              <w:right w:val="single" w:sz="8" w:space="0" w:color="000000"/>
            </w:tcBorders>
            <w:noWrap/>
            <w:vAlign w:val="center"/>
          </w:tcPr>
          <w:p w:rsidR="00A57B35" w:rsidRPr="00CC3346" w:rsidRDefault="00A57B35" w:rsidP="00B324A5">
            <w:pPr>
              <w:pStyle w:val="28"/>
            </w:pPr>
            <w:r w:rsidRPr="00CC3346">
              <w:t>17177,50</w:t>
            </w:r>
          </w:p>
        </w:tc>
        <w:tc>
          <w:tcPr>
            <w:tcW w:w="1980" w:type="dxa"/>
            <w:tcBorders>
              <w:top w:val="nil"/>
              <w:left w:val="single" w:sz="4" w:space="0" w:color="auto"/>
              <w:bottom w:val="single" w:sz="4" w:space="0" w:color="auto"/>
              <w:right w:val="single" w:sz="4" w:space="0" w:color="auto"/>
            </w:tcBorders>
            <w:noWrap/>
            <w:vAlign w:val="center"/>
          </w:tcPr>
          <w:p w:rsidR="00A57B35" w:rsidRPr="00CC3346" w:rsidRDefault="004C35DF" w:rsidP="00B324A5">
            <w:pPr>
              <w:pStyle w:val="28"/>
            </w:pPr>
            <w:r w:rsidRPr="00CC3346">
              <w:t xml:space="preserve"> </w:t>
            </w:r>
          </w:p>
        </w:tc>
      </w:tr>
      <w:tr w:rsidR="00A57B35" w:rsidRPr="00CC3346" w:rsidTr="00B324A5">
        <w:trPr>
          <w:trHeight w:val="390"/>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 xml:space="preserve">листопад 2009 </w:t>
            </w:r>
          </w:p>
        </w:tc>
        <w:tc>
          <w:tcPr>
            <w:tcW w:w="2118" w:type="dxa"/>
            <w:tcBorders>
              <w:top w:val="nil"/>
              <w:left w:val="nil"/>
              <w:bottom w:val="single" w:sz="8" w:space="0" w:color="auto"/>
              <w:right w:val="single" w:sz="8" w:space="0" w:color="000000"/>
            </w:tcBorders>
            <w:noWrap/>
            <w:vAlign w:val="center"/>
          </w:tcPr>
          <w:p w:rsidR="00A57B35" w:rsidRPr="00CC3346" w:rsidRDefault="00A57B35" w:rsidP="00B324A5">
            <w:pPr>
              <w:pStyle w:val="28"/>
            </w:pPr>
            <w:r w:rsidRPr="00CC3346">
              <w:t>22878,06</w:t>
            </w:r>
          </w:p>
        </w:tc>
        <w:tc>
          <w:tcPr>
            <w:tcW w:w="1975" w:type="dxa"/>
            <w:tcBorders>
              <w:top w:val="nil"/>
              <w:left w:val="single" w:sz="4" w:space="0" w:color="auto"/>
              <w:bottom w:val="single" w:sz="4" w:space="0" w:color="auto"/>
              <w:right w:val="single" w:sz="4" w:space="0" w:color="auto"/>
            </w:tcBorders>
            <w:noWrap/>
            <w:vAlign w:val="center"/>
          </w:tcPr>
          <w:p w:rsidR="00A57B35" w:rsidRPr="00CC3346" w:rsidRDefault="004C35DF" w:rsidP="00B324A5">
            <w:pPr>
              <w:pStyle w:val="28"/>
            </w:pPr>
            <w:r w:rsidRPr="00CC3346">
              <w:t xml:space="preserve"> </w:t>
            </w:r>
          </w:p>
        </w:tc>
        <w:tc>
          <w:tcPr>
            <w:tcW w:w="2256" w:type="dxa"/>
            <w:tcBorders>
              <w:top w:val="nil"/>
              <w:left w:val="nil"/>
              <w:bottom w:val="single" w:sz="8" w:space="0" w:color="auto"/>
              <w:right w:val="single" w:sz="8" w:space="0" w:color="000000"/>
            </w:tcBorders>
            <w:noWrap/>
            <w:vAlign w:val="center"/>
          </w:tcPr>
          <w:p w:rsidR="00A57B35" w:rsidRPr="00CC3346" w:rsidRDefault="00A57B35" w:rsidP="00B324A5">
            <w:pPr>
              <w:pStyle w:val="28"/>
            </w:pPr>
            <w:r w:rsidRPr="00CC3346">
              <w:t>16485,20</w:t>
            </w:r>
          </w:p>
        </w:tc>
        <w:tc>
          <w:tcPr>
            <w:tcW w:w="1980" w:type="dxa"/>
            <w:tcBorders>
              <w:top w:val="nil"/>
              <w:left w:val="single" w:sz="4" w:space="0" w:color="auto"/>
              <w:bottom w:val="single" w:sz="4" w:space="0" w:color="auto"/>
              <w:right w:val="single" w:sz="4" w:space="0" w:color="auto"/>
            </w:tcBorders>
            <w:noWrap/>
            <w:vAlign w:val="center"/>
          </w:tcPr>
          <w:p w:rsidR="00A57B35" w:rsidRPr="00CC3346" w:rsidRDefault="004C35DF" w:rsidP="00B324A5">
            <w:pPr>
              <w:pStyle w:val="28"/>
            </w:pPr>
            <w:r w:rsidRPr="00CC3346">
              <w:t xml:space="preserve"> </w:t>
            </w:r>
          </w:p>
        </w:tc>
      </w:tr>
      <w:tr w:rsidR="00A57B35" w:rsidRPr="00CC3346" w:rsidTr="00B324A5">
        <w:trPr>
          <w:trHeight w:val="390"/>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грудень 2009</w:t>
            </w:r>
          </w:p>
        </w:tc>
        <w:tc>
          <w:tcPr>
            <w:tcW w:w="2118" w:type="dxa"/>
            <w:tcBorders>
              <w:top w:val="nil"/>
              <w:left w:val="nil"/>
              <w:bottom w:val="single" w:sz="8" w:space="0" w:color="auto"/>
              <w:right w:val="single" w:sz="8" w:space="0" w:color="000000"/>
            </w:tcBorders>
            <w:noWrap/>
            <w:vAlign w:val="center"/>
          </w:tcPr>
          <w:p w:rsidR="00A57B35" w:rsidRPr="00CC3346" w:rsidRDefault="00A57B35" w:rsidP="00B324A5">
            <w:pPr>
              <w:pStyle w:val="28"/>
            </w:pPr>
            <w:r w:rsidRPr="00CC3346">
              <w:t>22539,94</w:t>
            </w:r>
          </w:p>
        </w:tc>
        <w:tc>
          <w:tcPr>
            <w:tcW w:w="1975" w:type="dxa"/>
            <w:tcBorders>
              <w:top w:val="nil"/>
              <w:left w:val="single" w:sz="4" w:space="0" w:color="auto"/>
              <w:bottom w:val="single" w:sz="4" w:space="0" w:color="auto"/>
              <w:right w:val="single" w:sz="4" w:space="0" w:color="auto"/>
            </w:tcBorders>
            <w:noWrap/>
            <w:vAlign w:val="center"/>
          </w:tcPr>
          <w:p w:rsidR="00A57B35" w:rsidRPr="00CC3346" w:rsidRDefault="00A57B35" w:rsidP="00B324A5">
            <w:pPr>
              <w:pStyle w:val="28"/>
            </w:pPr>
            <w:r w:rsidRPr="00CC3346">
              <w:t>21692,62</w:t>
            </w:r>
          </w:p>
        </w:tc>
        <w:tc>
          <w:tcPr>
            <w:tcW w:w="2256" w:type="dxa"/>
            <w:tcBorders>
              <w:top w:val="nil"/>
              <w:left w:val="nil"/>
              <w:bottom w:val="single" w:sz="8" w:space="0" w:color="auto"/>
              <w:right w:val="single" w:sz="8" w:space="0" w:color="auto"/>
            </w:tcBorders>
            <w:noWrap/>
            <w:vAlign w:val="center"/>
          </w:tcPr>
          <w:p w:rsidR="00A57B35" w:rsidRPr="00CC3346" w:rsidRDefault="00A57B35" w:rsidP="00B324A5">
            <w:pPr>
              <w:pStyle w:val="28"/>
            </w:pPr>
            <w:r w:rsidRPr="00CC3346">
              <w:t>14823,12</w:t>
            </w:r>
          </w:p>
        </w:tc>
        <w:tc>
          <w:tcPr>
            <w:tcW w:w="1980" w:type="dxa"/>
            <w:tcBorders>
              <w:top w:val="nil"/>
              <w:left w:val="single" w:sz="4" w:space="0" w:color="auto"/>
              <w:bottom w:val="single" w:sz="4" w:space="0" w:color="auto"/>
              <w:right w:val="single" w:sz="4" w:space="0" w:color="auto"/>
            </w:tcBorders>
            <w:noWrap/>
            <w:vAlign w:val="center"/>
          </w:tcPr>
          <w:p w:rsidR="00A57B35" w:rsidRPr="00CC3346" w:rsidRDefault="00A57B35" w:rsidP="00B324A5">
            <w:pPr>
              <w:pStyle w:val="28"/>
            </w:pPr>
            <w:r w:rsidRPr="00CC3346">
              <w:t>18140,50</w:t>
            </w:r>
          </w:p>
        </w:tc>
      </w:tr>
      <w:tr w:rsidR="00A57B35" w:rsidRPr="00CC3346" w:rsidTr="00B324A5">
        <w:trPr>
          <w:trHeight w:val="375"/>
        </w:trPr>
        <w:tc>
          <w:tcPr>
            <w:tcW w:w="2885" w:type="dxa"/>
            <w:tcBorders>
              <w:top w:val="single" w:sz="4" w:space="0" w:color="auto"/>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січень 2010 (прогноз)</w:t>
            </w:r>
          </w:p>
        </w:tc>
        <w:tc>
          <w:tcPr>
            <w:tcW w:w="2118" w:type="dxa"/>
            <w:tcBorders>
              <w:top w:val="single" w:sz="4" w:space="0" w:color="auto"/>
              <w:left w:val="nil"/>
              <w:bottom w:val="single" w:sz="4" w:space="0" w:color="auto"/>
              <w:right w:val="single" w:sz="4" w:space="0" w:color="auto"/>
            </w:tcBorders>
            <w:noWrap/>
            <w:vAlign w:val="center"/>
          </w:tcPr>
          <w:p w:rsidR="00A57B35" w:rsidRPr="00CC3346" w:rsidRDefault="00A57B35" w:rsidP="00B324A5">
            <w:pPr>
              <w:pStyle w:val="28"/>
            </w:pPr>
            <w:r w:rsidRPr="00CC3346">
              <w:t>21692,62</w:t>
            </w:r>
          </w:p>
        </w:tc>
        <w:tc>
          <w:tcPr>
            <w:tcW w:w="1975" w:type="dxa"/>
            <w:tcBorders>
              <w:top w:val="single" w:sz="4" w:space="0" w:color="auto"/>
              <w:left w:val="nil"/>
              <w:bottom w:val="single" w:sz="4" w:space="0" w:color="auto"/>
              <w:right w:val="single" w:sz="4" w:space="0" w:color="auto"/>
            </w:tcBorders>
            <w:noWrap/>
            <w:vAlign w:val="center"/>
          </w:tcPr>
          <w:p w:rsidR="00A57B35" w:rsidRPr="00CC3346" w:rsidRDefault="00A57B35" w:rsidP="00B324A5">
            <w:pPr>
              <w:pStyle w:val="28"/>
            </w:pPr>
            <w:r w:rsidRPr="00CC3346">
              <w:t>23278,89</w:t>
            </w:r>
          </w:p>
        </w:tc>
        <w:tc>
          <w:tcPr>
            <w:tcW w:w="2256" w:type="dxa"/>
            <w:tcBorders>
              <w:top w:val="single" w:sz="4" w:space="0" w:color="auto"/>
              <w:left w:val="nil"/>
              <w:bottom w:val="single" w:sz="4" w:space="0" w:color="auto"/>
              <w:right w:val="single" w:sz="4" w:space="0" w:color="auto"/>
            </w:tcBorders>
            <w:noWrap/>
            <w:vAlign w:val="center"/>
          </w:tcPr>
          <w:p w:rsidR="00A57B35" w:rsidRPr="00CC3346" w:rsidRDefault="00A57B35" w:rsidP="00B324A5">
            <w:pPr>
              <w:pStyle w:val="28"/>
            </w:pPr>
            <w:r w:rsidRPr="00CC3346">
              <w:t>18140,50</w:t>
            </w:r>
          </w:p>
        </w:tc>
        <w:tc>
          <w:tcPr>
            <w:tcW w:w="1980" w:type="dxa"/>
            <w:tcBorders>
              <w:top w:val="single" w:sz="4" w:space="0" w:color="auto"/>
              <w:left w:val="nil"/>
              <w:bottom w:val="single" w:sz="4" w:space="0" w:color="auto"/>
              <w:right w:val="single" w:sz="4" w:space="0" w:color="auto"/>
            </w:tcBorders>
            <w:noWrap/>
            <w:vAlign w:val="center"/>
          </w:tcPr>
          <w:p w:rsidR="00A57B35" w:rsidRPr="00CC3346" w:rsidRDefault="00A57B35" w:rsidP="00B324A5">
            <w:pPr>
              <w:pStyle w:val="28"/>
            </w:pPr>
            <w:r w:rsidRPr="00CC3346">
              <w:t>17590,58</w:t>
            </w:r>
          </w:p>
        </w:tc>
      </w:tr>
      <w:tr w:rsidR="00A57B35" w:rsidRPr="00CC3346" w:rsidTr="00B324A5">
        <w:trPr>
          <w:trHeight w:val="375"/>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лютий 2010 (прогноз)</w:t>
            </w:r>
          </w:p>
        </w:tc>
        <w:tc>
          <w:tcPr>
            <w:tcW w:w="2118"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23278,89</w:t>
            </w:r>
          </w:p>
        </w:tc>
        <w:tc>
          <w:tcPr>
            <w:tcW w:w="1975"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23147,35</w:t>
            </w:r>
          </w:p>
        </w:tc>
        <w:tc>
          <w:tcPr>
            <w:tcW w:w="2256"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17590,58</w:t>
            </w:r>
          </w:p>
        </w:tc>
        <w:tc>
          <w:tcPr>
            <w:tcW w:w="1980"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17056,57</w:t>
            </w:r>
          </w:p>
        </w:tc>
      </w:tr>
      <w:tr w:rsidR="00A57B35" w:rsidRPr="00CC3346" w:rsidTr="00B324A5">
        <w:trPr>
          <w:trHeight w:val="375"/>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березень 2010 (прогноз)</w:t>
            </w:r>
          </w:p>
        </w:tc>
        <w:tc>
          <w:tcPr>
            <w:tcW w:w="2118"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23147,35</w:t>
            </w:r>
          </w:p>
        </w:tc>
        <w:tc>
          <w:tcPr>
            <w:tcW w:w="1975"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23031,40</w:t>
            </w:r>
          </w:p>
        </w:tc>
        <w:tc>
          <w:tcPr>
            <w:tcW w:w="2256"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17056,57</w:t>
            </w:r>
          </w:p>
        </w:tc>
        <w:tc>
          <w:tcPr>
            <w:tcW w:w="1980"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16536,89</w:t>
            </w:r>
          </w:p>
        </w:tc>
      </w:tr>
      <w:tr w:rsidR="00A57B35" w:rsidRPr="00CC3346" w:rsidTr="00B324A5">
        <w:trPr>
          <w:trHeight w:val="375"/>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квітень 2010 (прогноз)</w:t>
            </w:r>
          </w:p>
        </w:tc>
        <w:tc>
          <w:tcPr>
            <w:tcW w:w="2118"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23031,40</w:t>
            </w:r>
          </w:p>
        </w:tc>
        <w:tc>
          <w:tcPr>
            <w:tcW w:w="1975"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22929,87</w:t>
            </w:r>
          </w:p>
        </w:tc>
        <w:tc>
          <w:tcPr>
            <w:tcW w:w="2256"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16536,89</w:t>
            </w:r>
          </w:p>
        </w:tc>
        <w:tc>
          <w:tcPr>
            <w:tcW w:w="1980"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16075,30</w:t>
            </w:r>
          </w:p>
        </w:tc>
      </w:tr>
      <w:tr w:rsidR="00A57B35" w:rsidRPr="00CC3346" w:rsidTr="00B324A5">
        <w:trPr>
          <w:trHeight w:val="375"/>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травень 2010 (прогноз)</w:t>
            </w:r>
          </w:p>
        </w:tc>
        <w:tc>
          <w:tcPr>
            <w:tcW w:w="2118"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22929,87</w:t>
            </w:r>
          </w:p>
        </w:tc>
        <w:tc>
          <w:tcPr>
            <w:tcW w:w="1975"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23085,30</w:t>
            </w:r>
          </w:p>
        </w:tc>
        <w:tc>
          <w:tcPr>
            <w:tcW w:w="2256"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16075,30</w:t>
            </w:r>
          </w:p>
        </w:tc>
        <w:tc>
          <w:tcPr>
            <w:tcW w:w="1980"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17385,82</w:t>
            </w:r>
          </w:p>
        </w:tc>
      </w:tr>
      <w:tr w:rsidR="00A57B35" w:rsidRPr="00CC3346" w:rsidTr="00B324A5">
        <w:trPr>
          <w:trHeight w:val="375"/>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червень 2010 (прогноз)</w:t>
            </w:r>
          </w:p>
        </w:tc>
        <w:tc>
          <w:tcPr>
            <w:tcW w:w="2118"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23085,30</w:t>
            </w:r>
          </w:p>
        </w:tc>
        <w:tc>
          <w:tcPr>
            <w:tcW w:w="1975"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23046,81</w:t>
            </w:r>
          </w:p>
        </w:tc>
        <w:tc>
          <w:tcPr>
            <w:tcW w:w="2256"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17385,82</w:t>
            </w:r>
          </w:p>
        </w:tc>
        <w:tc>
          <w:tcPr>
            <w:tcW w:w="1980"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17171,95</w:t>
            </w:r>
          </w:p>
        </w:tc>
      </w:tr>
      <w:tr w:rsidR="00A57B35" w:rsidRPr="00CC3346" w:rsidTr="00B324A5">
        <w:trPr>
          <w:trHeight w:val="375"/>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липень 2010 (прогноз)</w:t>
            </w:r>
          </w:p>
        </w:tc>
        <w:tc>
          <w:tcPr>
            <w:tcW w:w="2118"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23046,81</w:t>
            </w:r>
          </w:p>
        </w:tc>
        <w:tc>
          <w:tcPr>
            <w:tcW w:w="1975"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23017,25</w:t>
            </w:r>
          </w:p>
        </w:tc>
        <w:tc>
          <w:tcPr>
            <w:tcW w:w="2256"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17171,95</w:t>
            </w:r>
          </w:p>
        </w:tc>
        <w:tc>
          <w:tcPr>
            <w:tcW w:w="1980"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17018,78</w:t>
            </w:r>
          </w:p>
        </w:tc>
      </w:tr>
      <w:tr w:rsidR="00A57B35" w:rsidRPr="00CC3346" w:rsidTr="00B324A5">
        <w:trPr>
          <w:trHeight w:val="375"/>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серпень 2010 (прогноз)</w:t>
            </w:r>
          </w:p>
        </w:tc>
        <w:tc>
          <w:tcPr>
            <w:tcW w:w="2118"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23017,25</w:t>
            </w:r>
          </w:p>
        </w:tc>
        <w:tc>
          <w:tcPr>
            <w:tcW w:w="1975"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22951,40</w:t>
            </w:r>
          </w:p>
        </w:tc>
        <w:tc>
          <w:tcPr>
            <w:tcW w:w="2256"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17018,78</w:t>
            </w:r>
          </w:p>
        </w:tc>
        <w:tc>
          <w:tcPr>
            <w:tcW w:w="1980"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16919,80</w:t>
            </w:r>
          </w:p>
        </w:tc>
      </w:tr>
      <w:tr w:rsidR="00A57B35" w:rsidRPr="00CC3346" w:rsidTr="00B324A5">
        <w:trPr>
          <w:trHeight w:val="375"/>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вересень 2010 (прогноз)</w:t>
            </w:r>
          </w:p>
        </w:tc>
        <w:tc>
          <w:tcPr>
            <w:tcW w:w="2118"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22951,40</w:t>
            </w:r>
          </w:p>
        </w:tc>
        <w:tc>
          <w:tcPr>
            <w:tcW w:w="1975"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22901,48</w:t>
            </w:r>
          </w:p>
        </w:tc>
        <w:tc>
          <w:tcPr>
            <w:tcW w:w="2256"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16919,80</w:t>
            </w:r>
          </w:p>
        </w:tc>
        <w:tc>
          <w:tcPr>
            <w:tcW w:w="1980"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16865,17</w:t>
            </w:r>
          </w:p>
        </w:tc>
      </w:tr>
      <w:tr w:rsidR="00A57B35" w:rsidRPr="00CC3346" w:rsidTr="00B324A5">
        <w:trPr>
          <w:trHeight w:val="375"/>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жовтень 2010 (прогноз)</w:t>
            </w:r>
          </w:p>
        </w:tc>
        <w:tc>
          <w:tcPr>
            <w:tcW w:w="2118"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22901,48</w:t>
            </w:r>
          </w:p>
        </w:tc>
        <w:tc>
          <w:tcPr>
            <w:tcW w:w="1975"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22875,03</w:t>
            </w:r>
          </w:p>
        </w:tc>
        <w:tc>
          <w:tcPr>
            <w:tcW w:w="2256"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16865,17</w:t>
            </w:r>
          </w:p>
        </w:tc>
        <w:tc>
          <w:tcPr>
            <w:tcW w:w="1980"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16839,14</w:t>
            </w:r>
          </w:p>
        </w:tc>
      </w:tr>
      <w:tr w:rsidR="00A57B35" w:rsidRPr="00CC3346" w:rsidTr="00B324A5">
        <w:trPr>
          <w:trHeight w:val="375"/>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листопад 2010 (прогноз)</w:t>
            </w:r>
          </w:p>
        </w:tc>
        <w:tc>
          <w:tcPr>
            <w:tcW w:w="2118"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22875,03</w:t>
            </w:r>
          </w:p>
        </w:tc>
        <w:tc>
          <w:tcPr>
            <w:tcW w:w="1975"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22874,78</w:t>
            </w:r>
          </w:p>
        </w:tc>
        <w:tc>
          <w:tcPr>
            <w:tcW w:w="2256"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16839,14</w:t>
            </w:r>
          </w:p>
        </w:tc>
        <w:tc>
          <w:tcPr>
            <w:tcW w:w="1980"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16868,64</w:t>
            </w:r>
          </w:p>
        </w:tc>
      </w:tr>
      <w:tr w:rsidR="00A57B35" w:rsidRPr="00CC3346" w:rsidTr="00B324A5">
        <w:trPr>
          <w:trHeight w:val="375"/>
        </w:trPr>
        <w:tc>
          <w:tcPr>
            <w:tcW w:w="2885" w:type="dxa"/>
            <w:tcBorders>
              <w:top w:val="nil"/>
              <w:left w:val="single" w:sz="4" w:space="0" w:color="auto"/>
              <w:bottom w:val="single" w:sz="4" w:space="0" w:color="auto"/>
              <w:right w:val="single" w:sz="4" w:space="0" w:color="auto"/>
            </w:tcBorders>
            <w:noWrap/>
            <w:vAlign w:val="bottom"/>
          </w:tcPr>
          <w:p w:rsidR="00A57B35" w:rsidRPr="00CC3346" w:rsidRDefault="00A57B35" w:rsidP="00B324A5">
            <w:pPr>
              <w:pStyle w:val="28"/>
            </w:pPr>
            <w:r w:rsidRPr="00CC3346">
              <w:t>грудень 2010 (прогноз)</w:t>
            </w:r>
          </w:p>
        </w:tc>
        <w:tc>
          <w:tcPr>
            <w:tcW w:w="2118"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22874,78</w:t>
            </w:r>
          </w:p>
        </w:tc>
        <w:tc>
          <w:tcPr>
            <w:tcW w:w="1975"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w:t>
            </w:r>
          </w:p>
        </w:tc>
        <w:tc>
          <w:tcPr>
            <w:tcW w:w="2256"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16868,64</w:t>
            </w:r>
          </w:p>
        </w:tc>
        <w:tc>
          <w:tcPr>
            <w:tcW w:w="1980" w:type="dxa"/>
            <w:tcBorders>
              <w:top w:val="nil"/>
              <w:left w:val="nil"/>
              <w:bottom w:val="single" w:sz="4" w:space="0" w:color="auto"/>
              <w:right w:val="single" w:sz="4" w:space="0" w:color="auto"/>
            </w:tcBorders>
            <w:noWrap/>
            <w:vAlign w:val="center"/>
          </w:tcPr>
          <w:p w:rsidR="00A57B35" w:rsidRPr="00CC3346" w:rsidRDefault="00A57B35" w:rsidP="00B324A5">
            <w:pPr>
              <w:pStyle w:val="28"/>
            </w:pPr>
            <w:r w:rsidRPr="00CC3346">
              <w:t>-</w:t>
            </w:r>
          </w:p>
        </w:tc>
      </w:tr>
    </w:tbl>
    <w:p w:rsidR="00A57B35" w:rsidRPr="00CC3346" w:rsidRDefault="00A57B35" w:rsidP="004C35DF">
      <w:pPr>
        <w:spacing w:line="360" w:lineRule="auto"/>
        <w:ind w:firstLine="709"/>
        <w:jc w:val="both"/>
        <w:rPr>
          <w:lang w:val="uk-UA"/>
        </w:rPr>
      </w:pPr>
    </w:p>
    <w:p w:rsidR="00A57B35" w:rsidRDefault="00A57B35" w:rsidP="004C35DF">
      <w:pPr>
        <w:spacing w:line="360" w:lineRule="auto"/>
        <w:ind w:firstLine="709"/>
        <w:jc w:val="both"/>
        <w:rPr>
          <w:lang w:val="uk-UA"/>
        </w:rPr>
      </w:pPr>
      <w:r w:rsidRPr="00CC3346">
        <w:rPr>
          <w:lang w:val="uk-UA"/>
        </w:rPr>
        <w:t>Також зобразимо графічно результати прогнозування обсягів кредитування фізичних та юридичних осіб ПАТ «Райффайзен Банк Аваль» у 2010 році (рис. 3.1 – 3.2).</w:t>
      </w:r>
    </w:p>
    <w:p w:rsidR="00B324A5" w:rsidRPr="00CC3346" w:rsidRDefault="00B324A5" w:rsidP="004C35DF">
      <w:pPr>
        <w:spacing w:line="360" w:lineRule="auto"/>
        <w:ind w:firstLine="709"/>
        <w:jc w:val="both"/>
        <w:rPr>
          <w:lang w:val="uk-UA"/>
        </w:rPr>
      </w:pPr>
    </w:p>
    <w:p w:rsidR="00A57B35" w:rsidRPr="00CC3346" w:rsidRDefault="00451F3E" w:rsidP="004C35DF">
      <w:pPr>
        <w:spacing w:line="360" w:lineRule="auto"/>
        <w:ind w:firstLine="709"/>
        <w:jc w:val="both"/>
        <w:rPr>
          <w:lang w:val="uk-UA"/>
        </w:rPr>
      </w:pPr>
      <w:r>
        <w:rPr>
          <w:lang w:val="uk-UA"/>
        </w:rPr>
        <w:pict>
          <v:shape id="_x0000_i1033" type="#_x0000_t75" style="width:291pt;height:185.25pt">
            <v:imagedata r:id="rId23" o:title="" gain="6.25" blacklevel="5898f"/>
          </v:shape>
        </w:pict>
      </w:r>
    </w:p>
    <w:p w:rsidR="00A57B35" w:rsidRDefault="00A57B35" w:rsidP="004C35DF">
      <w:pPr>
        <w:spacing w:line="360" w:lineRule="auto"/>
        <w:ind w:firstLine="709"/>
        <w:jc w:val="both"/>
        <w:rPr>
          <w:lang w:val="uk-UA"/>
        </w:rPr>
      </w:pPr>
      <w:r w:rsidRPr="00CC3346">
        <w:rPr>
          <w:lang w:val="uk-UA"/>
        </w:rPr>
        <w:t>Рисунок 3.1 – Прогнозні показники обсягів кредитування фізичних осіб ПАТ «Райффайзен Банк Аваль» на 2010 рік</w:t>
      </w:r>
    </w:p>
    <w:p w:rsidR="00B324A5" w:rsidRPr="00CC3346" w:rsidRDefault="00B324A5" w:rsidP="004C35DF">
      <w:pPr>
        <w:spacing w:line="360" w:lineRule="auto"/>
        <w:ind w:firstLine="709"/>
        <w:jc w:val="both"/>
        <w:rPr>
          <w:lang w:val="uk-UA"/>
        </w:rPr>
      </w:pPr>
    </w:p>
    <w:p w:rsidR="00A57B35" w:rsidRPr="00CC3346" w:rsidRDefault="00451F3E" w:rsidP="004C35DF">
      <w:pPr>
        <w:spacing w:line="360" w:lineRule="auto"/>
        <w:ind w:firstLine="709"/>
        <w:jc w:val="both"/>
        <w:rPr>
          <w:lang w:val="uk-UA"/>
        </w:rPr>
      </w:pPr>
      <w:r>
        <w:rPr>
          <w:lang w:val="uk-UA"/>
        </w:rPr>
        <w:pict>
          <v:shape id="_x0000_i1034" type="#_x0000_t75" style="width:255pt;height:167.25pt">
            <v:imagedata r:id="rId24" o:title="" gain="234057f" blacklevel="11796f"/>
          </v:shape>
        </w:pict>
      </w:r>
    </w:p>
    <w:p w:rsidR="00A57B35" w:rsidRPr="00CC3346" w:rsidRDefault="00A57B35" w:rsidP="004C35DF">
      <w:pPr>
        <w:spacing w:line="360" w:lineRule="auto"/>
        <w:ind w:firstLine="709"/>
        <w:jc w:val="both"/>
        <w:rPr>
          <w:lang w:val="uk-UA"/>
        </w:rPr>
      </w:pPr>
    </w:p>
    <w:p w:rsidR="00A57B35" w:rsidRPr="00CC3346" w:rsidRDefault="00A57B35" w:rsidP="004C35DF">
      <w:pPr>
        <w:spacing w:line="360" w:lineRule="auto"/>
        <w:ind w:firstLine="709"/>
        <w:jc w:val="both"/>
        <w:rPr>
          <w:lang w:val="uk-UA"/>
        </w:rPr>
      </w:pPr>
      <w:r w:rsidRPr="00CC3346">
        <w:rPr>
          <w:lang w:val="uk-UA"/>
        </w:rPr>
        <w:t>Рисунок 3.2 – Прогнозні показники обсягів кредитування юридичних осіб ПАТ «Райффайзен Банк Аваль» на 2010 рік</w:t>
      </w:r>
    </w:p>
    <w:p w:rsidR="00A57B35" w:rsidRPr="00CC3346" w:rsidRDefault="00A57B35" w:rsidP="004C35DF">
      <w:pPr>
        <w:spacing w:line="360" w:lineRule="auto"/>
        <w:ind w:firstLine="709"/>
        <w:jc w:val="both"/>
        <w:rPr>
          <w:lang w:val="uk-UA"/>
        </w:rPr>
      </w:pPr>
      <w:r w:rsidRPr="00CC3346">
        <w:rPr>
          <w:lang w:val="uk-UA"/>
        </w:rPr>
        <w:t>Таким чином після проведення прогнозних розрахунків відмічається тенденція до поступового вирівнювання обсягів кредитування як фізичних, так і юридичних осіб та незначного підвищення на кінець 2010 року. Проте створення відповідного фінансового прогнозу є досить складним завданням, оскільки коливання фінансових ринків і швидкі зміни у фінансових відносинах в цей кризовий період значно ускладнюють прогнозування. За твердженням О. О. Терещенко фінансові прогнози не можуть бути виконані з великою точністю, тому що може відбутися багато подій, які спричинять невідповідність між дійсністю і прогнозом [62].</w:t>
      </w:r>
    </w:p>
    <w:p w:rsidR="00A57B35" w:rsidRDefault="00A57B35" w:rsidP="004C35DF">
      <w:pPr>
        <w:spacing w:line="360" w:lineRule="auto"/>
        <w:ind w:firstLine="709"/>
        <w:jc w:val="both"/>
        <w:rPr>
          <w:lang w:val="uk-UA"/>
        </w:rPr>
      </w:pPr>
      <w:r w:rsidRPr="00CC3346">
        <w:rPr>
          <w:lang w:val="uk-UA"/>
        </w:rPr>
        <w:t>Проте впровадження запропонованих заходів дозволить позитивно вплинути як на кредитну діяльність ПАТ «Райффайзен Банк Аваль», так і на підвищення рейтингу довіри серед населення щодо інших банківських операцій.</w:t>
      </w:r>
    </w:p>
    <w:p w:rsidR="00B324A5" w:rsidRPr="00CC3346" w:rsidRDefault="00B324A5" w:rsidP="004C35DF">
      <w:pPr>
        <w:spacing w:line="360" w:lineRule="auto"/>
        <w:ind w:firstLine="709"/>
        <w:jc w:val="both"/>
        <w:rPr>
          <w:lang w:val="uk-UA"/>
        </w:rPr>
      </w:pPr>
    </w:p>
    <w:p w:rsidR="00A57B35" w:rsidRPr="00CC3346" w:rsidRDefault="00B324A5" w:rsidP="004C35DF">
      <w:pPr>
        <w:spacing w:line="360" w:lineRule="auto"/>
        <w:ind w:firstLine="709"/>
        <w:jc w:val="both"/>
        <w:rPr>
          <w:lang w:val="uk-UA"/>
        </w:rPr>
      </w:pPr>
      <w:r>
        <w:rPr>
          <w:lang w:val="uk-UA"/>
        </w:rPr>
        <w:br w:type="page"/>
      </w:r>
      <w:r w:rsidR="00A57B35" w:rsidRPr="00CC3346">
        <w:rPr>
          <w:lang w:val="uk-UA"/>
        </w:rPr>
        <w:t>ВИСНОВКИ</w:t>
      </w:r>
    </w:p>
    <w:p w:rsidR="00A57B35" w:rsidRPr="00CC3346" w:rsidRDefault="00A57B35" w:rsidP="004C35DF">
      <w:pPr>
        <w:spacing w:line="360" w:lineRule="auto"/>
        <w:ind w:firstLine="709"/>
        <w:jc w:val="both"/>
        <w:rPr>
          <w:lang w:val="uk-UA"/>
        </w:rPr>
      </w:pPr>
    </w:p>
    <w:p w:rsidR="00A57B35" w:rsidRPr="00CC3346" w:rsidRDefault="00A57B35" w:rsidP="004C35DF">
      <w:pPr>
        <w:pStyle w:val="31"/>
        <w:tabs>
          <w:tab w:val="clear" w:pos="7581"/>
        </w:tabs>
        <w:spacing w:line="360" w:lineRule="auto"/>
        <w:ind w:firstLine="709"/>
        <w:rPr>
          <w:sz w:val="28"/>
          <w:szCs w:val="16"/>
          <w:lang w:val="uk-UA"/>
        </w:rPr>
      </w:pPr>
      <w:r w:rsidRPr="00CC3346">
        <w:rPr>
          <w:sz w:val="28"/>
          <w:szCs w:val="16"/>
          <w:lang w:val="uk-UA"/>
        </w:rPr>
        <w:t>Слід відмітити, що нормативно-правове забезпечення у сфері кредитування та діяльності ПАТ «</w:t>
      </w:r>
      <w:r w:rsidRPr="00CC3346">
        <w:rPr>
          <w:sz w:val="28"/>
          <w:szCs w:val="28"/>
          <w:lang w:val="uk-UA"/>
        </w:rPr>
        <w:t>Райффайзен Банк Аваль</w:t>
      </w:r>
      <w:r w:rsidRPr="00CC3346">
        <w:rPr>
          <w:sz w:val="28"/>
          <w:szCs w:val="16"/>
          <w:lang w:val="uk-UA"/>
        </w:rPr>
        <w:t xml:space="preserve">» в цілому базується на Основному законі нашої держави – Конституції України [1]. </w:t>
      </w:r>
    </w:p>
    <w:p w:rsidR="00A57B35" w:rsidRPr="00CC3346" w:rsidRDefault="00A57B35" w:rsidP="004C35DF">
      <w:pPr>
        <w:pStyle w:val="31"/>
        <w:tabs>
          <w:tab w:val="clear" w:pos="7581"/>
        </w:tabs>
        <w:spacing w:line="360" w:lineRule="auto"/>
        <w:ind w:firstLine="709"/>
        <w:rPr>
          <w:sz w:val="28"/>
          <w:szCs w:val="16"/>
          <w:lang w:val="uk-UA"/>
        </w:rPr>
      </w:pPr>
      <w:r w:rsidRPr="00CC3346">
        <w:rPr>
          <w:sz w:val="28"/>
          <w:szCs w:val="16"/>
          <w:lang w:val="uk-UA"/>
        </w:rPr>
        <w:t xml:space="preserve">Правові основи діяльності банків, порядок створення і основні принципи їх діяльності також закріплені і в Законі України </w:t>
      </w:r>
      <w:r w:rsidRPr="00CC3346">
        <w:rPr>
          <w:sz w:val="28"/>
          <w:szCs w:val="28"/>
          <w:lang w:val="uk-UA"/>
        </w:rPr>
        <w:t>«</w:t>
      </w:r>
      <w:r w:rsidRPr="00CC3346">
        <w:rPr>
          <w:sz w:val="28"/>
          <w:szCs w:val="16"/>
          <w:lang w:val="uk-UA"/>
        </w:rPr>
        <w:t>Про банки та банківську діяльність</w:t>
      </w:r>
      <w:r w:rsidRPr="00CC3346">
        <w:rPr>
          <w:sz w:val="28"/>
          <w:szCs w:val="28"/>
          <w:lang w:val="uk-UA"/>
        </w:rPr>
        <w:t>» (остання редакція від 24.11.2009 року)</w:t>
      </w:r>
      <w:r w:rsidRPr="00CC3346">
        <w:rPr>
          <w:sz w:val="28"/>
          <w:szCs w:val="16"/>
          <w:lang w:val="uk-UA"/>
        </w:rPr>
        <w:t>. У ньому зазначено, що банки – це установи, функцією яких є кредитування суб'єктів господарської діяльності та громадян за рахунок залучення коштів підприємств, установ, організацій, населення та інших кредитних ресурсів, касове та розрахункове обслуговування народного господарства, виконання валютних та інших банківських операцій, передбачених цим Законом [6].</w:t>
      </w:r>
    </w:p>
    <w:p w:rsidR="00A57B35" w:rsidRPr="00CC3346" w:rsidRDefault="00A57B35" w:rsidP="004C35DF">
      <w:pPr>
        <w:spacing w:line="360" w:lineRule="auto"/>
        <w:ind w:firstLine="709"/>
        <w:jc w:val="both"/>
        <w:rPr>
          <w:iCs/>
          <w:lang w:val="uk-UA"/>
        </w:rPr>
      </w:pPr>
      <w:r w:rsidRPr="00CC3346">
        <w:rPr>
          <w:iCs/>
          <w:lang w:val="uk-UA"/>
        </w:rPr>
        <w:t>Також основою діяльності ПАТ</w:t>
      </w:r>
      <w:r w:rsidRPr="00CC3346">
        <w:rPr>
          <w:lang w:val="uk-UA"/>
        </w:rPr>
        <w:t xml:space="preserve"> «Райффайзен Банк Аваль» </w:t>
      </w:r>
      <w:r w:rsidRPr="00CC3346">
        <w:rPr>
          <w:iCs/>
          <w:lang w:val="uk-UA"/>
        </w:rPr>
        <w:t>є статут. Цей документ є визначальним у діяльності банку, він закладає основні напрями та основи його діяльності [58].</w:t>
      </w:r>
    </w:p>
    <w:p w:rsidR="00A57B35" w:rsidRPr="00CC3346" w:rsidRDefault="00A57B35" w:rsidP="004C35DF">
      <w:pPr>
        <w:spacing w:line="360" w:lineRule="auto"/>
        <w:ind w:firstLine="709"/>
        <w:jc w:val="both"/>
        <w:rPr>
          <w:lang w:val="uk-UA"/>
        </w:rPr>
      </w:pPr>
      <w:r w:rsidRPr="00CC3346">
        <w:rPr>
          <w:lang w:val="uk-UA"/>
        </w:rPr>
        <w:t>Приведена з</w:t>
      </w:r>
      <w:r w:rsidRPr="00CC3346">
        <w:rPr>
          <w:szCs w:val="20"/>
          <w:lang w:val="uk-UA"/>
        </w:rPr>
        <w:t>агальна фінансово-економічна характеристика</w:t>
      </w:r>
      <w:r w:rsidR="004C35DF" w:rsidRPr="00CC3346">
        <w:rPr>
          <w:szCs w:val="20"/>
          <w:lang w:val="uk-UA"/>
        </w:rPr>
        <w:t xml:space="preserve"> </w:t>
      </w:r>
      <w:r w:rsidRPr="00CC3346">
        <w:rPr>
          <w:szCs w:val="20"/>
          <w:lang w:val="uk-UA"/>
        </w:rPr>
        <w:t>свідчить про те</w:t>
      </w:r>
      <w:r w:rsidRPr="00CC3346">
        <w:rPr>
          <w:lang w:val="uk-UA"/>
        </w:rPr>
        <w:t>, що ПАТ</w:t>
      </w:r>
      <w:r w:rsidRPr="00CC3346">
        <w:rPr>
          <w:szCs w:val="20"/>
          <w:lang w:val="uk-UA"/>
        </w:rPr>
        <w:t xml:space="preserve"> </w:t>
      </w:r>
      <w:r w:rsidRPr="00CC3346">
        <w:rPr>
          <w:lang w:val="uk-UA"/>
        </w:rPr>
        <w:t>«Райффайзен Банк Аваль» є стабільною установою, яка постійно розвивається. В активних операціях банку найбільшу питому вагу становлять надані кредити, що свідчить про те, що кредитна діяльність є однією з головних для банку, як і в переважній більшості банків, а, отже, і в структурі формування дохідності банку дохідність від кредитних операцій займає значну питому вагу. Незважаючи на те, що темп росту активів за період 2008-2009 рр. зменшився і становив показник лише 0,83 % у порівнянні з 1,47 % відповідно в 2007-2008 рр. Таке зменшення було спричинене впливом світової економічної кризи.</w:t>
      </w:r>
    </w:p>
    <w:p w:rsidR="00A57B35" w:rsidRPr="00CC3346" w:rsidRDefault="00A57B35" w:rsidP="004C35DF">
      <w:pPr>
        <w:spacing w:line="360" w:lineRule="auto"/>
        <w:ind w:firstLine="709"/>
        <w:jc w:val="both"/>
        <w:rPr>
          <w:lang w:val="uk-UA"/>
        </w:rPr>
      </w:pPr>
      <w:r w:rsidRPr="00CC3346">
        <w:rPr>
          <w:lang w:val="uk-UA"/>
        </w:rPr>
        <w:t>В 2009 році питома вага коштів клієнтів в структурі зобов’язань становила 51,19 % (27667673 тис. грн.) проти 41,09 % (26882221 тис. грн.) відповідно у 2008 році</w:t>
      </w:r>
      <w:r w:rsidR="004C35DF" w:rsidRPr="00CC3346">
        <w:rPr>
          <w:lang w:val="uk-UA"/>
        </w:rPr>
        <w:t xml:space="preserve"> </w:t>
      </w:r>
      <w:r w:rsidRPr="00CC3346">
        <w:rPr>
          <w:lang w:val="uk-UA"/>
        </w:rPr>
        <w:t xml:space="preserve">Це свідчить про те, що банк проводить активну політику по залученню коштів для покриття активних операцій. </w:t>
      </w:r>
    </w:p>
    <w:p w:rsidR="00A57B35" w:rsidRPr="00CC3346" w:rsidRDefault="00A57B35" w:rsidP="004C35DF">
      <w:pPr>
        <w:spacing w:line="360" w:lineRule="auto"/>
        <w:ind w:firstLine="709"/>
        <w:jc w:val="both"/>
        <w:rPr>
          <w:lang w:val="uk-UA"/>
        </w:rPr>
      </w:pPr>
      <w:r w:rsidRPr="00CC3346">
        <w:rPr>
          <w:lang w:val="uk-UA"/>
        </w:rPr>
        <w:t>Власний капітал банку теж збільшується, в 2009 році зріс на 0,4 % порівнюючи з 2007 роком, і становив 5313057 тис. грн., а це свідчить про платоспроможність банку, оскільки величина власного капіталу більша за 0.</w:t>
      </w:r>
    </w:p>
    <w:p w:rsidR="00A57B35" w:rsidRPr="00CC3346" w:rsidRDefault="00A57B35" w:rsidP="004C35DF">
      <w:pPr>
        <w:spacing w:line="360" w:lineRule="auto"/>
        <w:ind w:firstLine="709"/>
        <w:jc w:val="both"/>
        <w:rPr>
          <w:lang w:val="uk-UA"/>
        </w:rPr>
      </w:pPr>
      <w:r w:rsidRPr="00CC3346">
        <w:rPr>
          <w:lang w:val="uk-UA"/>
        </w:rPr>
        <w:t>Оскільки найбільший прибуток банку досягається завдяки кредитним операціям, то особливу увагу слід приділити оцінці структури та якості кредитного портфеля.</w:t>
      </w:r>
    </w:p>
    <w:p w:rsidR="00A57B35" w:rsidRPr="00CC3346" w:rsidRDefault="00A57B35" w:rsidP="004C35DF">
      <w:pPr>
        <w:spacing w:line="360" w:lineRule="auto"/>
        <w:ind w:firstLine="709"/>
        <w:jc w:val="both"/>
        <w:rPr>
          <w:lang w:val="uk-UA"/>
        </w:rPr>
      </w:pPr>
      <w:r w:rsidRPr="00CC3346">
        <w:rPr>
          <w:lang w:val="uk-UA"/>
        </w:rPr>
        <w:t>Управління кредитним портфелем дає змогу балансувати та стримувати ризик усього портфеля, контролювати ризик, притаманний тим чи іншим ринкам, клієнтам, позиковим інструментам, кредитам та умовам діяльності. Управління кредитними ризиками вимагає систематичного кількісного та якісного аналізу кредитного портфеля та роботи з проблемними кредитами.</w:t>
      </w:r>
    </w:p>
    <w:p w:rsidR="00A57B35" w:rsidRPr="00CC3346" w:rsidRDefault="00A57B35" w:rsidP="004C35DF">
      <w:pPr>
        <w:spacing w:line="360" w:lineRule="auto"/>
        <w:ind w:firstLine="709"/>
        <w:jc w:val="both"/>
        <w:rPr>
          <w:lang w:val="uk-UA"/>
        </w:rPr>
      </w:pPr>
      <w:r w:rsidRPr="00CC3346">
        <w:rPr>
          <w:lang w:val="uk-UA"/>
        </w:rPr>
        <w:t>Особливу увагу також необхідно приділити і якості кредитного портфеля, захищеності його від кредитного ризику. З метою підвищення надійності та стабільності банківської системи, захисту інтересів кредиторів і вкладників комерційних банків постановою Правління НБУ № 279 від 6.07.2000 р. (Остання редакцiя вiд 28.12.2008 на пiдставi z1206-08) затверджене Положення про порядок розрахунку резерву для відшкодування можливих втрат за кредитними операціями банків [12].</w:t>
      </w:r>
    </w:p>
    <w:p w:rsidR="00A57B35" w:rsidRPr="00CC3346" w:rsidRDefault="00A57B35" w:rsidP="004C35DF">
      <w:pPr>
        <w:spacing w:line="360" w:lineRule="auto"/>
        <w:ind w:firstLine="709"/>
        <w:jc w:val="both"/>
        <w:rPr>
          <w:szCs w:val="20"/>
          <w:lang w:val="uk-UA"/>
        </w:rPr>
      </w:pPr>
      <w:r w:rsidRPr="00CC3346">
        <w:rPr>
          <w:lang w:val="uk-UA"/>
        </w:rPr>
        <w:t xml:space="preserve">Виходячи з цього в дипломній роботі </w:t>
      </w:r>
      <w:r w:rsidRPr="00CC3346">
        <w:rPr>
          <w:szCs w:val="20"/>
          <w:lang w:val="uk-UA"/>
        </w:rPr>
        <w:t xml:space="preserve">було визначено і розглянуто структуру і якість кредитного портфеля банку. </w:t>
      </w:r>
    </w:p>
    <w:p w:rsidR="00A57B35" w:rsidRPr="00CC3346" w:rsidRDefault="00A57B35" w:rsidP="004C35DF">
      <w:pPr>
        <w:pStyle w:val="af2"/>
        <w:spacing w:before="0" w:beforeAutospacing="0" w:after="0" w:afterAutospacing="0" w:line="360" w:lineRule="auto"/>
        <w:ind w:firstLine="709"/>
        <w:jc w:val="both"/>
        <w:rPr>
          <w:color w:val="auto"/>
          <w:sz w:val="28"/>
          <w:lang w:val="uk-UA"/>
        </w:rPr>
      </w:pPr>
      <w:r w:rsidRPr="00CC3346">
        <w:rPr>
          <w:color w:val="auto"/>
          <w:sz w:val="28"/>
          <w:lang w:val="uk-UA"/>
        </w:rPr>
        <w:t>Аналіз кредитного портфеля ПАТ «</w:t>
      </w:r>
      <w:r w:rsidRPr="00CC3346">
        <w:rPr>
          <w:color w:val="auto"/>
          <w:sz w:val="28"/>
          <w:szCs w:val="28"/>
          <w:lang w:val="uk-UA"/>
        </w:rPr>
        <w:t>Райффайзен Банк Аваль»</w:t>
      </w:r>
      <w:r w:rsidRPr="00CC3346">
        <w:rPr>
          <w:color w:val="auto"/>
          <w:sz w:val="28"/>
          <w:lang w:val="uk-UA"/>
        </w:rPr>
        <w:t xml:space="preserve"> показав</w:t>
      </w:r>
      <w:r w:rsidRPr="00CC3346">
        <w:rPr>
          <w:color w:val="auto"/>
          <w:sz w:val="28"/>
          <w:szCs w:val="28"/>
          <w:lang w:val="uk-UA"/>
        </w:rPr>
        <w:t xml:space="preserve"> </w:t>
      </w:r>
      <w:r w:rsidRPr="00CC3346">
        <w:rPr>
          <w:color w:val="auto"/>
          <w:sz w:val="28"/>
          <w:lang w:val="uk-UA"/>
        </w:rPr>
        <w:t>,</w:t>
      </w:r>
      <w:r w:rsidRPr="00CC3346">
        <w:rPr>
          <w:color w:val="auto"/>
          <w:sz w:val="28"/>
          <w:szCs w:val="28"/>
          <w:lang w:val="uk-UA"/>
        </w:rPr>
        <w:t xml:space="preserve"> що н</w:t>
      </w:r>
      <w:r w:rsidRPr="00CC3346">
        <w:rPr>
          <w:color w:val="auto"/>
          <w:sz w:val="28"/>
          <w:lang w:val="uk-UA"/>
        </w:rPr>
        <w:t>айбільшу питому вагу в кредитному портфелі банку складають кредити юридичним особам (50,86 % в 2007 році, 53,66 % в 2008 році, 48,06 % в 2009 році), також вагоме місце займають споживчі кредити фізичним особам (26,86 % в 2007 році та 30,06 % в 2008 році ). У 2008 році значно зросла частка іпотечних кредитів і склала 19,81 % проти 8,50 % в 2007 році. Кредити фізичним особам – підприємцям майже без змін і складають 3,16 % в 2007 році та 3,34% відповідно у 2008 році. В 2009 році відбувся перерозподіл кредитів для фізичних осіб – підприємців. Їх частка склала 20,47 %. І також значно зросли інші кредити фізичних осіб – 32,16 %.</w:t>
      </w:r>
    </w:p>
    <w:p w:rsidR="00A57B35" w:rsidRPr="00CC3346" w:rsidRDefault="00A57B35" w:rsidP="004C35DF">
      <w:pPr>
        <w:pStyle w:val="af2"/>
        <w:spacing w:before="0" w:beforeAutospacing="0" w:after="0" w:afterAutospacing="0" w:line="360" w:lineRule="auto"/>
        <w:ind w:firstLine="709"/>
        <w:jc w:val="both"/>
        <w:rPr>
          <w:color w:val="auto"/>
          <w:sz w:val="28"/>
          <w:lang w:val="uk-UA"/>
        </w:rPr>
      </w:pPr>
      <w:r w:rsidRPr="00CC3346">
        <w:rPr>
          <w:color w:val="auto"/>
          <w:sz w:val="28"/>
          <w:lang w:val="uk-UA"/>
        </w:rPr>
        <w:t>Необхідно зазначити, що в 2009 році була сформована більша сума резервів під заборгованість за кредитами (24,53 % проти 7,64 % в 2008 році). Це свідчить про те, що банк такими діями знижує кредитний ризик.</w:t>
      </w:r>
    </w:p>
    <w:p w:rsidR="00A57B35" w:rsidRPr="00CC3346" w:rsidRDefault="00A57B35" w:rsidP="004C35DF">
      <w:pPr>
        <w:pStyle w:val="af2"/>
        <w:spacing w:before="0" w:beforeAutospacing="0" w:after="0" w:afterAutospacing="0" w:line="360" w:lineRule="auto"/>
        <w:ind w:firstLine="709"/>
        <w:jc w:val="both"/>
        <w:rPr>
          <w:color w:val="auto"/>
          <w:sz w:val="28"/>
          <w:szCs w:val="28"/>
          <w:lang w:val="uk-UA"/>
        </w:rPr>
      </w:pPr>
      <w:r w:rsidRPr="00CC3346">
        <w:rPr>
          <w:color w:val="auto"/>
          <w:sz w:val="28"/>
          <w:szCs w:val="28"/>
          <w:lang w:val="uk-UA"/>
        </w:rPr>
        <w:t>Захищеність кредитного портфеля від можливих втрат у звітному періоді зросла порівняно з минулим роком. Так, загальний коефіцієнт забезпеченості позик зріс із 0,91 в 2007 році до 0,98 у 2009 році. Проте рівень даних коефіцієнтів свідчить про недостатнє забезпечення позик. Захищеність позик за рахунок створеного в банку резерву на покриття збитків за позиками у 2009 році збільшилася до 0,25 процентного пункту. Всі збитки були списані за рахунок резерву. Коефіцієнт покриття позик власним капіталом у 2009 році залишився без змін і становив 0,14 проти 0,15 у 2007 році. Зменшення даного коефіцієнта свідчить про те, що послаблюється захищеність кредитів власним капіталом.</w:t>
      </w:r>
    </w:p>
    <w:p w:rsidR="00A57B35" w:rsidRPr="00CC3346" w:rsidRDefault="00A57B35" w:rsidP="004C35DF">
      <w:pPr>
        <w:spacing w:line="360" w:lineRule="auto"/>
        <w:ind w:firstLine="709"/>
        <w:jc w:val="both"/>
        <w:rPr>
          <w:lang w:val="uk-UA"/>
        </w:rPr>
      </w:pPr>
      <w:r w:rsidRPr="00CC3346">
        <w:rPr>
          <w:lang w:val="uk-UA"/>
        </w:rPr>
        <w:t>У банку створено достатній резерв для покриття можливих збитків за кредитними операціями., проте треба уважніше аналізувати якість та ліквідність наданого забезпечення кредитів, оскільки прослідковується певна тенденція недостатньої захищеності кредитного портфеля від можливих втрат.</w:t>
      </w:r>
    </w:p>
    <w:p w:rsidR="00A57B35" w:rsidRPr="00CC3346" w:rsidRDefault="00A57B35" w:rsidP="004C35DF">
      <w:pPr>
        <w:spacing w:line="360" w:lineRule="auto"/>
        <w:ind w:firstLine="709"/>
        <w:jc w:val="both"/>
        <w:rPr>
          <w:lang w:val="uk-UA"/>
        </w:rPr>
      </w:pPr>
      <w:r w:rsidRPr="00CC3346">
        <w:rPr>
          <w:lang w:val="uk-UA"/>
        </w:rPr>
        <w:t>Провівши детальний аналіз кредитної діяльності ПАТ «Райффайзен Банк Аваль» можна виділити ряд недоліків, а саме: недостатня диверсифікація кредитних вкладень; збільшення суми зважених класифікованих позик; занадто ризикова кредитна політика; недостатня увага при оцінюванні платоспроможності позичальників на стадії надання кредитів; послаблена увага по цільовому використанню наданих позик та контролю за діяльністю позичальника з метою своєчасного виявлення негараздів та запобігання можливих втрат за позиками; недостатнє забезпечення позик; послаблення захищеності позик власним капіталом.</w:t>
      </w:r>
    </w:p>
    <w:p w:rsidR="00A57B35" w:rsidRPr="00CC3346" w:rsidRDefault="00A57B35" w:rsidP="004C35DF">
      <w:pPr>
        <w:spacing w:line="360" w:lineRule="auto"/>
        <w:ind w:firstLine="709"/>
        <w:jc w:val="both"/>
        <w:rPr>
          <w:lang w:val="uk-UA"/>
        </w:rPr>
      </w:pPr>
      <w:r w:rsidRPr="00CC3346">
        <w:rPr>
          <w:lang w:val="uk-UA"/>
        </w:rPr>
        <w:t>На підставі проведеного аналізу та враховуючи тенденції, що склалися на грошово-кредитному ринку України в роботі були запропоновані шляхи удосконалення процесу кредитування ПАТ «Райффайзен Банк Аваль» як:</w:t>
      </w:r>
    </w:p>
    <w:p w:rsidR="00A57B35" w:rsidRPr="00CC3346" w:rsidRDefault="00A57B35" w:rsidP="004C35DF">
      <w:pPr>
        <w:numPr>
          <w:ilvl w:val="0"/>
          <w:numId w:val="40"/>
        </w:numPr>
        <w:spacing w:line="360" w:lineRule="auto"/>
        <w:ind w:left="0" w:firstLine="709"/>
        <w:jc w:val="both"/>
        <w:rPr>
          <w:lang w:val="uk-UA"/>
        </w:rPr>
      </w:pPr>
      <w:r w:rsidRPr="00CC3346">
        <w:rPr>
          <w:lang w:val="uk-UA"/>
        </w:rPr>
        <w:t>запровадження нових видів банківських продуктів для юридичних осіб, таких як</w:t>
      </w:r>
      <w:r w:rsidR="004C35DF" w:rsidRPr="00CC3346">
        <w:rPr>
          <w:lang w:val="uk-UA"/>
        </w:rPr>
        <w:t xml:space="preserve"> </w:t>
      </w:r>
      <w:r w:rsidRPr="00CC3346">
        <w:rPr>
          <w:lang w:val="uk-UA"/>
        </w:rPr>
        <w:t>револьверне та контокорентне кредитування;</w:t>
      </w:r>
    </w:p>
    <w:p w:rsidR="00A57B35" w:rsidRPr="00CC3346" w:rsidRDefault="00A57B35" w:rsidP="004C35DF">
      <w:pPr>
        <w:numPr>
          <w:ilvl w:val="0"/>
          <w:numId w:val="40"/>
        </w:numPr>
        <w:spacing w:line="360" w:lineRule="auto"/>
        <w:ind w:left="0" w:firstLine="709"/>
        <w:jc w:val="both"/>
        <w:rPr>
          <w:lang w:val="uk-UA"/>
        </w:rPr>
      </w:pPr>
      <w:r w:rsidRPr="00CC3346">
        <w:rPr>
          <w:lang w:val="uk-UA"/>
        </w:rPr>
        <w:t>запровадження нових видів банківських продуктів для фізичних осіб з орієнтацією на найменш захищені верстви населення;</w:t>
      </w:r>
    </w:p>
    <w:p w:rsidR="00A57B35" w:rsidRPr="00CC3346" w:rsidRDefault="00A57B35" w:rsidP="004C35DF">
      <w:pPr>
        <w:numPr>
          <w:ilvl w:val="0"/>
          <w:numId w:val="40"/>
        </w:numPr>
        <w:spacing w:line="360" w:lineRule="auto"/>
        <w:ind w:left="0" w:firstLine="709"/>
        <w:jc w:val="both"/>
        <w:rPr>
          <w:lang w:val="uk-UA"/>
        </w:rPr>
      </w:pPr>
      <w:r w:rsidRPr="00CC3346">
        <w:rPr>
          <w:lang w:val="uk-UA"/>
        </w:rPr>
        <w:t>створення програми з кредитування підприємців, які бажають створити власну справу (кредитування стартового капіталу);</w:t>
      </w:r>
    </w:p>
    <w:p w:rsidR="00A57B35" w:rsidRPr="00CC3346" w:rsidRDefault="00A57B35" w:rsidP="004C35DF">
      <w:pPr>
        <w:numPr>
          <w:ilvl w:val="0"/>
          <w:numId w:val="40"/>
        </w:numPr>
        <w:spacing w:line="360" w:lineRule="auto"/>
        <w:ind w:left="0" w:firstLine="709"/>
        <w:jc w:val="both"/>
        <w:rPr>
          <w:lang w:val="uk-UA"/>
        </w:rPr>
      </w:pPr>
      <w:r w:rsidRPr="00CC3346">
        <w:rPr>
          <w:lang w:val="uk-UA"/>
        </w:rPr>
        <w:t>стимулювання потенційних клієнтів для отримання кредиту саме в ПАТ «Райффайзен Банк Аваль» шляхом впровадження диференціації рівня процентних ставок відповідно до результатів аналітичної роботи стосовно кожного індивідуального позичальника та відповідно до умов позичкової операції, визначених у процесі структурування кредиту;</w:t>
      </w:r>
    </w:p>
    <w:p w:rsidR="00A57B35" w:rsidRPr="00CC3346" w:rsidRDefault="00A57B35" w:rsidP="004C35DF">
      <w:pPr>
        <w:numPr>
          <w:ilvl w:val="0"/>
          <w:numId w:val="40"/>
        </w:numPr>
        <w:spacing w:line="360" w:lineRule="auto"/>
        <w:ind w:left="0" w:firstLine="709"/>
        <w:jc w:val="both"/>
        <w:rPr>
          <w:lang w:val="uk-UA"/>
        </w:rPr>
      </w:pPr>
      <w:r w:rsidRPr="00CC3346">
        <w:rPr>
          <w:lang w:val="uk-UA"/>
        </w:rPr>
        <w:t>розширення складу фінансових коефіцієнтів, які використовуються банком для аналізу кредитоспроможності позичальника, що дає можливість отримати різнобічну оцінку його господарської діяльності та у певній мірі нівелювати розбіжності, що можуть виникати між прогнозованими і фактичними тенденціями, що складаються у процесі індивідуального відтворення;</w:t>
      </w:r>
    </w:p>
    <w:p w:rsidR="00A57B35" w:rsidRPr="00CC3346" w:rsidRDefault="00A57B35" w:rsidP="004C35DF">
      <w:pPr>
        <w:numPr>
          <w:ilvl w:val="0"/>
          <w:numId w:val="40"/>
        </w:numPr>
        <w:spacing w:line="360" w:lineRule="auto"/>
        <w:ind w:left="0" w:firstLine="709"/>
        <w:jc w:val="both"/>
        <w:rPr>
          <w:lang w:val="uk-UA"/>
        </w:rPr>
      </w:pPr>
      <w:r w:rsidRPr="00CC3346">
        <w:rPr>
          <w:lang w:val="uk-UA"/>
        </w:rPr>
        <w:t>індивідуальний підхід при зборі проблемної заборгованості;</w:t>
      </w:r>
    </w:p>
    <w:p w:rsidR="00A57B35" w:rsidRPr="00CC3346" w:rsidRDefault="00A57B35" w:rsidP="004C35DF">
      <w:pPr>
        <w:numPr>
          <w:ilvl w:val="0"/>
          <w:numId w:val="40"/>
        </w:numPr>
        <w:spacing w:line="360" w:lineRule="auto"/>
        <w:ind w:left="0" w:firstLine="709"/>
        <w:jc w:val="both"/>
        <w:rPr>
          <w:lang w:val="uk-UA"/>
        </w:rPr>
      </w:pPr>
      <w:r w:rsidRPr="00CC3346">
        <w:rPr>
          <w:lang w:val="uk-UA"/>
        </w:rPr>
        <w:t>вдосконалення роботи щодо оцінки ділової репутації клієнта;</w:t>
      </w:r>
    </w:p>
    <w:p w:rsidR="00A57B35" w:rsidRPr="00CC3346" w:rsidRDefault="00A57B35" w:rsidP="004C35DF">
      <w:pPr>
        <w:numPr>
          <w:ilvl w:val="0"/>
          <w:numId w:val="40"/>
        </w:numPr>
        <w:spacing w:line="360" w:lineRule="auto"/>
        <w:ind w:left="0" w:firstLine="709"/>
        <w:jc w:val="both"/>
        <w:rPr>
          <w:lang w:val="uk-UA"/>
        </w:rPr>
      </w:pPr>
      <w:r w:rsidRPr="00CC3346">
        <w:rPr>
          <w:lang w:val="uk-UA"/>
        </w:rPr>
        <w:t>розроблення мінімального переліку необхідних документів для оформлення кредиту та скорочення часу отримання кредиту;</w:t>
      </w:r>
    </w:p>
    <w:p w:rsidR="00A57B35" w:rsidRPr="00CC3346" w:rsidRDefault="00A57B35" w:rsidP="004C35DF">
      <w:pPr>
        <w:numPr>
          <w:ilvl w:val="0"/>
          <w:numId w:val="40"/>
        </w:numPr>
        <w:spacing w:line="360" w:lineRule="auto"/>
        <w:ind w:left="0" w:firstLine="709"/>
        <w:jc w:val="both"/>
        <w:rPr>
          <w:lang w:val="uk-UA"/>
        </w:rPr>
      </w:pPr>
      <w:r w:rsidRPr="00CC3346">
        <w:rPr>
          <w:lang w:val="uk-UA"/>
        </w:rPr>
        <w:t>акцентування уваги та роз’яснення на значимих аспектів кредитної угоди;</w:t>
      </w:r>
    </w:p>
    <w:p w:rsidR="00A57B35" w:rsidRPr="00CC3346" w:rsidRDefault="00A57B35" w:rsidP="004C35DF">
      <w:pPr>
        <w:numPr>
          <w:ilvl w:val="0"/>
          <w:numId w:val="40"/>
        </w:numPr>
        <w:spacing w:line="360" w:lineRule="auto"/>
        <w:ind w:left="0" w:firstLine="709"/>
        <w:jc w:val="both"/>
        <w:rPr>
          <w:bCs/>
          <w:lang w:val="uk-UA"/>
        </w:rPr>
      </w:pPr>
      <w:r w:rsidRPr="00CC3346">
        <w:rPr>
          <w:lang w:val="uk-UA"/>
        </w:rPr>
        <w:t>постійне залучення клієнтів шляхом проведення рекламних акцій та презентацій;</w:t>
      </w:r>
    </w:p>
    <w:p w:rsidR="00A57B35" w:rsidRPr="00CC3346" w:rsidRDefault="00A57B35" w:rsidP="004C35DF">
      <w:pPr>
        <w:numPr>
          <w:ilvl w:val="0"/>
          <w:numId w:val="40"/>
        </w:numPr>
        <w:spacing w:line="360" w:lineRule="auto"/>
        <w:ind w:left="0" w:firstLine="709"/>
        <w:jc w:val="both"/>
        <w:rPr>
          <w:bCs/>
          <w:lang w:val="uk-UA"/>
        </w:rPr>
      </w:pPr>
      <w:r w:rsidRPr="00CC3346">
        <w:rPr>
          <w:lang w:val="uk-UA"/>
        </w:rPr>
        <w:t>створення позитивного образу банка для клієнтів.</w:t>
      </w:r>
    </w:p>
    <w:p w:rsidR="00A57B35" w:rsidRPr="00CC3346" w:rsidRDefault="00A57B35" w:rsidP="004C35DF">
      <w:pPr>
        <w:pStyle w:val="31"/>
        <w:tabs>
          <w:tab w:val="clear" w:pos="7581"/>
        </w:tabs>
        <w:spacing w:line="360" w:lineRule="auto"/>
        <w:ind w:firstLine="709"/>
        <w:rPr>
          <w:sz w:val="28"/>
          <w:szCs w:val="28"/>
          <w:lang w:val="uk-UA"/>
        </w:rPr>
      </w:pPr>
      <w:r w:rsidRPr="00CC3346">
        <w:rPr>
          <w:sz w:val="28"/>
          <w:szCs w:val="28"/>
          <w:lang w:val="uk-UA"/>
        </w:rPr>
        <w:t>Реалізація наведених рекомендацій дозволить ПАТ «Райффайзен Банк Аваль» комфортно почуватися в ситуації, що склалася на грошово-кредитному ринку та економіці взагалі.</w:t>
      </w:r>
    </w:p>
    <w:p w:rsidR="00A57B35" w:rsidRPr="00CC3346" w:rsidRDefault="00A57B35" w:rsidP="004C35DF">
      <w:pPr>
        <w:tabs>
          <w:tab w:val="left" w:pos="3620"/>
        </w:tabs>
        <w:spacing w:line="360" w:lineRule="auto"/>
        <w:ind w:firstLine="709"/>
        <w:jc w:val="both"/>
        <w:rPr>
          <w:lang w:val="uk-UA"/>
        </w:rPr>
      </w:pPr>
    </w:p>
    <w:p w:rsidR="0092342B" w:rsidRPr="00CC3346" w:rsidRDefault="00B324A5" w:rsidP="004C35DF">
      <w:pPr>
        <w:spacing w:line="360" w:lineRule="auto"/>
        <w:ind w:firstLine="709"/>
        <w:jc w:val="both"/>
        <w:rPr>
          <w:lang w:val="uk-UA"/>
        </w:rPr>
      </w:pPr>
      <w:r>
        <w:rPr>
          <w:lang w:val="uk-UA"/>
        </w:rPr>
        <w:br w:type="page"/>
      </w:r>
      <w:r w:rsidR="0092342B" w:rsidRPr="00CC3346">
        <w:rPr>
          <w:lang w:val="uk-UA"/>
        </w:rPr>
        <w:t>ПЕРЕЛІК ПОСИЛАНЬ</w:t>
      </w:r>
    </w:p>
    <w:p w:rsidR="0092342B" w:rsidRPr="00CC3346" w:rsidRDefault="0092342B" w:rsidP="004C35DF">
      <w:pPr>
        <w:spacing w:line="360" w:lineRule="auto"/>
        <w:ind w:firstLine="709"/>
        <w:jc w:val="both"/>
        <w:rPr>
          <w:lang w:val="uk-UA"/>
        </w:rPr>
      </w:pPr>
    </w:p>
    <w:p w:rsidR="0092342B" w:rsidRPr="00CC3346" w:rsidRDefault="0092342B" w:rsidP="00B324A5">
      <w:pPr>
        <w:numPr>
          <w:ilvl w:val="0"/>
          <w:numId w:val="41"/>
        </w:numPr>
        <w:spacing w:line="360" w:lineRule="auto"/>
        <w:ind w:left="0" w:firstLine="0"/>
        <w:jc w:val="both"/>
        <w:rPr>
          <w:lang w:val="uk-UA"/>
        </w:rPr>
      </w:pPr>
      <w:r w:rsidRPr="00CC3346">
        <w:rPr>
          <w:lang w:val="uk-UA"/>
        </w:rPr>
        <w:t>Конституція України // Відомості Верховної Ради України.- 1996, №30, ст. 141.</w:t>
      </w:r>
    </w:p>
    <w:p w:rsidR="0092342B" w:rsidRPr="00CC3346" w:rsidRDefault="0092342B" w:rsidP="00B324A5">
      <w:pPr>
        <w:numPr>
          <w:ilvl w:val="0"/>
          <w:numId w:val="41"/>
        </w:numPr>
        <w:spacing w:line="360" w:lineRule="auto"/>
        <w:ind w:left="0" w:firstLine="0"/>
        <w:jc w:val="both"/>
        <w:rPr>
          <w:lang w:val="uk-UA"/>
        </w:rPr>
      </w:pPr>
      <w:r w:rsidRPr="00CC3346">
        <w:rPr>
          <w:lang w:val="uk-UA"/>
        </w:rPr>
        <w:t>Господарський кодекс України //Відомості Верховної Ради України.- 2003, №18, №19 – 20, №21 – 22, ст. 144.</w:t>
      </w:r>
    </w:p>
    <w:p w:rsidR="0092342B" w:rsidRPr="00CC3346" w:rsidRDefault="0092342B" w:rsidP="00B324A5">
      <w:pPr>
        <w:numPr>
          <w:ilvl w:val="0"/>
          <w:numId w:val="41"/>
        </w:numPr>
        <w:spacing w:line="360" w:lineRule="auto"/>
        <w:ind w:left="0" w:firstLine="0"/>
        <w:jc w:val="both"/>
        <w:rPr>
          <w:lang w:val="uk-UA"/>
        </w:rPr>
      </w:pPr>
      <w:r w:rsidRPr="00CC3346">
        <w:rPr>
          <w:lang w:val="uk-UA"/>
        </w:rPr>
        <w:t>Господарський процесуальний кодекс України // Відомості Верховної Ради України, 1992, N 6, ст.56 з усіма змінами і доповненнями.</w:t>
      </w:r>
    </w:p>
    <w:p w:rsidR="0092342B" w:rsidRPr="00CC3346" w:rsidRDefault="0092342B" w:rsidP="00B324A5">
      <w:pPr>
        <w:numPr>
          <w:ilvl w:val="0"/>
          <w:numId w:val="41"/>
        </w:numPr>
        <w:spacing w:line="360" w:lineRule="auto"/>
        <w:ind w:left="0" w:firstLine="0"/>
        <w:jc w:val="both"/>
        <w:rPr>
          <w:lang w:val="uk-UA"/>
        </w:rPr>
      </w:pPr>
      <w:r w:rsidRPr="00CC3346">
        <w:rPr>
          <w:lang w:val="uk-UA"/>
        </w:rPr>
        <w:t>Цивільний кодекс України // Відомості Верховної Ради України , 2003, NN 40-44, ст.356.</w:t>
      </w:r>
    </w:p>
    <w:p w:rsidR="0092342B" w:rsidRPr="00CC3346" w:rsidRDefault="0092342B" w:rsidP="00B324A5">
      <w:pPr>
        <w:numPr>
          <w:ilvl w:val="0"/>
          <w:numId w:val="41"/>
        </w:numPr>
        <w:spacing w:line="360" w:lineRule="auto"/>
        <w:ind w:left="0" w:firstLine="0"/>
        <w:jc w:val="both"/>
        <w:rPr>
          <w:lang w:val="uk-UA"/>
        </w:rPr>
      </w:pPr>
      <w:r w:rsidRPr="00CC3346">
        <w:rPr>
          <w:lang w:val="uk-UA"/>
        </w:rPr>
        <w:t>Закон України «Про аудиторську діяльність» // Відомості Верховної Ради України.- 1993, №23, ст. 244. Остання редакцiя вiд 19.01.2007 на пiдставi 140-16.</w:t>
      </w:r>
    </w:p>
    <w:p w:rsidR="0092342B" w:rsidRPr="00CC3346" w:rsidRDefault="0092342B" w:rsidP="00B324A5">
      <w:pPr>
        <w:numPr>
          <w:ilvl w:val="0"/>
          <w:numId w:val="41"/>
        </w:numPr>
        <w:spacing w:line="360" w:lineRule="auto"/>
        <w:ind w:left="0" w:firstLine="0"/>
        <w:jc w:val="both"/>
        <w:rPr>
          <w:lang w:val="uk-UA"/>
        </w:rPr>
      </w:pPr>
      <w:r w:rsidRPr="00CC3346">
        <w:rPr>
          <w:lang w:val="uk-UA"/>
        </w:rPr>
        <w:t>Закон України «Про банки і банківську діяльність » // Відомості Верховної Ради України. – 2001, № 5-6. – с. 30. Остання редакцiя вiд 24.11.2009 на пiдставi 1533-17.</w:t>
      </w:r>
    </w:p>
    <w:p w:rsidR="0092342B" w:rsidRPr="00CC3346" w:rsidRDefault="0092342B" w:rsidP="00B324A5">
      <w:pPr>
        <w:numPr>
          <w:ilvl w:val="0"/>
          <w:numId w:val="41"/>
        </w:numPr>
        <w:spacing w:line="360" w:lineRule="auto"/>
        <w:ind w:left="0" w:firstLine="0"/>
        <w:jc w:val="both"/>
        <w:rPr>
          <w:lang w:val="uk-UA"/>
        </w:rPr>
      </w:pPr>
      <w:r w:rsidRPr="00CC3346">
        <w:rPr>
          <w:lang w:val="uk-UA"/>
        </w:rPr>
        <w:t>Закон України «Про відповідальність за несвоєчасне виконання грошових зобов'язань» // Відомості Верховної Ради України, 1997, N 5, ст. 28 (остання редакцiя вiд 20.02.2002 на пiдставi 2921-14).</w:t>
      </w:r>
    </w:p>
    <w:p w:rsidR="0092342B" w:rsidRPr="00CC3346" w:rsidRDefault="0092342B" w:rsidP="00B324A5">
      <w:pPr>
        <w:numPr>
          <w:ilvl w:val="0"/>
          <w:numId w:val="41"/>
        </w:numPr>
        <w:spacing w:line="360" w:lineRule="auto"/>
        <w:ind w:left="0" w:firstLine="0"/>
        <w:jc w:val="both"/>
        <w:rPr>
          <w:lang w:val="uk-UA"/>
        </w:rPr>
      </w:pPr>
      <w:r w:rsidRPr="00CC3346">
        <w:rPr>
          <w:lang w:val="uk-UA"/>
        </w:rPr>
        <w:t xml:space="preserve">Закон України «Про забезпечення вимог кредиторів та реєстрацію обтяжень » // Відомості Верховної Ради України.- 2004, N 11, ст.140. Остання редакцiя вiд 29.01.2006 на пiдставi 2704-15. </w:t>
      </w:r>
    </w:p>
    <w:p w:rsidR="0092342B" w:rsidRPr="00CC3346" w:rsidRDefault="0092342B" w:rsidP="00B324A5">
      <w:pPr>
        <w:numPr>
          <w:ilvl w:val="0"/>
          <w:numId w:val="41"/>
        </w:numPr>
        <w:spacing w:line="360" w:lineRule="auto"/>
        <w:ind w:left="0" w:firstLine="0"/>
        <w:jc w:val="both"/>
        <w:rPr>
          <w:lang w:val="uk-UA"/>
        </w:rPr>
      </w:pPr>
      <w:r w:rsidRPr="00CC3346">
        <w:rPr>
          <w:lang w:val="uk-UA"/>
        </w:rPr>
        <w:t>Закон України «Про заставу»// Відомості Верховної Ради України , 1992, N 47, с.642 Остання редакцiя вiд 20.06.2007 на пiдставi 997-16.</w:t>
      </w:r>
    </w:p>
    <w:p w:rsidR="0092342B" w:rsidRPr="00CC3346" w:rsidRDefault="0092342B" w:rsidP="00B324A5">
      <w:pPr>
        <w:numPr>
          <w:ilvl w:val="0"/>
          <w:numId w:val="41"/>
        </w:numPr>
        <w:spacing w:line="360" w:lineRule="auto"/>
        <w:ind w:left="0" w:firstLine="0"/>
        <w:jc w:val="both"/>
        <w:rPr>
          <w:lang w:val="uk-UA"/>
        </w:rPr>
      </w:pPr>
      <w:r w:rsidRPr="00CC3346">
        <w:rPr>
          <w:lang w:val="uk-UA"/>
        </w:rPr>
        <w:t xml:space="preserve"> Закон України «Про Національний банк України» // Відомості ВВР, 1999, № 29, ст.. 238. Остання редакція від 11.05.2010 на пiдставi v013p710-10. </w:t>
      </w:r>
    </w:p>
    <w:p w:rsidR="0092342B" w:rsidRPr="00CC3346" w:rsidRDefault="0092342B" w:rsidP="00B324A5">
      <w:pPr>
        <w:numPr>
          <w:ilvl w:val="0"/>
          <w:numId w:val="41"/>
        </w:numPr>
        <w:spacing w:line="360" w:lineRule="auto"/>
        <w:ind w:left="0" w:firstLine="0"/>
        <w:jc w:val="both"/>
        <w:rPr>
          <w:lang w:val="uk-UA"/>
        </w:rPr>
      </w:pPr>
      <w:r w:rsidRPr="00CC3346">
        <w:rPr>
          <w:lang w:val="uk-UA"/>
        </w:rPr>
        <w:t xml:space="preserve"> Закон України «Про страхування» // Відомості Верховної Ради України, 1996, N 18, ст. 78. Поточна редакцiя вiд 14.08.2009 на пiдставi 1447-17.</w:t>
      </w:r>
    </w:p>
    <w:p w:rsidR="0092342B" w:rsidRPr="00CC3346" w:rsidRDefault="0092342B" w:rsidP="00B324A5">
      <w:pPr>
        <w:numPr>
          <w:ilvl w:val="0"/>
          <w:numId w:val="41"/>
        </w:numPr>
        <w:spacing w:line="360" w:lineRule="auto"/>
        <w:ind w:left="0" w:firstLine="0"/>
        <w:jc w:val="both"/>
        <w:rPr>
          <w:lang w:val="uk-UA"/>
        </w:rPr>
      </w:pPr>
      <w:r w:rsidRPr="00CC3346">
        <w:rPr>
          <w:lang w:val="uk-UA"/>
        </w:rPr>
        <w:t xml:space="preserve"> Постанова Національного банк України «Про затвердження Положення про порядок формування та використання резерву для відшкодування можливих втрат за кредитними операціями банків» N 279, 06.07.2000. Остання редакцiя вiд 28.12.2008 на пiдставi z1206-08 // НАУ</w:t>
      </w:r>
      <w:r w:rsidRPr="00CC3346">
        <w:rPr>
          <w:lang w:val="uk-UA"/>
        </w:rPr>
        <w:noBreakHyphen/>
        <w:t>Online</w:t>
      </w:r>
      <w:r w:rsidR="004C35DF" w:rsidRPr="00CC3346">
        <w:rPr>
          <w:lang w:val="uk-UA"/>
        </w:rPr>
        <w:t xml:space="preserve"> </w:t>
      </w:r>
      <w:r w:rsidRPr="00CC3346">
        <w:rPr>
          <w:lang w:val="uk-UA"/>
        </w:rPr>
        <w:t>[Електронний</w:t>
      </w:r>
      <w:r w:rsidR="004C35DF" w:rsidRPr="00CC3346">
        <w:rPr>
          <w:lang w:val="uk-UA"/>
        </w:rPr>
        <w:t xml:space="preserve"> </w:t>
      </w:r>
      <w:r w:rsidRPr="00CC3346">
        <w:rPr>
          <w:lang w:val="uk-UA"/>
        </w:rPr>
        <w:t>ресурс]</w:t>
      </w:r>
      <w:r w:rsidR="004C35DF" w:rsidRPr="00CC3346">
        <w:rPr>
          <w:lang w:val="uk-UA"/>
        </w:rPr>
        <w:t xml:space="preserve"> </w:t>
      </w:r>
      <w:r w:rsidRPr="00CC3346">
        <w:rPr>
          <w:lang w:val="uk-UA"/>
        </w:rPr>
        <w:t>Режим</w:t>
      </w:r>
      <w:r w:rsidR="004C35DF" w:rsidRPr="00CC3346">
        <w:rPr>
          <w:lang w:val="uk-UA"/>
        </w:rPr>
        <w:t xml:space="preserve"> </w:t>
      </w:r>
      <w:r w:rsidRPr="00CC3346">
        <w:rPr>
          <w:lang w:val="uk-UA"/>
        </w:rPr>
        <w:t>доступу:</w:t>
      </w:r>
      <w:r w:rsidR="004C35DF" w:rsidRPr="00CC3346">
        <w:rPr>
          <w:lang w:val="uk-UA"/>
        </w:rPr>
        <w:t xml:space="preserve"> </w:t>
      </w:r>
      <w:hyperlink r:id="rId25" w:history="1">
        <w:r w:rsidRPr="00CC3346">
          <w:rPr>
            <w:rStyle w:val="af8"/>
            <w:color w:val="auto"/>
            <w:lang w:val="uk-UA"/>
          </w:rPr>
          <w:t>http://zakon.nau.ua/doc/?uid=1027.408.0&amp;nobreak=1/-</w:t>
        </w:r>
      </w:hyperlink>
      <w:r w:rsidRPr="00CC3346">
        <w:rPr>
          <w:lang w:val="uk-UA"/>
        </w:rPr>
        <w:t xml:space="preserve"> Заголовок з екрану.</w:t>
      </w:r>
    </w:p>
    <w:p w:rsidR="0092342B" w:rsidRPr="00CC3346" w:rsidRDefault="0092342B" w:rsidP="00B324A5">
      <w:pPr>
        <w:numPr>
          <w:ilvl w:val="0"/>
          <w:numId w:val="42"/>
        </w:numPr>
        <w:spacing w:line="360" w:lineRule="auto"/>
        <w:ind w:left="0" w:firstLine="0"/>
        <w:jc w:val="both"/>
        <w:rPr>
          <w:lang w:val="uk-UA"/>
        </w:rPr>
      </w:pPr>
      <w:r w:rsidRPr="00CC3346">
        <w:rPr>
          <w:lang w:val="uk-UA"/>
        </w:rPr>
        <w:t xml:space="preserve"> Аналіз банківс</w:t>
      </w:r>
      <w:r w:rsidR="00B324A5">
        <w:rPr>
          <w:lang w:val="uk-UA"/>
        </w:rPr>
        <w:t>ької діяльності: Підручник / А.</w:t>
      </w:r>
      <w:r w:rsidRPr="00CC3346">
        <w:rPr>
          <w:lang w:val="uk-UA"/>
        </w:rPr>
        <w:t>М. Ге</w:t>
      </w:r>
      <w:r w:rsidR="00B324A5">
        <w:rPr>
          <w:lang w:val="uk-UA"/>
        </w:rPr>
        <w:t>расимович, М.Д. Алексеєнко, І.</w:t>
      </w:r>
      <w:r w:rsidRPr="00CC3346">
        <w:rPr>
          <w:lang w:val="uk-UA"/>
        </w:rPr>
        <w:t>М. Парасій-Вергу</w:t>
      </w:r>
      <w:r w:rsidR="00B324A5">
        <w:rPr>
          <w:lang w:val="uk-UA"/>
        </w:rPr>
        <w:t>ненко та ін.; За ред. А.</w:t>
      </w:r>
      <w:r w:rsidRPr="00CC3346">
        <w:rPr>
          <w:lang w:val="uk-UA"/>
        </w:rPr>
        <w:t>М. Герасимовича. — К.: КНЕУ, 2004. — 599 с.</w:t>
      </w:r>
    </w:p>
    <w:p w:rsidR="0092342B" w:rsidRPr="00CC3346" w:rsidRDefault="0092342B" w:rsidP="00B324A5">
      <w:pPr>
        <w:numPr>
          <w:ilvl w:val="0"/>
          <w:numId w:val="42"/>
        </w:numPr>
        <w:spacing w:line="360" w:lineRule="auto"/>
        <w:ind w:left="0" w:firstLine="0"/>
        <w:jc w:val="both"/>
        <w:rPr>
          <w:lang w:val="uk-UA"/>
        </w:rPr>
      </w:pPr>
      <w:r w:rsidRPr="00CC3346">
        <w:rPr>
          <w:lang w:val="uk-UA"/>
        </w:rPr>
        <w:t xml:space="preserve"> Андрієнко Н. Оцінювання кредитоспроможності позичальника як метод мінімізації кредитного ризику банку // Наука молода. – 2007. - №8. – с. 70 – 75.</w:t>
      </w:r>
    </w:p>
    <w:p w:rsidR="0092342B" w:rsidRPr="00CC3346" w:rsidRDefault="0092342B" w:rsidP="00B324A5">
      <w:pPr>
        <w:numPr>
          <w:ilvl w:val="0"/>
          <w:numId w:val="42"/>
        </w:numPr>
        <w:spacing w:line="360" w:lineRule="auto"/>
        <w:ind w:left="0" w:firstLine="0"/>
        <w:jc w:val="both"/>
        <w:rPr>
          <w:lang w:val="uk-UA"/>
        </w:rPr>
      </w:pPr>
      <w:r w:rsidRPr="00CC3346">
        <w:rPr>
          <w:lang w:val="uk-UA"/>
        </w:rPr>
        <w:t xml:space="preserve"> Бабій Н. Грошово-кредитна політика та перспективи її оптимізації в сучасних умовах // Наука молода. Інтернет – конференції [Електронний ресурс]:</w:t>
      </w:r>
      <w:r w:rsidR="004C35DF" w:rsidRPr="00CC3346">
        <w:rPr>
          <w:lang w:val="uk-UA"/>
        </w:rPr>
        <w:t xml:space="preserve"> </w:t>
      </w:r>
      <w:r w:rsidRPr="00CC3346">
        <w:rPr>
          <w:lang w:val="uk-UA"/>
        </w:rPr>
        <w:t>Режим</w:t>
      </w:r>
      <w:r w:rsidR="004C35DF" w:rsidRPr="00CC3346">
        <w:rPr>
          <w:lang w:val="uk-UA"/>
        </w:rPr>
        <w:t xml:space="preserve"> </w:t>
      </w:r>
      <w:r w:rsidRPr="00CC3346">
        <w:rPr>
          <w:lang w:val="uk-UA"/>
        </w:rPr>
        <w:t>доступу:</w:t>
      </w:r>
      <w:r w:rsidR="004C35DF" w:rsidRPr="00CC3346">
        <w:rPr>
          <w:lang w:val="uk-UA"/>
        </w:rPr>
        <w:t xml:space="preserve"> </w:t>
      </w:r>
      <w:hyperlink r:id="rId26" w:history="1">
        <w:r w:rsidRPr="00CC3346">
          <w:rPr>
            <w:rStyle w:val="af8"/>
            <w:color w:val="auto"/>
            <w:lang w:val="uk-UA"/>
          </w:rPr>
          <w:t>http://www.iconf.org.ua//index.php?option=com_content&amp;task=view&amp;id=545&amp;Itemid=45</w:t>
        </w:r>
      </w:hyperlink>
      <w:r w:rsidRPr="00CC3346">
        <w:rPr>
          <w:lang w:val="uk-UA"/>
        </w:rPr>
        <w:t>. Заголовок з екрану.</w:t>
      </w:r>
    </w:p>
    <w:p w:rsidR="0092342B" w:rsidRPr="00CC3346" w:rsidRDefault="0092342B" w:rsidP="00B324A5">
      <w:pPr>
        <w:numPr>
          <w:ilvl w:val="0"/>
          <w:numId w:val="42"/>
        </w:numPr>
        <w:spacing w:line="360" w:lineRule="auto"/>
        <w:ind w:left="0" w:firstLine="0"/>
        <w:jc w:val="both"/>
        <w:rPr>
          <w:lang w:val="uk-UA"/>
        </w:rPr>
      </w:pPr>
      <w:r w:rsidRPr="00CC3346">
        <w:rPr>
          <w:lang w:val="uk-UA"/>
        </w:rPr>
        <w:t xml:space="preserve"> Банк «Райффайзен Банк Аваль» // Український Фінансовий Сервер [Електронний</w:t>
      </w:r>
      <w:r w:rsidR="004C35DF" w:rsidRPr="00CC3346">
        <w:rPr>
          <w:lang w:val="uk-UA"/>
        </w:rPr>
        <w:t xml:space="preserve"> </w:t>
      </w:r>
      <w:r w:rsidRPr="00CC3346">
        <w:rPr>
          <w:lang w:val="uk-UA"/>
        </w:rPr>
        <w:t>ресурс].</w:t>
      </w:r>
      <w:r w:rsidR="004C35DF" w:rsidRPr="00CC3346">
        <w:rPr>
          <w:lang w:val="uk-UA"/>
        </w:rPr>
        <w:t xml:space="preserve"> </w:t>
      </w:r>
      <w:r w:rsidRPr="00CC3346">
        <w:rPr>
          <w:lang w:val="uk-UA"/>
        </w:rPr>
        <w:t>Режим</w:t>
      </w:r>
      <w:r w:rsidR="004C35DF" w:rsidRPr="00CC3346">
        <w:rPr>
          <w:lang w:val="uk-UA"/>
        </w:rPr>
        <w:t xml:space="preserve"> </w:t>
      </w:r>
      <w:r w:rsidRPr="00CC3346">
        <w:rPr>
          <w:lang w:val="uk-UA"/>
        </w:rPr>
        <w:t>доступу:</w:t>
      </w:r>
      <w:r w:rsidR="004C35DF" w:rsidRPr="00CC3346">
        <w:rPr>
          <w:lang w:val="uk-UA"/>
        </w:rPr>
        <w:t xml:space="preserve"> </w:t>
      </w:r>
      <w:hyperlink r:id="rId27" w:history="1">
        <w:r w:rsidRPr="00CC3346">
          <w:rPr>
            <w:rStyle w:val="af8"/>
            <w:color w:val="auto"/>
            <w:lang w:val="uk-UA"/>
          </w:rPr>
          <w:t>http://www.ufs.com.ua/currency/banks.php?frmBankID=6</w:t>
        </w:r>
      </w:hyperlink>
      <w:r w:rsidRPr="00CC3346">
        <w:rPr>
          <w:lang w:val="uk-UA"/>
        </w:rPr>
        <w:t>. Заголовок з екрану.</w:t>
      </w:r>
    </w:p>
    <w:p w:rsidR="0092342B" w:rsidRPr="00CC3346" w:rsidRDefault="0092342B" w:rsidP="00B324A5">
      <w:pPr>
        <w:numPr>
          <w:ilvl w:val="0"/>
          <w:numId w:val="42"/>
        </w:numPr>
        <w:spacing w:line="360" w:lineRule="auto"/>
        <w:ind w:left="0" w:firstLine="0"/>
        <w:jc w:val="both"/>
        <w:rPr>
          <w:lang w:val="uk-UA"/>
        </w:rPr>
      </w:pPr>
      <w:r w:rsidRPr="00CC3346">
        <w:rPr>
          <w:lang w:val="uk-UA"/>
        </w:rPr>
        <w:t xml:space="preserve"> Бордюг В. В. Теоретичні основи оцінки кредитоспроможності позичальника банку // Вісник Університету банківської справи Національного банку України. – 2008. - № 3.</w:t>
      </w:r>
    </w:p>
    <w:p w:rsidR="0092342B" w:rsidRPr="00CC3346" w:rsidRDefault="0092342B" w:rsidP="00B324A5">
      <w:pPr>
        <w:numPr>
          <w:ilvl w:val="0"/>
          <w:numId w:val="42"/>
        </w:numPr>
        <w:spacing w:line="360" w:lineRule="auto"/>
        <w:ind w:left="0" w:firstLine="0"/>
        <w:jc w:val="both"/>
        <w:rPr>
          <w:lang w:val="uk-UA"/>
        </w:rPr>
      </w:pPr>
      <w:r w:rsidRPr="00CC3346">
        <w:rPr>
          <w:lang w:val="uk-UA"/>
        </w:rPr>
        <w:t xml:space="preserve"> Галасюк В.В., Галасюк В.В. Оцінка кредитоспроможності позичальників: що оцінюємо? //Вісник НБУ.-2001.-N5.-С.54-56.</w:t>
      </w:r>
    </w:p>
    <w:p w:rsidR="0092342B" w:rsidRPr="00CC3346" w:rsidRDefault="0092342B" w:rsidP="00B324A5">
      <w:pPr>
        <w:numPr>
          <w:ilvl w:val="0"/>
          <w:numId w:val="42"/>
        </w:numPr>
        <w:spacing w:line="360" w:lineRule="auto"/>
        <w:ind w:left="0" w:firstLine="0"/>
        <w:jc w:val="both"/>
        <w:rPr>
          <w:lang w:val="uk-UA"/>
        </w:rPr>
      </w:pPr>
      <w:r w:rsidRPr="00CC3346">
        <w:rPr>
          <w:lang w:val="uk-UA"/>
        </w:rPr>
        <w:t xml:space="preserve"> </w:t>
      </w:r>
      <w:r w:rsidR="00B324A5">
        <w:rPr>
          <w:lang w:val="uk-UA"/>
        </w:rPr>
        <w:t>Гроші та кредит: Підручник / М.І. Савлук, А.М. Мороз, М.</w:t>
      </w:r>
      <w:r w:rsidRPr="00CC3346">
        <w:rPr>
          <w:lang w:val="uk-UA"/>
        </w:rPr>
        <w:t>Ф. Пуховкіна та ін.; За заг. ред. М.І.</w:t>
      </w:r>
      <w:r w:rsidR="004C35DF" w:rsidRPr="00CC3346">
        <w:rPr>
          <w:lang w:val="uk-UA"/>
        </w:rPr>
        <w:t xml:space="preserve"> </w:t>
      </w:r>
      <w:r w:rsidRPr="00CC3346">
        <w:rPr>
          <w:lang w:val="uk-UA"/>
        </w:rPr>
        <w:t xml:space="preserve">Савлука. — К.: </w:t>
      </w:r>
      <w:r w:rsidRPr="00CC3346">
        <w:rPr>
          <w:caps/>
          <w:lang w:val="uk-UA"/>
        </w:rPr>
        <w:t>кнеу</w:t>
      </w:r>
      <w:r w:rsidRPr="00CC3346">
        <w:rPr>
          <w:lang w:val="uk-UA"/>
        </w:rPr>
        <w:t>, 2001. — 602 с.</w:t>
      </w:r>
    </w:p>
    <w:p w:rsidR="0092342B" w:rsidRPr="00CC3346" w:rsidRDefault="0092342B" w:rsidP="00B324A5">
      <w:pPr>
        <w:numPr>
          <w:ilvl w:val="0"/>
          <w:numId w:val="42"/>
        </w:numPr>
        <w:spacing w:line="360" w:lineRule="auto"/>
        <w:ind w:left="0" w:firstLine="0"/>
        <w:jc w:val="both"/>
        <w:rPr>
          <w:lang w:val="uk-UA"/>
        </w:rPr>
      </w:pPr>
      <w:r w:rsidRPr="00CC3346">
        <w:rPr>
          <w:lang w:val="uk-UA"/>
        </w:rPr>
        <w:t xml:space="preserve"> Губаєв С.М. Управління кредитним ризиком у банку // Наукові конференції</w:t>
      </w:r>
      <w:r w:rsidR="004C35DF" w:rsidRPr="00CC3346">
        <w:rPr>
          <w:lang w:val="uk-UA"/>
        </w:rPr>
        <w:t xml:space="preserve"> </w:t>
      </w:r>
      <w:r w:rsidRPr="00CC3346">
        <w:rPr>
          <w:lang w:val="uk-UA"/>
        </w:rPr>
        <w:t>[Електронний</w:t>
      </w:r>
      <w:r w:rsidR="004C35DF" w:rsidRPr="00CC3346">
        <w:rPr>
          <w:lang w:val="uk-UA"/>
        </w:rPr>
        <w:t xml:space="preserve"> </w:t>
      </w:r>
      <w:r w:rsidRPr="00CC3346">
        <w:rPr>
          <w:lang w:val="uk-UA"/>
        </w:rPr>
        <w:t>ресурс].</w:t>
      </w:r>
      <w:r w:rsidR="004C35DF" w:rsidRPr="00CC3346">
        <w:rPr>
          <w:lang w:val="uk-UA"/>
        </w:rPr>
        <w:t xml:space="preserve"> </w:t>
      </w:r>
      <w:r w:rsidRPr="00CC3346">
        <w:rPr>
          <w:lang w:val="uk-UA"/>
        </w:rPr>
        <w:t>Режим</w:t>
      </w:r>
      <w:r w:rsidR="004C35DF" w:rsidRPr="00CC3346">
        <w:rPr>
          <w:lang w:val="uk-UA"/>
        </w:rPr>
        <w:t xml:space="preserve"> </w:t>
      </w:r>
      <w:r w:rsidRPr="00CC3346">
        <w:rPr>
          <w:lang w:val="uk-UA"/>
        </w:rPr>
        <w:t>доступу:</w:t>
      </w:r>
      <w:r w:rsidR="004C35DF" w:rsidRPr="00CC3346">
        <w:rPr>
          <w:lang w:val="uk-UA"/>
        </w:rPr>
        <w:t xml:space="preserve"> </w:t>
      </w:r>
      <w:hyperlink r:id="rId28" w:history="1">
        <w:r w:rsidRPr="00CC3346">
          <w:rPr>
            <w:rStyle w:val="af8"/>
            <w:color w:val="auto"/>
            <w:lang w:val="uk-UA"/>
          </w:rPr>
          <w:t>http://intkonf.org/gubaev-sm-upravlinnya-kreditnim-rizikom-u-banku/</w:t>
        </w:r>
      </w:hyperlink>
      <w:r w:rsidRPr="00CC3346">
        <w:rPr>
          <w:lang w:val="uk-UA"/>
        </w:rPr>
        <w:t>. Заголовок з екрану.</w:t>
      </w:r>
    </w:p>
    <w:p w:rsidR="0092342B" w:rsidRPr="00CC3346" w:rsidRDefault="0092342B" w:rsidP="00B324A5">
      <w:pPr>
        <w:numPr>
          <w:ilvl w:val="0"/>
          <w:numId w:val="42"/>
        </w:numPr>
        <w:spacing w:line="360" w:lineRule="auto"/>
        <w:ind w:left="0" w:firstLine="0"/>
        <w:jc w:val="both"/>
        <w:rPr>
          <w:lang w:val="uk-UA"/>
        </w:rPr>
      </w:pPr>
      <w:r w:rsidRPr="00CC3346">
        <w:rPr>
          <w:lang w:val="uk-UA"/>
        </w:rPr>
        <w:t xml:space="preserve"> Джерела формування підприємницького капіталу // Аграрний сектор України</w:t>
      </w:r>
      <w:r w:rsidR="004C35DF" w:rsidRPr="00CC3346">
        <w:rPr>
          <w:lang w:val="uk-UA"/>
        </w:rPr>
        <w:t xml:space="preserve"> </w:t>
      </w:r>
      <w:r w:rsidRPr="00CC3346">
        <w:rPr>
          <w:lang w:val="uk-UA"/>
        </w:rPr>
        <w:t>[Електронний</w:t>
      </w:r>
      <w:r w:rsidR="004C35DF" w:rsidRPr="00CC3346">
        <w:rPr>
          <w:lang w:val="uk-UA"/>
        </w:rPr>
        <w:t xml:space="preserve"> </w:t>
      </w:r>
      <w:r w:rsidRPr="00CC3346">
        <w:rPr>
          <w:lang w:val="uk-UA"/>
        </w:rPr>
        <w:t>ресурс]:</w:t>
      </w:r>
      <w:r w:rsidR="004C35DF" w:rsidRPr="00CC3346">
        <w:rPr>
          <w:lang w:val="uk-UA"/>
        </w:rPr>
        <w:t xml:space="preserve"> </w:t>
      </w:r>
      <w:r w:rsidRPr="00CC3346">
        <w:rPr>
          <w:lang w:val="uk-UA"/>
        </w:rPr>
        <w:t>Режим</w:t>
      </w:r>
      <w:r w:rsidR="004C35DF" w:rsidRPr="00CC3346">
        <w:rPr>
          <w:lang w:val="uk-UA"/>
        </w:rPr>
        <w:t xml:space="preserve"> </w:t>
      </w:r>
      <w:r w:rsidRPr="00CC3346">
        <w:rPr>
          <w:lang w:val="uk-UA"/>
        </w:rPr>
        <w:t>доступу:</w:t>
      </w:r>
      <w:r w:rsidR="004C35DF" w:rsidRPr="00CC3346">
        <w:rPr>
          <w:lang w:val="uk-UA"/>
        </w:rPr>
        <w:t xml:space="preserve"> </w:t>
      </w:r>
      <w:hyperlink r:id="rId29" w:history="1">
        <w:r w:rsidRPr="00CC3346">
          <w:rPr>
            <w:rStyle w:val="af8"/>
            <w:color w:val="auto"/>
            <w:lang w:val="uk-UA"/>
          </w:rPr>
          <w:t>http://agroua.net/economics/documents/category-65/doc-133/</w:t>
        </w:r>
      </w:hyperlink>
      <w:r w:rsidRPr="00CC3346">
        <w:rPr>
          <w:lang w:val="uk-UA"/>
        </w:rPr>
        <w:t xml:space="preserve"> . Заголовок з екрану.</w:t>
      </w:r>
    </w:p>
    <w:p w:rsidR="0092342B" w:rsidRPr="00CC3346" w:rsidRDefault="0092342B" w:rsidP="00B324A5">
      <w:pPr>
        <w:numPr>
          <w:ilvl w:val="0"/>
          <w:numId w:val="42"/>
        </w:numPr>
        <w:spacing w:line="360" w:lineRule="auto"/>
        <w:ind w:left="0" w:firstLine="0"/>
        <w:jc w:val="both"/>
        <w:rPr>
          <w:lang w:val="uk-UA"/>
        </w:rPr>
      </w:pPr>
      <w:r w:rsidRPr="00CC3346">
        <w:rPr>
          <w:lang w:val="uk-UA"/>
        </w:rPr>
        <w:t xml:space="preserve"> Економічна е</w:t>
      </w:r>
      <w:r w:rsidR="00B324A5">
        <w:rPr>
          <w:lang w:val="uk-UA"/>
        </w:rPr>
        <w:t>нциклопедія: у 3-х т. / Ред. С.</w:t>
      </w:r>
      <w:r w:rsidRPr="00CC3346">
        <w:rPr>
          <w:lang w:val="uk-UA"/>
        </w:rPr>
        <w:t>В. Мочерний.- К.: «Академія», 2001.-Т. 2.- 848 с.</w:t>
      </w:r>
    </w:p>
    <w:p w:rsidR="0092342B" w:rsidRPr="00CC3346" w:rsidRDefault="0092342B" w:rsidP="00B324A5">
      <w:pPr>
        <w:numPr>
          <w:ilvl w:val="0"/>
          <w:numId w:val="42"/>
        </w:numPr>
        <w:spacing w:line="360" w:lineRule="auto"/>
        <w:ind w:left="0" w:firstLine="0"/>
        <w:jc w:val="both"/>
        <w:rPr>
          <w:lang w:val="uk-UA"/>
        </w:rPr>
      </w:pPr>
      <w:r w:rsidRPr="00CC3346">
        <w:rPr>
          <w:lang w:val="uk-UA"/>
        </w:rPr>
        <w:t xml:space="preserve"> Етапи процесу кредитування // Економіко-правова бібліотека [Електронний ресурс]: Режим доступу: </w:t>
      </w:r>
      <w:hyperlink r:id="rId30" w:history="1">
        <w:r w:rsidRPr="00CC3346">
          <w:rPr>
            <w:rStyle w:val="af8"/>
            <w:color w:val="auto"/>
            <w:lang w:val="uk-UA"/>
          </w:rPr>
          <w:t>http://www.vuzlib.net/bo_S/3-4.htm</w:t>
        </w:r>
      </w:hyperlink>
      <w:r w:rsidRPr="00CC3346">
        <w:rPr>
          <w:lang w:val="uk-UA"/>
        </w:rPr>
        <w:t xml:space="preserve"> . Заголовок з екрану.</w:t>
      </w:r>
    </w:p>
    <w:p w:rsidR="0092342B" w:rsidRPr="00CC3346" w:rsidRDefault="0092342B" w:rsidP="00B324A5">
      <w:pPr>
        <w:numPr>
          <w:ilvl w:val="0"/>
          <w:numId w:val="42"/>
        </w:numPr>
        <w:spacing w:line="360" w:lineRule="auto"/>
        <w:ind w:left="0" w:firstLine="0"/>
        <w:jc w:val="both"/>
        <w:rPr>
          <w:lang w:val="uk-UA"/>
        </w:rPr>
      </w:pPr>
      <w:r w:rsidRPr="00CC3346">
        <w:rPr>
          <w:lang w:val="uk-UA"/>
        </w:rPr>
        <w:t xml:space="preserve"> Забезпечення кредитів // Джерело [Електронний ресурс]: Режим доступу:</w:t>
      </w:r>
      <w:r w:rsidR="004C35DF" w:rsidRPr="00CC3346">
        <w:rPr>
          <w:lang w:val="uk-UA"/>
        </w:rPr>
        <w:t xml:space="preserve"> </w:t>
      </w:r>
      <w:hyperlink r:id="rId31" w:history="1">
        <w:r w:rsidRPr="00CC3346">
          <w:rPr>
            <w:rStyle w:val="af8"/>
            <w:color w:val="auto"/>
            <w:lang w:val="uk-UA"/>
          </w:rPr>
          <w:t>http://www.djerelo.com/index.php?option=com_content&amp;task=view&amp;id=3619&amp;Itemid=71</w:t>
        </w:r>
      </w:hyperlink>
      <w:r w:rsidRPr="00CC3346">
        <w:rPr>
          <w:lang w:val="uk-UA"/>
        </w:rPr>
        <w:t xml:space="preserve"> . Заголовок з екрану.</w:t>
      </w:r>
    </w:p>
    <w:p w:rsidR="0092342B" w:rsidRPr="00CC3346" w:rsidRDefault="00B324A5" w:rsidP="00B324A5">
      <w:pPr>
        <w:numPr>
          <w:ilvl w:val="0"/>
          <w:numId w:val="42"/>
        </w:numPr>
        <w:spacing w:line="360" w:lineRule="auto"/>
        <w:ind w:left="0" w:firstLine="0"/>
        <w:jc w:val="both"/>
        <w:rPr>
          <w:lang w:val="uk-UA"/>
        </w:rPr>
      </w:pPr>
      <w:r>
        <w:rPr>
          <w:lang w:val="uk-UA"/>
        </w:rPr>
        <w:t xml:space="preserve"> Кабушкин С.</w:t>
      </w:r>
      <w:r w:rsidR="0092342B" w:rsidRPr="00CC3346">
        <w:rPr>
          <w:lang w:val="uk-UA"/>
        </w:rPr>
        <w:t>Н. Управление банковским кредитным риском: учебн. пособ./ С. Н. Кабушкин.- М.: Новое издание, 2004.- 336 с.</w:t>
      </w:r>
    </w:p>
    <w:p w:rsidR="0092342B" w:rsidRPr="00CC3346" w:rsidRDefault="00B324A5" w:rsidP="00B324A5">
      <w:pPr>
        <w:numPr>
          <w:ilvl w:val="0"/>
          <w:numId w:val="42"/>
        </w:numPr>
        <w:spacing w:line="360" w:lineRule="auto"/>
        <w:ind w:left="0" w:firstLine="0"/>
        <w:jc w:val="both"/>
        <w:rPr>
          <w:lang w:val="uk-UA"/>
        </w:rPr>
      </w:pPr>
      <w:r>
        <w:rPr>
          <w:lang w:val="uk-UA"/>
        </w:rPr>
        <w:t xml:space="preserve"> Капран В.І., Кривченко М.</w:t>
      </w:r>
      <w:r w:rsidR="0092342B" w:rsidRPr="00CC3346">
        <w:rPr>
          <w:lang w:val="uk-UA"/>
        </w:rPr>
        <w:t>С., Коваленко О.К., Омельченко С.І. Банківські операції: Навч.посібник для студентів вищих навч.закладів. - К.: ЦНЛ, 2006. - 206 с.</w:t>
      </w:r>
    </w:p>
    <w:p w:rsidR="0092342B" w:rsidRPr="00CC3346" w:rsidRDefault="0092342B" w:rsidP="00B324A5">
      <w:pPr>
        <w:numPr>
          <w:ilvl w:val="0"/>
          <w:numId w:val="42"/>
        </w:numPr>
        <w:spacing w:line="360" w:lineRule="auto"/>
        <w:ind w:left="0" w:firstLine="0"/>
        <w:jc w:val="both"/>
        <w:rPr>
          <w:lang w:val="uk-UA"/>
        </w:rPr>
      </w:pPr>
      <w:r w:rsidRPr="00CC3346">
        <w:rPr>
          <w:lang w:val="uk-UA"/>
        </w:rPr>
        <w:t xml:space="preserve"> Квартальна фінансова звітність АТ «Райффайзен Банк Аваль» (ІІІ квартал</w:t>
      </w:r>
      <w:r w:rsidR="004C35DF" w:rsidRPr="00CC3346">
        <w:rPr>
          <w:lang w:val="uk-UA"/>
        </w:rPr>
        <w:t xml:space="preserve"> </w:t>
      </w:r>
      <w:r w:rsidRPr="00CC3346">
        <w:rPr>
          <w:lang w:val="uk-UA"/>
        </w:rPr>
        <w:t>2009</w:t>
      </w:r>
      <w:r w:rsidR="004C35DF" w:rsidRPr="00CC3346">
        <w:rPr>
          <w:lang w:val="uk-UA"/>
        </w:rPr>
        <w:t xml:space="preserve"> </w:t>
      </w:r>
      <w:r w:rsidRPr="00CC3346">
        <w:rPr>
          <w:lang w:val="uk-UA"/>
        </w:rPr>
        <w:t>року)</w:t>
      </w:r>
      <w:r w:rsidR="004C35DF" w:rsidRPr="00CC3346">
        <w:rPr>
          <w:lang w:val="uk-UA"/>
        </w:rPr>
        <w:t xml:space="preserve"> </w:t>
      </w:r>
      <w:r w:rsidRPr="00CC3346">
        <w:rPr>
          <w:lang w:val="uk-UA"/>
        </w:rPr>
        <w:t>//</w:t>
      </w:r>
      <w:r w:rsidR="004C35DF" w:rsidRPr="00CC3346">
        <w:rPr>
          <w:lang w:val="uk-UA"/>
        </w:rPr>
        <w:t xml:space="preserve"> </w:t>
      </w:r>
      <w:r w:rsidRPr="00CC3346">
        <w:rPr>
          <w:lang w:val="uk-UA"/>
        </w:rPr>
        <w:t>Райффайзен</w:t>
      </w:r>
      <w:r w:rsidR="004C35DF" w:rsidRPr="00CC3346">
        <w:rPr>
          <w:lang w:val="uk-UA"/>
        </w:rPr>
        <w:t xml:space="preserve"> </w:t>
      </w:r>
      <w:r w:rsidRPr="00CC3346">
        <w:rPr>
          <w:lang w:val="uk-UA"/>
        </w:rPr>
        <w:t>Банк</w:t>
      </w:r>
      <w:r w:rsidR="004C35DF" w:rsidRPr="00CC3346">
        <w:rPr>
          <w:lang w:val="uk-UA"/>
        </w:rPr>
        <w:t xml:space="preserve"> </w:t>
      </w:r>
      <w:r w:rsidRPr="00CC3346">
        <w:rPr>
          <w:lang w:val="uk-UA"/>
        </w:rPr>
        <w:t>Аваль</w:t>
      </w:r>
      <w:r w:rsidR="004C35DF" w:rsidRPr="00CC3346">
        <w:rPr>
          <w:lang w:val="uk-UA"/>
        </w:rPr>
        <w:t xml:space="preserve"> </w:t>
      </w:r>
      <w:r w:rsidRPr="00CC3346">
        <w:rPr>
          <w:lang w:val="uk-UA"/>
        </w:rPr>
        <w:t>[Електронний</w:t>
      </w:r>
      <w:r w:rsidR="004C35DF" w:rsidRPr="00CC3346">
        <w:rPr>
          <w:lang w:val="uk-UA"/>
        </w:rPr>
        <w:t xml:space="preserve"> </w:t>
      </w:r>
      <w:r w:rsidRPr="00CC3346">
        <w:rPr>
          <w:lang w:val="uk-UA"/>
        </w:rPr>
        <w:t>ресурс]:</w:t>
      </w:r>
      <w:r w:rsidR="004C35DF" w:rsidRPr="00CC3346">
        <w:rPr>
          <w:lang w:val="uk-UA"/>
        </w:rPr>
        <w:t xml:space="preserve"> </w:t>
      </w:r>
      <w:r w:rsidRPr="00CC3346">
        <w:rPr>
          <w:lang w:val="uk-UA"/>
        </w:rPr>
        <w:t>Режим</w:t>
      </w:r>
      <w:r w:rsidR="004C35DF" w:rsidRPr="00CC3346">
        <w:rPr>
          <w:lang w:val="uk-UA"/>
        </w:rPr>
        <w:t xml:space="preserve"> </w:t>
      </w:r>
      <w:r w:rsidRPr="00CC3346">
        <w:rPr>
          <w:lang w:val="uk-UA"/>
        </w:rPr>
        <w:t>доступу:</w:t>
      </w:r>
      <w:r w:rsidR="004C35DF" w:rsidRPr="00CC3346">
        <w:rPr>
          <w:lang w:val="uk-UA"/>
        </w:rPr>
        <w:t xml:space="preserve"> </w:t>
      </w:r>
      <w:hyperlink r:id="rId32" w:history="1">
        <w:r w:rsidRPr="00CC3346">
          <w:rPr>
            <w:rStyle w:val="af8"/>
            <w:color w:val="auto"/>
            <w:lang w:val="uk-UA"/>
          </w:rPr>
          <w:t>http://www.aval.ua/f/1/about/bank_reports/ZvitRBAval_3kv.pdf</w:t>
        </w:r>
      </w:hyperlink>
      <w:r w:rsidRPr="00CC3346">
        <w:rPr>
          <w:lang w:val="uk-UA"/>
        </w:rPr>
        <w:t>.</w:t>
      </w:r>
      <w:r w:rsidR="004C35DF" w:rsidRPr="00CC3346">
        <w:rPr>
          <w:lang w:val="uk-UA"/>
        </w:rPr>
        <w:t xml:space="preserve"> </w:t>
      </w:r>
      <w:r w:rsidRPr="00CC3346">
        <w:rPr>
          <w:lang w:val="uk-UA"/>
        </w:rPr>
        <w:t>Заголовок з екрану.</w:t>
      </w:r>
    </w:p>
    <w:p w:rsidR="0092342B" w:rsidRPr="00CC3346" w:rsidRDefault="0092342B" w:rsidP="00B324A5">
      <w:pPr>
        <w:numPr>
          <w:ilvl w:val="0"/>
          <w:numId w:val="42"/>
        </w:numPr>
        <w:spacing w:line="360" w:lineRule="auto"/>
        <w:ind w:left="0" w:firstLine="0"/>
        <w:jc w:val="both"/>
        <w:rPr>
          <w:lang w:val="uk-UA"/>
        </w:rPr>
      </w:pPr>
      <w:r w:rsidRPr="00CC3346">
        <w:rPr>
          <w:lang w:val="uk-UA"/>
        </w:rPr>
        <w:t xml:space="preserve"> Квартальна фінансова звітність АТ «Райффайзен Банк Аваль» (ІV квартал</w:t>
      </w:r>
      <w:r w:rsidR="004C35DF" w:rsidRPr="00CC3346">
        <w:rPr>
          <w:lang w:val="uk-UA"/>
        </w:rPr>
        <w:t xml:space="preserve"> </w:t>
      </w:r>
      <w:r w:rsidRPr="00CC3346">
        <w:rPr>
          <w:lang w:val="uk-UA"/>
        </w:rPr>
        <w:t>2009</w:t>
      </w:r>
      <w:r w:rsidR="004C35DF" w:rsidRPr="00CC3346">
        <w:rPr>
          <w:lang w:val="uk-UA"/>
        </w:rPr>
        <w:t xml:space="preserve"> </w:t>
      </w:r>
      <w:r w:rsidRPr="00CC3346">
        <w:rPr>
          <w:lang w:val="uk-UA"/>
        </w:rPr>
        <w:t>року)</w:t>
      </w:r>
      <w:r w:rsidR="004C35DF" w:rsidRPr="00CC3346">
        <w:rPr>
          <w:lang w:val="uk-UA"/>
        </w:rPr>
        <w:t xml:space="preserve"> </w:t>
      </w:r>
      <w:r w:rsidRPr="00CC3346">
        <w:rPr>
          <w:lang w:val="uk-UA"/>
        </w:rPr>
        <w:t>//</w:t>
      </w:r>
      <w:r w:rsidR="004C35DF" w:rsidRPr="00CC3346">
        <w:rPr>
          <w:lang w:val="uk-UA"/>
        </w:rPr>
        <w:t xml:space="preserve"> </w:t>
      </w:r>
      <w:r w:rsidRPr="00CC3346">
        <w:rPr>
          <w:lang w:val="uk-UA"/>
        </w:rPr>
        <w:t>Райффайзен</w:t>
      </w:r>
      <w:r w:rsidR="004C35DF" w:rsidRPr="00CC3346">
        <w:rPr>
          <w:lang w:val="uk-UA"/>
        </w:rPr>
        <w:t xml:space="preserve"> </w:t>
      </w:r>
      <w:r w:rsidRPr="00CC3346">
        <w:rPr>
          <w:lang w:val="uk-UA"/>
        </w:rPr>
        <w:t>Банк</w:t>
      </w:r>
      <w:r w:rsidR="004C35DF" w:rsidRPr="00CC3346">
        <w:rPr>
          <w:lang w:val="uk-UA"/>
        </w:rPr>
        <w:t xml:space="preserve"> </w:t>
      </w:r>
      <w:r w:rsidRPr="00CC3346">
        <w:rPr>
          <w:lang w:val="uk-UA"/>
        </w:rPr>
        <w:t>Аваль</w:t>
      </w:r>
      <w:r w:rsidR="004C35DF" w:rsidRPr="00CC3346">
        <w:rPr>
          <w:lang w:val="uk-UA"/>
        </w:rPr>
        <w:t xml:space="preserve"> </w:t>
      </w:r>
      <w:r w:rsidRPr="00CC3346">
        <w:rPr>
          <w:lang w:val="uk-UA"/>
        </w:rPr>
        <w:t>[Електронний</w:t>
      </w:r>
      <w:r w:rsidR="004C35DF" w:rsidRPr="00CC3346">
        <w:rPr>
          <w:lang w:val="uk-UA"/>
        </w:rPr>
        <w:t xml:space="preserve"> </w:t>
      </w:r>
      <w:r w:rsidRPr="00CC3346">
        <w:rPr>
          <w:lang w:val="uk-UA"/>
        </w:rPr>
        <w:t>ресурс]:</w:t>
      </w:r>
      <w:r w:rsidR="004C35DF" w:rsidRPr="00CC3346">
        <w:rPr>
          <w:lang w:val="uk-UA"/>
        </w:rPr>
        <w:t xml:space="preserve"> </w:t>
      </w:r>
      <w:r w:rsidRPr="00CC3346">
        <w:rPr>
          <w:lang w:val="uk-UA"/>
        </w:rPr>
        <w:t>Режим</w:t>
      </w:r>
      <w:r w:rsidR="004C35DF" w:rsidRPr="00CC3346">
        <w:rPr>
          <w:lang w:val="uk-UA"/>
        </w:rPr>
        <w:t xml:space="preserve"> </w:t>
      </w:r>
      <w:r w:rsidRPr="00CC3346">
        <w:rPr>
          <w:lang w:val="uk-UA"/>
        </w:rPr>
        <w:t>доступу:</w:t>
      </w:r>
      <w:r w:rsidR="004C35DF" w:rsidRPr="00CC3346">
        <w:rPr>
          <w:lang w:val="uk-UA"/>
        </w:rPr>
        <w:t xml:space="preserve"> </w:t>
      </w:r>
      <w:hyperlink r:id="rId33" w:history="1">
        <w:r w:rsidRPr="00CC3346">
          <w:rPr>
            <w:rStyle w:val="af8"/>
            <w:color w:val="auto"/>
            <w:lang w:val="uk-UA"/>
          </w:rPr>
          <w:t>http://www.aval.ua/f/1/about/bank_reports/Zvit2009_4kv-v1.pdf</w:t>
        </w:r>
      </w:hyperlink>
      <w:r w:rsidRPr="00CC3346">
        <w:rPr>
          <w:lang w:val="uk-UA"/>
        </w:rPr>
        <w:t>. Заголовок з екрану.</w:t>
      </w:r>
    </w:p>
    <w:p w:rsidR="0092342B" w:rsidRPr="00CC3346" w:rsidRDefault="0092342B" w:rsidP="00B324A5">
      <w:pPr>
        <w:numPr>
          <w:ilvl w:val="0"/>
          <w:numId w:val="42"/>
        </w:numPr>
        <w:spacing w:line="360" w:lineRule="auto"/>
        <w:ind w:left="0" w:firstLine="0"/>
        <w:jc w:val="both"/>
        <w:rPr>
          <w:lang w:val="uk-UA"/>
        </w:rPr>
      </w:pPr>
      <w:r w:rsidRPr="00CC3346">
        <w:rPr>
          <w:lang w:val="uk-UA"/>
        </w:rPr>
        <w:t xml:space="preserve"> Кредитні бюро - нові можливості для розвитку банківського бізнесу // Вісник</w:t>
      </w:r>
      <w:r w:rsidR="004C35DF" w:rsidRPr="00CC3346">
        <w:rPr>
          <w:lang w:val="uk-UA"/>
        </w:rPr>
        <w:t xml:space="preserve"> </w:t>
      </w:r>
      <w:r w:rsidRPr="00CC3346">
        <w:rPr>
          <w:lang w:val="uk-UA"/>
        </w:rPr>
        <w:t>Національного банку України. - 2005. - №11. - С.47.</w:t>
      </w:r>
    </w:p>
    <w:p w:rsidR="0092342B" w:rsidRPr="00CC3346" w:rsidRDefault="00B324A5" w:rsidP="00B324A5">
      <w:pPr>
        <w:numPr>
          <w:ilvl w:val="0"/>
          <w:numId w:val="42"/>
        </w:numPr>
        <w:spacing w:line="360" w:lineRule="auto"/>
        <w:ind w:left="0" w:firstLine="0"/>
        <w:jc w:val="both"/>
        <w:rPr>
          <w:lang w:val="uk-UA"/>
        </w:rPr>
      </w:pPr>
      <w:r>
        <w:rPr>
          <w:lang w:val="uk-UA"/>
        </w:rPr>
        <w:t xml:space="preserve"> Криклій О.</w:t>
      </w:r>
      <w:r w:rsidR="0092342B" w:rsidRPr="00CC3346">
        <w:rPr>
          <w:lang w:val="uk-UA"/>
        </w:rPr>
        <w:t>А. Управління кредитним ризиком банку: монографія О. А. Криклій, Н. Г. Маслак. – Суми: ДВНЗ «УАБС НБУ», 2008. – 86 с.</w:t>
      </w:r>
    </w:p>
    <w:p w:rsidR="0092342B" w:rsidRPr="00CC3346" w:rsidRDefault="0092342B" w:rsidP="00B324A5">
      <w:pPr>
        <w:numPr>
          <w:ilvl w:val="0"/>
          <w:numId w:val="42"/>
        </w:numPr>
        <w:spacing w:line="360" w:lineRule="auto"/>
        <w:ind w:left="0" w:firstLine="0"/>
        <w:jc w:val="both"/>
        <w:rPr>
          <w:lang w:val="uk-UA"/>
        </w:rPr>
      </w:pPr>
      <w:r w:rsidRPr="00CC3346">
        <w:rPr>
          <w:lang w:val="uk-UA"/>
        </w:rPr>
        <w:t xml:space="preserve"> Лагутін В.Д. Кредитування: теорія і практика: Навч. посіб. — 3-тє вид., перероб. і доп. — К.: Т-во "Знання", КОО, 2002. — 215 с. — (Вища освіта XXI століття).</w:t>
      </w:r>
    </w:p>
    <w:p w:rsidR="0092342B" w:rsidRPr="00CC3346" w:rsidRDefault="0092342B" w:rsidP="00B324A5">
      <w:pPr>
        <w:numPr>
          <w:ilvl w:val="0"/>
          <w:numId w:val="42"/>
        </w:numPr>
        <w:spacing w:line="360" w:lineRule="auto"/>
        <w:ind w:left="0" w:firstLine="0"/>
        <w:jc w:val="both"/>
        <w:rPr>
          <w:lang w:val="uk-UA"/>
        </w:rPr>
      </w:pPr>
      <w:r w:rsidRPr="00CC3346">
        <w:rPr>
          <w:lang w:val="uk-UA"/>
        </w:rPr>
        <w:t xml:space="preserve"> Методики комплексного фінансового аналізу діяльності підприємства //</w:t>
      </w:r>
      <w:r w:rsidR="004C35DF" w:rsidRPr="00CC3346">
        <w:rPr>
          <w:lang w:val="uk-UA"/>
        </w:rPr>
        <w:t xml:space="preserve"> </w:t>
      </w:r>
      <w:r w:rsidRPr="00CC3346">
        <w:rPr>
          <w:lang w:val="uk-UA"/>
        </w:rPr>
        <w:t>Бібліотека</w:t>
      </w:r>
      <w:r w:rsidR="004C35DF" w:rsidRPr="00CC3346">
        <w:rPr>
          <w:lang w:val="uk-UA"/>
        </w:rPr>
        <w:t xml:space="preserve"> </w:t>
      </w:r>
      <w:r w:rsidRPr="00CC3346">
        <w:rPr>
          <w:lang w:val="uk-UA"/>
        </w:rPr>
        <w:t>Inpos</w:t>
      </w:r>
      <w:r w:rsidR="004C35DF" w:rsidRPr="00CC3346">
        <w:rPr>
          <w:lang w:val="uk-UA"/>
        </w:rPr>
        <w:t xml:space="preserve"> </w:t>
      </w:r>
      <w:r w:rsidRPr="00CC3346">
        <w:rPr>
          <w:lang w:val="uk-UA"/>
        </w:rPr>
        <w:t>[Електронний</w:t>
      </w:r>
      <w:r w:rsidR="004C35DF" w:rsidRPr="00CC3346">
        <w:rPr>
          <w:lang w:val="uk-UA"/>
        </w:rPr>
        <w:t xml:space="preserve"> </w:t>
      </w:r>
      <w:r w:rsidRPr="00CC3346">
        <w:rPr>
          <w:lang w:val="uk-UA"/>
        </w:rPr>
        <w:t>ресурс].</w:t>
      </w:r>
      <w:r w:rsidR="004C35DF" w:rsidRPr="00CC3346">
        <w:rPr>
          <w:lang w:val="uk-UA"/>
        </w:rPr>
        <w:t xml:space="preserve"> </w:t>
      </w:r>
      <w:r w:rsidRPr="00CC3346">
        <w:rPr>
          <w:lang w:val="uk-UA"/>
        </w:rPr>
        <w:t>Режим</w:t>
      </w:r>
      <w:r w:rsidR="004C35DF" w:rsidRPr="00CC3346">
        <w:rPr>
          <w:lang w:val="uk-UA"/>
        </w:rPr>
        <w:t xml:space="preserve"> </w:t>
      </w:r>
      <w:r w:rsidRPr="00CC3346">
        <w:rPr>
          <w:lang w:val="uk-UA"/>
        </w:rPr>
        <w:t>доступу:</w:t>
      </w:r>
      <w:r w:rsidR="004C35DF" w:rsidRPr="00CC3346">
        <w:rPr>
          <w:lang w:val="uk-UA"/>
        </w:rPr>
        <w:t xml:space="preserve"> </w:t>
      </w:r>
      <w:hyperlink r:id="rId34" w:history="1">
        <w:r w:rsidRPr="00CC3346">
          <w:rPr>
            <w:rStyle w:val="af8"/>
            <w:color w:val="auto"/>
            <w:lang w:val="uk-UA"/>
          </w:rPr>
          <w:t>http://inpos.com.ua/156</w:t>
        </w:r>
      </w:hyperlink>
      <w:r w:rsidRPr="00CC3346">
        <w:rPr>
          <w:lang w:val="uk-UA"/>
        </w:rPr>
        <w:t>. Заголовок з екрану.</w:t>
      </w:r>
    </w:p>
    <w:p w:rsidR="0092342B" w:rsidRPr="00CC3346" w:rsidRDefault="00B324A5" w:rsidP="00B324A5">
      <w:pPr>
        <w:numPr>
          <w:ilvl w:val="0"/>
          <w:numId w:val="42"/>
        </w:numPr>
        <w:spacing w:line="360" w:lineRule="auto"/>
        <w:ind w:left="0" w:firstLine="0"/>
        <w:jc w:val="both"/>
        <w:rPr>
          <w:lang w:val="uk-UA"/>
        </w:rPr>
      </w:pPr>
      <w:r>
        <w:rPr>
          <w:lang w:val="uk-UA"/>
        </w:rPr>
        <w:t xml:space="preserve"> Мілай А.</w:t>
      </w:r>
      <w:r w:rsidR="0092342B" w:rsidRPr="00CC3346">
        <w:rPr>
          <w:lang w:val="uk-UA"/>
        </w:rPr>
        <w:t>О. Кредитно-розрахункові операції : Навч. посіб. — К.: МАУП, 2004. — 204 с.</w:t>
      </w:r>
    </w:p>
    <w:p w:rsidR="0092342B" w:rsidRPr="00CC3346" w:rsidRDefault="00B324A5" w:rsidP="00B324A5">
      <w:pPr>
        <w:numPr>
          <w:ilvl w:val="0"/>
          <w:numId w:val="42"/>
        </w:numPr>
        <w:spacing w:line="360" w:lineRule="auto"/>
        <w:ind w:left="0" w:firstLine="0"/>
        <w:jc w:val="both"/>
        <w:rPr>
          <w:lang w:val="uk-UA"/>
        </w:rPr>
      </w:pPr>
      <w:r>
        <w:rPr>
          <w:lang w:val="uk-UA"/>
        </w:rPr>
        <w:t xml:space="preserve"> Негрей М.</w:t>
      </w:r>
      <w:r w:rsidR="0092342B" w:rsidRPr="00CC3346">
        <w:rPr>
          <w:lang w:val="uk-UA"/>
        </w:rPr>
        <w:t>В. Методика оцінки кредитоспроможності позичальників // Кафедра</w:t>
      </w:r>
      <w:r w:rsidR="004C35DF" w:rsidRPr="00CC3346">
        <w:rPr>
          <w:lang w:val="uk-UA"/>
        </w:rPr>
        <w:t xml:space="preserve"> </w:t>
      </w:r>
      <w:r w:rsidR="0092342B" w:rsidRPr="00CC3346">
        <w:rPr>
          <w:lang w:val="uk-UA"/>
        </w:rPr>
        <w:t>ІСЕ</w:t>
      </w:r>
      <w:r w:rsidR="004C35DF" w:rsidRPr="00CC3346">
        <w:rPr>
          <w:lang w:val="uk-UA"/>
        </w:rPr>
        <w:t xml:space="preserve"> </w:t>
      </w:r>
      <w:r w:rsidR="0092342B" w:rsidRPr="00CC3346">
        <w:rPr>
          <w:lang w:val="uk-UA"/>
        </w:rPr>
        <w:t>[Електронний</w:t>
      </w:r>
      <w:r w:rsidR="004C35DF" w:rsidRPr="00CC3346">
        <w:rPr>
          <w:lang w:val="uk-UA"/>
        </w:rPr>
        <w:t xml:space="preserve"> </w:t>
      </w:r>
      <w:r w:rsidR="0092342B" w:rsidRPr="00CC3346">
        <w:rPr>
          <w:lang w:val="uk-UA"/>
        </w:rPr>
        <w:t>ресурс].</w:t>
      </w:r>
      <w:r w:rsidR="004C35DF" w:rsidRPr="00CC3346">
        <w:rPr>
          <w:lang w:val="uk-UA"/>
        </w:rPr>
        <w:t xml:space="preserve"> </w:t>
      </w:r>
      <w:r w:rsidR="0092342B" w:rsidRPr="00CC3346">
        <w:rPr>
          <w:lang w:val="uk-UA"/>
        </w:rPr>
        <w:t>Режим</w:t>
      </w:r>
      <w:r w:rsidR="004C35DF" w:rsidRPr="00CC3346">
        <w:rPr>
          <w:lang w:val="uk-UA"/>
        </w:rPr>
        <w:t xml:space="preserve"> </w:t>
      </w:r>
      <w:r w:rsidR="0092342B" w:rsidRPr="00CC3346">
        <w:rPr>
          <w:lang w:val="uk-UA"/>
        </w:rPr>
        <w:t>доступу:</w:t>
      </w:r>
      <w:r w:rsidR="004C35DF" w:rsidRPr="00CC3346">
        <w:rPr>
          <w:lang w:val="uk-UA"/>
        </w:rPr>
        <w:t xml:space="preserve"> </w:t>
      </w:r>
      <w:hyperlink r:id="rId35" w:history="1">
        <w:r w:rsidR="0092342B" w:rsidRPr="00CC3346">
          <w:rPr>
            <w:rStyle w:val="af8"/>
            <w:color w:val="auto"/>
            <w:lang w:val="uk-UA"/>
          </w:rPr>
          <w:t>http://isep1.narod.ru/pub/Negrey.htm</w:t>
        </w:r>
      </w:hyperlink>
      <w:r w:rsidR="0092342B" w:rsidRPr="00CC3346">
        <w:rPr>
          <w:lang w:val="uk-UA"/>
        </w:rPr>
        <w:t>. Заголовок з екрану.</w:t>
      </w:r>
    </w:p>
    <w:p w:rsidR="0092342B" w:rsidRPr="00CC3346" w:rsidRDefault="00B324A5" w:rsidP="00B324A5">
      <w:pPr>
        <w:numPr>
          <w:ilvl w:val="0"/>
          <w:numId w:val="42"/>
        </w:numPr>
        <w:spacing w:line="360" w:lineRule="auto"/>
        <w:ind w:left="0" w:firstLine="0"/>
        <w:jc w:val="both"/>
        <w:rPr>
          <w:lang w:val="uk-UA"/>
        </w:rPr>
      </w:pPr>
      <w:r>
        <w:rPr>
          <w:lang w:val="uk-UA"/>
        </w:rPr>
        <w:t xml:space="preserve"> Нескородєва І.І., Чувакова А.</w:t>
      </w:r>
      <w:r w:rsidR="0092342B" w:rsidRPr="00CC3346">
        <w:rPr>
          <w:lang w:val="uk-UA"/>
        </w:rPr>
        <w:t>А. Удосконалення механізму оцінки кредитоспроможності позичальника банку з використанням метода нечітких множин // Вісник економіки транспорту і промисловості, № 28, 2009 рік.</w:t>
      </w:r>
    </w:p>
    <w:p w:rsidR="0092342B" w:rsidRPr="00CC3346" w:rsidRDefault="0092342B" w:rsidP="00B324A5">
      <w:pPr>
        <w:numPr>
          <w:ilvl w:val="0"/>
          <w:numId w:val="42"/>
        </w:numPr>
        <w:tabs>
          <w:tab w:val="left" w:pos="540"/>
        </w:tabs>
        <w:spacing w:line="360" w:lineRule="auto"/>
        <w:ind w:left="0" w:firstLine="0"/>
        <w:jc w:val="both"/>
        <w:rPr>
          <w:lang w:val="uk-UA"/>
        </w:rPr>
      </w:pPr>
      <w:r w:rsidRPr="00CC3346">
        <w:rPr>
          <w:lang w:val="uk-UA"/>
        </w:rPr>
        <w:t xml:space="preserve"> Операції комерційних банків / Р.Коцовська, В.Ричаківська. Л.: Центр Європи, 1997. – 289 с.</w:t>
      </w:r>
    </w:p>
    <w:p w:rsidR="0092342B" w:rsidRPr="00CC3346" w:rsidRDefault="0092342B" w:rsidP="00B324A5">
      <w:pPr>
        <w:numPr>
          <w:ilvl w:val="0"/>
          <w:numId w:val="42"/>
        </w:numPr>
        <w:spacing w:line="360" w:lineRule="auto"/>
        <w:ind w:left="0" w:firstLine="0"/>
        <w:jc w:val="both"/>
        <w:rPr>
          <w:lang w:val="uk-UA"/>
        </w:rPr>
      </w:pPr>
      <w:r w:rsidRPr="00CC3346">
        <w:rPr>
          <w:lang w:val="uk-UA"/>
        </w:rPr>
        <w:t xml:space="preserve"> Основы банковского дела / Под ред. Мороза А.Н.– К.: Либра, 1994.– 330</w:t>
      </w:r>
      <w:r w:rsidR="004C35DF" w:rsidRPr="00CC3346">
        <w:rPr>
          <w:lang w:val="uk-UA"/>
        </w:rPr>
        <w:t xml:space="preserve"> </w:t>
      </w:r>
      <w:r w:rsidRPr="00CC3346">
        <w:rPr>
          <w:lang w:val="uk-UA"/>
        </w:rPr>
        <w:t xml:space="preserve">с. </w:t>
      </w:r>
    </w:p>
    <w:p w:rsidR="0092342B" w:rsidRPr="00CC3346" w:rsidRDefault="0092342B" w:rsidP="00B324A5">
      <w:pPr>
        <w:numPr>
          <w:ilvl w:val="0"/>
          <w:numId w:val="42"/>
        </w:numPr>
        <w:spacing w:line="360" w:lineRule="auto"/>
        <w:ind w:left="0" w:firstLine="0"/>
        <w:jc w:val="both"/>
        <w:rPr>
          <w:lang w:val="uk-UA"/>
        </w:rPr>
      </w:pPr>
      <w:r w:rsidRPr="00CC3346">
        <w:rPr>
          <w:lang w:val="uk-UA"/>
        </w:rPr>
        <w:t xml:space="preserve"> Официальный рейтинг банков. Динамика показателей Райффайзен Банк Аваль 2007 год // Украинский банковский портал [Электронный ресурс]:</w:t>
      </w:r>
      <w:r w:rsidR="004C35DF" w:rsidRPr="00CC3346">
        <w:rPr>
          <w:lang w:val="uk-UA"/>
        </w:rPr>
        <w:t xml:space="preserve"> </w:t>
      </w:r>
      <w:r w:rsidRPr="00CC3346">
        <w:rPr>
          <w:lang w:val="uk-UA"/>
        </w:rPr>
        <w:t>Режим</w:t>
      </w:r>
      <w:r w:rsidR="004C35DF" w:rsidRPr="00CC3346">
        <w:rPr>
          <w:lang w:val="uk-UA"/>
        </w:rPr>
        <w:t xml:space="preserve"> </w:t>
      </w:r>
      <w:r w:rsidRPr="00CC3346">
        <w:rPr>
          <w:lang w:val="uk-UA"/>
        </w:rPr>
        <w:t>доступу:</w:t>
      </w:r>
      <w:r w:rsidR="004C35DF" w:rsidRPr="00CC3346">
        <w:rPr>
          <w:lang w:val="uk-UA"/>
        </w:rPr>
        <w:t xml:space="preserve"> </w:t>
      </w:r>
      <w:hyperlink r:id="rId36" w:history="1">
        <w:r w:rsidRPr="00CC3346">
          <w:rPr>
            <w:rStyle w:val="af8"/>
            <w:color w:val="auto"/>
            <w:lang w:val="uk-UA"/>
          </w:rPr>
          <w:t>http://banker.ua/officialrating/dynamicindicator/?bankId=2&amp;cur_year=2007/</w:t>
        </w:r>
      </w:hyperlink>
      <w:r w:rsidRPr="00CC3346">
        <w:rPr>
          <w:lang w:val="uk-UA"/>
        </w:rPr>
        <w:t xml:space="preserve"> Заголовок з екрану.</w:t>
      </w:r>
    </w:p>
    <w:p w:rsidR="0092342B" w:rsidRPr="00CC3346" w:rsidRDefault="0092342B" w:rsidP="00B324A5">
      <w:pPr>
        <w:numPr>
          <w:ilvl w:val="0"/>
          <w:numId w:val="42"/>
        </w:numPr>
        <w:spacing w:line="360" w:lineRule="auto"/>
        <w:ind w:left="0" w:firstLine="0"/>
        <w:jc w:val="both"/>
        <w:rPr>
          <w:lang w:val="uk-UA"/>
        </w:rPr>
      </w:pPr>
      <w:r w:rsidRPr="00CC3346">
        <w:rPr>
          <w:lang w:val="uk-UA"/>
        </w:rPr>
        <w:t xml:space="preserve"> Официальный рейтинг банков. Динамика показателей Райффайзен Банк Аваль 2008 год // Украинский банковский портал [Электронный ресурс]:</w:t>
      </w:r>
      <w:r w:rsidR="004C35DF" w:rsidRPr="00CC3346">
        <w:rPr>
          <w:lang w:val="uk-UA"/>
        </w:rPr>
        <w:t xml:space="preserve"> </w:t>
      </w:r>
      <w:r w:rsidRPr="00CC3346">
        <w:rPr>
          <w:lang w:val="uk-UA"/>
        </w:rPr>
        <w:t>Режим</w:t>
      </w:r>
      <w:r w:rsidR="004C35DF" w:rsidRPr="00CC3346">
        <w:rPr>
          <w:lang w:val="uk-UA"/>
        </w:rPr>
        <w:t xml:space="preserve"> </w:t>
      </w:r>
      <w:r w:rsidRPr="00CC3346">
        <w:rPr>
          <w:lang w:val="uk-UA"/>
        </w:rPr>
        <w:t>доступу:</w:t>
      </w:r>
      <w:r w:rsidR="004C35DF" w:rsidRPr="00CC3346">
        <w:rPr>
          <w:lang w:val="uk-UA"/>
        </w:rPr>
        <w:t xml:space="preserve"> </w:t>
      </w:r>
      <w:r w:rsidRPr="00CC3346">
        <w:rPr>
          <w:lang w:val="uk-UA"/>
        </w:rPr>
        <w:t>http://banker.ua/officialrating/dynamicindicator/?bankId=2&amp;cur_year=2008/ Заголовок з екрану.</w:t>
      </w:r>
    </w:p>
    <w:p w:rsidR="0092342B" w:rsidRPr="00CC3346" w:rsidRDefault="0092342B" w:rsidP="00B324A5">
      <w:pPr>
        <w:numPr>
          <w:ilvl w:val="0"/>
          <w:numId w:val="42"/>
        </w:numPr>
        <w:spacing w:line="360" w:lineRule="auto"/>
        <w:ind w:left="0" w:firstLine="0"/>
        <w:jc w:val="both"/>
        <w:rPr>
          <w:lang w:val="uk-UA"/>
        </w:rPr>
      </w:pPr>
      <w:r w:rsidRPr="00CC3346">
        <w:rPr>
          <w:lang w:val="uk-UA"/>
        </w:rPr>
        <w:t xml:space="preserve"> Официальный рейтинг банков. Динамика показателей Райффайзен Банк Аваль 2009 год // Украинский банковский портал [Электронный ресурс]:</w:t>
      </w:r>
      <w:r w:rsidR="004C35DF" w:rsidRPr="00CC3346">
        <w:rPr>
          <w:lang w:val="uk-UA"/>
        </w:rPr>
        <w:t xml:space="preserve"> </w:t>
      </w:r>
      <w:r w:rsidRPr="00CC3346">
        <w:rPr>
          <w:lang w:val="uk-UA"/>
        </w:rPr>
        <w:t>Режим</w:t>
      </w:r>
      <w:r w:rsidR="004C35DF" w:rsidRPr="00CC3346">
        <w:rPr>
          <w:lang w:val="uk-UA"/>
        </w:rPr>
        <w:t xml:space="preserve"> </w:t>
      </w:r>
      <w:r w:rsidRPr="00CC3346">
        <w:rPr>
          <w:lang w:val="uk-UA"/>
        </w:rPr>
        <w:t>доступу:</w:t>
      </w:r>
      <w:r w:rsidR="004C35DF" w:rsidRPr="00CC3346">
        <w:rPr>
          <w:lang w:val="uk-UA"/>
        </w:rPr>
        <w:t xml:space="preserve"> </w:t>
      </w:r>
      <w:r w:rsidRPr="00CC3346">
        <w:rPr>
          <w:lang w:val="uk-UA"/>
        </w:rPr>
        <w:t>http://banker.ua/officialrating/dynamicindicator/?bankId=2&amp;cur_year=2009/ Заголовок з екрану.</w:t>
      </w:r>
    </w:p>
    <w:p w:rsidR="0092342B" w:rsidRPr="00CC3346" w:rsidRDefault="0092342B" w:rsidP="00B324A5">
      <w:pPr>
        <w:spacing w:line="360" w:lineRule="auto"/>
        <w:jc w:val="both"/>
        <w:rPr>
          <w:lang w:val="uk-UA"/>
        </w:rPr>
      </w:pPr>
      <w:r w:rsidRPr="00CC3346">
        <w:rPr>
          <w:lang w:val="uk-UA"/>
        </w:rPr>
        <w:t>42.</w:t>
      </w:r>
      <w:r w:rsidR="004C35DF" w:rsidRPr="00CC3346">
        <w:rPr>
          <w:lang w:val="uk-UA"/>
        </w:rPr>
        <w:t xml:space="preserve"> </w:t>
      </w:r>
      <w:r w:rsidRPr="00CC3346">
        <w:rPr>
          <w:lang w:val="uk-UA"/>
        </w:rPr>
        <w:t>Оцінка плато- й кредитоспроможності підприємств у сучасних умовах</w:t>
      </w:r>
      <w:r w:rsidR="004C35DF" w:rsidRPr="00CC3346">
        <w:rPr>
          <w:lang w:val="uk-UA"/>
        </w:rPr>
        <w:t xml:space="preserve"> </w:t>
      </w:r>
      <w:r w:rsidRPr="00CC3346">
        <w:rPr>
          <w:lang w:val="uk-UA"/>
        </w:rPr>
        <w:t>//</w:t>
      </w:r>
      <w:r w:rsidR="004C35DF" w:rsidRPr="00CC3346">
        <w:rPr>
          <w:lang w:val="uk-UA"/>
        </w:rPr>
        <w:t xml:space="preserve"> </w:t>
      </w:r>
      <w:r w:rsidRPr="00CC3346">
        <w:rPr>
          <w:lang w:val="uk-UA"/>
        </w:rPr>
        <w:t>Портал</w:t>
      </w:r>
      <w:r w:rsidR="004C35DF" w:rsidRPr="00CC3346">
        <w:rPr>
          <w:lang w:val="uk-UA"/>
        </w:rPr>
        <w:t xml:space="preserve"> </w:t>
      </w:r>
      <w:r w:rsidRPr="00CC3346">
        <w:rPr>
          <w:lang w:val="uk-UA"/>
        </w:rPr>
        <w:t>магістрів</w:t>
      </w:r>
      <w:r w:rsidR="004C35DF" w:rsidRPr="00CC3346">
        <w:rPr>
          <w:lang w:val="uk-UA"/>
        </w:rPr>
        <w:t xml:space="preserve"> </w:t>
      </w:r>
      <w:r w:rsidRPr="00CC3346">
        <w:rPr>
          <w:lang w:val="uk-UA"/>
        </w:rPr>
        <w:t>ДонНТУ</w:t>
      </w:r>
      <w:r w:rsidR="004C35DF" w:rsidRPr="00CC3346">
        <w:rPr>
          <w:lang w:val="uk-UA"/>
        </w:rPr>
        <w:t xml:space="preserve"> </w:t>
      </w:r>
      <w:r w:rsidRPr="00CC3346">
        <w:rPr>
          <w:lang w:val="uk-UA"/>
        </w:rPr>
        <w:t>[Електронний</w:t>
      </w:r>
      <w:r w:rsidR="004C35DF" w:rsidRPr="00CC3346">
        <w:rPr>
          <w:lang w:val="uk-UA"/>
        </w:rPr>
        <w:t xml:space="preserve"> </w:t>
      </w:r>
      <w:r w:rsidRPr="00CC3346">
        <w:rPr>
          <w:lang w:val="uk-UA"/>
        </w:rPr>
        <w:t>ресурс].</w:t>
      </w:r>
      <w:r w:rsidR="004C35DF" w:rsidRPr="00CC3346">
        <w:rPr>
          <w:lang w:val="uk-UA"/>
        </w:rPr>
        <w:t xml:space="preserve"> </w:t>
      </w:r>
      <w:r w:rsidRPr="00CC3346">
        <w:rPr>
          <w:lang w:val="uk-UA"/>
        </w:rPr>
        <w:t>Режим</w:t>
      </w:r>
      <w:r w:rsidR="004C35DF" w:rsidRPr="00CC3346">
        <w:rPr>
          <w:lang w:val="uk-UA"/>
        </w:rPr>
        <w:t xml:space="preserve"> </w:t>
      </w:r>
      <w:r w:rsidRPr="00CC3346">
        <w:rPr>
          <w:lang w:val="uk-UA"/>
        </w:rPr>
        <w:t>доступу:</w:t>
      </w:r>
      <w:r w:rsidR="004C35DF" w:rsidRPr="00CC3346">
        <w:rPr>
          <w:lang w:val="uk-UA"/>
        </w:rPr>
        <w:t xml:space="preserve"> </w:t>
      </w:r>
      <w:r w:rsidRPr="00CC3346">
        <w:rPr>
          <w:lang w:val="uk-UA"/>
        </w:rPr>
        <w:t>http</w:t>
      </w:r>
      <w:r w:rsidR="004C35DF" w:rsidRPr="00CC3346">
        <w:rPr>
          <w:lang w:val="uk-UA"/>
        </w:rPr>
        <w:t xml:space="preserve"> </w:t>
      </w:r>
      <w:r w:rsidRPr="00CC3346">
        <w:rPr>
          <w:lang w:val="uk-UA"/>
        </w:rPr>
        <w:t>www.masters.donntu.edu.ua/2002/fem/andropova/diss/article.htm.</w:t>
      </w:r>
      <w:r w:rsidR="004C35DF" w:rsidRPr="00CC3346">
        <w:rPr>
          <w:lang w:val="uk-UA"/>
        </w:rPr>
        <w:t xml:space="preserve"> </w:t>
      </w:r>
      <w:r w:rsidRPr="00CC3346">
        <w:rPr>
          <w:lang w:val="uk-UA"/>
        </w:rPr>
        <w:t>Заголово</w:t>
      </w:r>
      <w:r w:rsidR="004C35DF" w:rsidRPr="00CC3346">
        <w:rPr>
          <w:lang w:val="uk-UA"/>
        </w:rPr>
        <w:t xml:space="preserve"> </w:t>
      </w:r>
      <w:r w:rsidRPr="00CC3346">
        <w:rPr>
          <w:lang w:val="uk-UA"/>
        </w:rPr>
        <w:t xml:space="preserve">к з екрану. </w:t>
      </w:r>
    </w:p>
    <w:p w:rsidR="0092342B" w:rsidRPr="00CC3346" w:rsidRDefault="0092342B" w:rsidP="00B324A5">
      <w:pPr>
        <w:numPr>
          <w:ilvl w:val="0"/>
          <w:numId w:val="43"/>
        </w:numPr>
        <w:spacing w:line="360" w:lineRule="auto"/>
        <w:ind w:left="0" w:firstLine="0"/>
        <w:jc w:val="both"/>
        <w:rPr>
          <w:lang w:val="uk-UA"/>
        </w:rPr>
      </w:pPr>
      <w:r w:rsidRPr="00CC3346">
        <w:rPr>
          <w:lang w:val="uk-UA"/>
        </w:rPr>
        <w:t xml:space="preserve"> Парасій-Вергуненко І. М. Аналіз банківської діяльності: Навч.-метод. посібник для самост. вивч. дисц. — К.: КНЕУ, 2003. — 347 с.</w:t>
      </w:r>
    </w:p>
    <w:p w:rsidR="0092342B" w:rsidRPr="00CC3346" w:rsidRDefault="004C35DF" w:rsidP="00B324A5">
      <w:pPr>
        <w:numPr>
          <w:ilvl w:val="0"/>
          <w:numId w:val="43"/>
        </w:numPr>
        <w:spacing w:line="360" w:lineRule="auto"/>
        <w:ind w:left="0" w:firstLine="0"/>
        <w:jc w:val="both"/>
        <w:rPr>
          <w:lang w:val="uk-UA"/>
        </w:rPr>
      </w:pPr>
      <w:r w:rsidRPr="00CC3346">
        <w:rPr>
          <w:lang w:val="uk-UA"/>
        </w:rPr>
        <w:t xml:space="preserve"> </w:t>
      </w:r>
      <w:r w:rsidR="0092342B" w:rsidRPr="00CC3346">
        <w:rPr>
          <w:lang w:val="uk-UA"/>
        </w:rPr>
        <w:t>Пересада</w:t>
      </w:r>
      <w:r w:rsidRPr="00CC3346">
        <w:rPr>
          <w:lang w:val="uk-UA"/>
        </w:rPr>
        <w:t xml:space="preserve"> </w:t>
      </w:r>
      <w:r w:rsidR="0092342B" w:rsidRPr="00CC3346">
        <w:rPr>
          <w:lang w:val="uk-UA"/>
        </w:rPr>
        <w:t>А.</w:t>
      </w:r>
      <w:r w:rsidRPr="00CC3346">
        <w:rPr>
          <w:lang w:val="uk-UA"/>
        </w:rPr>
        <w:t xml:space="preserve"> </w:t>
      </w:r>
      <w:r w:rsidR="0092342B" w:rsidRPr="00CC3346">
        <w:rPr>
          <w:lang w:val="uk-UA"/>
        </w:rPr>
        <w:t>А.,</w:t>
      </w:r>
      <w:r w:rsidRPr="00CC3346">
        <w:rPr>
          <w:lang w:val="uk-UA"/>
        </w:rPr>
        <w:t xml:space="preserve"> </w:t>
      </w:r>
      <w:r w:rsidR="0092342B" w:rsidRPr="00CC3346">
        <w:rPr>
          <w:lang w:val="uk-UA"/>
        </w:rPr>
        <w:t>Майорова</w:t>
      </w:r>
      <w:r w:rsidRPr="00CC3346">
        <w:rPr>
          <w:lang w:val="uk-UA"/>
        </w:rPr>
        <w:t xml:space="preserve"> </w:t>
      </w:r>
      <w:r w:rsidR="0092342B" w:rsidRPr="00CC3346">
        <w:rPr>
          <w:lang w:val="uk-UA"/>
        </w:rPr>
        <w:t>Т.</w:t>
      </w:r>
      <w:r w:rsidRPr="00CC3346">
        <w:rPr>
          <w:lang w:val="uk-UA"/>
        </w:rPr>
        <w:t xml:space="preserve"> </w:t>
      </w:r>
      <w:r w:rsidR="0092342B" w:rsidRPr="00CC3346">
        <w:rPr>
          <w:lang w:val="uk-UA"/>
        </w:rPr>
        <w:t>В.</w:t>
      </w:r>
      <w:r w:rsidRPr="00CC3346">
        <w:rPr>
          <w:lang w:val="uk-UA"/>
        </w:rPr>
        <w:t xml:space="preserve"> </w:t>
      </w:r>
      <w:r w:rsidR="0092342B" w:rsidRPr="00CC3346">
        <w:rPr>
          <w:lang w:val="uk-UA"/>
        </w:rPr>
        <w:t>Інвестиційне</w:t>
      </w:r>
      <w:r w:rsidRPr="00CC3346">
        <w:rPr>
          <w:lang w:val="uk-UA"/>
        </w:rPr>
        <w:t xml:space="preserve"> </w:t>
      </w:r>
      <w:r w:rsidR="0092342B" w:rsidRPr="00CC3346">
        <w:rPr>
          <w:lang w:val="uk-UA"/>
        </w:rPr>
        <w:t>кредитування:</w:t>
      </w:r>
      <w:r w:rsidRPr="00CC3346">
        <w:rPr>
          <w:lang w:val="uk-UA"/>
        </w:rPr>
        <w:t xml:space="preserve"> </w:t>
      </w:r>
      <w:r w:rsidR="0092342B" w:rsidRPr="00CC3346">
        <w:rPr>
          <w:lang w:val="uk-UA"/>
        </w:rPr>
        <w:t>Навч.</w:t>
      </w:r>
      <w:r w:rsidRPr="00CC3346">
        <w:rPr>
          <w:lang w:val="uk-UA"/>
        </w:rPr>
        <w:t xml:space="preserve"> </w:t>
      </w:r>
      <w:r w:rsidR="0092342B" w:rsidRPr="00CC3346">
        <w:rPr>
          <w:lang w:val="uk-UA"/>
        </w:rPr>
        <w:t>посібник. — К.: КНЕУ, 2002. — 271 с.</w:t>
      </w:r>
    </w:p>
    <w:p w:rsidR="0092342B" w:rsidRPr="00CC3346" w:rsidRDefault="0092342B" w:rsidP="00B324A5">
      <w:pPr>
        <w:numPr>
          <w:ilvl w:val="0"/>
          <w:numId w:val="43"/>
        </w:numPr>
        <w:spacing w:line="360" w:lineRule="auto"/>
        <w:ind w:left="0" w:firstLine="0"/>
        <w:jc w:val="both"/>
        <w:rPr>
          <w:lang w:val="uk-UA"/>
        </w:rPr>
      </w:pPr>
      <w:r w:rsidRPr="00CC3346">
        <w:rPr>
          <w:lang w:val="uk-UA"/>
        </w:rPr>
        <w:t xml:space="preserve"> ПМКУ. Цільова група //</w:t>
      </w:r>
      <w:r w:rsidR="004C35DF" w:rsidRPr="00CC3346">
        <w:rPr>
          <w:lang w:val="uk-UA"/>
        </w:rPr>
        <w:t xml:space="preserve"> </w:t>
      </w:r>
      <w:r w:rsidRPr="00CC3346">
        <w:rPr>
          <w:lang w:val="uk-UA"/>
        </w:rPr>
        <w:t>Програма мікрокредитування в Україні [Електронний</w:t>
      </w:r>
      <w:r w:rsidR="004C35DF" w:rsidRPr="00CC3346">
        <w:rPr>
          <w:lang w:val="uk-UA"/>
        </w:rPr>
        <w:t xml:space="preserve"> </w:t>
      </w:r>
      <w:r w:rsidRPr="00CC3346">
        <w:rPr>
          <w:lang w:val="uk-UA"/>
        </w:rPr>
        <w:t>ресурс]:</w:t>
      </w:r>
      <w:r w:rsidR="004C35DF" w:rsidRPr="00CC3346">
        <w:rPr>
          <w:lang w:val="uk-UA"/>
        </w:rPr>
        <w:t xml:space="preserve"> </w:t>
      </w:r>
      <w:r w:rsidRPr="00CC3346">
        <w:rPr>
          <w:lang w:val="uk-UA"/>
        </w:rPr>
        <w:t>Режим</w:t>
      </w:r>
      <w:r w:rsidR="004C35DF" w:rsidRPr="00CC3346">
        <w:rPr>
          <w:lang w:val="uk-UA"/>
        </w:rPr>
        <w:t xml:space="preserve"> </w:t>
      </w:r>
      <w:r w:rsidRPr="00CC3346">
        <w:rPr>
          <w:lang w:val="uk-UA"/>
        </w:rPr>
        <w:t>доступу:</w:t>
      </w:r>
      <w:r w:rsidR="004C35DF" w:rsidRPr="00CC3346">
        <w:rPr>
          <w:lang w:val="uk-UA"/>
        </w:rPr>
        <w:t xml:space="preserve"> </w:t>
      </w:r>
      <w:hyperlink r:id="rId37" w:history="1">
        <w:r w:rsidRPr="00CC3346">
          <w:rPr>
            <w:rStyle w:val="af8"/>
            <w:color w:val="auto"/>
            <w:lang w:val="uk-UA"/>
          </w:rPr>
          <w:t>http://microcredit.com.ua/ukr/info/</w:t>
        </w:r>
      </w:hyperlink>
      <w:r w:rsidRPr="00CC3346">
        <w:rPr>
          <w:lang w:val="uk-UA"/>
        </w:rPr>
        <w:t xml:space="preserve"> . Заголовок з екрану.</w:t>
      </w:r>
    </w:p>
    <w:p w:rsidR="0092342B" w:rsidRPr="00CC3346" w:rsidRDefault="0092342B" w:rsidP="00B324A5">
      <w:pPr>
        <w:numPr>
          <w:ilvl w:val="0"/>
          <w:numId w:val="43"/>
        </w:numPr>
        <w:spacing w:line="360" w:lineRule="auto"/>
        <w:ind w:left="0" w:firstLine="0"/>
        <w:jc w:val="both"/>
        <w:rPr>
          <w:lang w:val="uk-UA"/>
        </w:rPr>
      </w:pPr>
      <w:r w:rsidRPr="00CC3346">
        <w:rPr>
          <w:lang w:val="uk-UA"/>
        </w:rPr>
        <w:t xml:space="preserve"> Прес-реліз. Рівень адекватності капіталу Райффайзен Банк Аваль // Вся правда про банки в Україні [Електронний ресурс]. Режим доступу: </w:t>
      </w:r>
      <w:hyperlink r:id="rId38" w:history="1">
        <w:r w:rsidRPr="00CC3346">
          <w:rPr>
            <w:rStyle w:val="af8"/>
            <w:color w:val="auto"/>
            <w:lang w:val="uk-UA"/>
          </w:rPr>
          <w:t>http://banki.ua/article/?news_id=1812</w:t>
        </w:r>
      </w:hyperlink>
      <w:r w:rsidRPr="00CC3346">
        <w:rPr>
          <w:lang w:val="uk-UA"/>
        </w:rPr>
        <w:t>. Заголовок з екрану.</w:t>
      </w:r>
    </w:p>
    <w:p w:rsidR="0092342B" w:rsidRPr="00CC3346" w:rsidRDefault="0092342B" w:rsidP="00B324A5">
      <w:pPr>
        <w:numPr>
          <w:ilvl w:val="0"/>
          <w:numId w:val="43"/>
        </w:numPr>
        <w:spacing w:line="360" w:lineRule="auto"/>
        <w:ind w:left="0" w:firstLine="0"/>
        <w:jc w:val="both"/>
        <w:rPr>
          <w:lang w:val="uk-UA"/>
        </w:rPr>
      </w:pPr>
      <w:r w:rsidRPr="00CC3346">
        <w:rPr>
          <w:lang w:val="uk-UA"/>
        </w:rPr>
        <w:t xml:space="preserve"> Правові основи банківського кредитування // Djerelo.com [Електронний</w:t>
      </w:r>
      <w:r w:rsidR="004C35DF" w:rsidRPr="00CC3346">
        <w:rPr>
          <w:lang w:val="uk-UA"/>
        </w:rPr>
        <w:t xml:space="preserve"> </w:t>
      </w:r>
      <w:r w:rsidRPr="00CC3346">
        <w:rPr>
          <w:lang w:val="uk-UA"/>
        </w:rPr>
        <w:t>ресурс]:</w:t>
      </w:r>
      <w:r w:rsidR="004C35DF" w:rsidRPr="00CC3346">
        <w:rPr>
          <w:lang w:val="uk-UA"/>
        </w:rPr>
        <w:t xml:space="preserve"> </w:t>
      </w:r>
      <w:r w:rsidRPr="00CC3346">
        <w:rPr>
          <w:lang w:val="uk-UA"/>
        </w:rPr>
        <w:t>Режим</w:t>
      </w:r>
      <w:r w:rsidR="004C35DF" w:rsidRPr="00CC3346">
        <w:rPr>
          <w:lang w:val="uk-UA"/>
        </w:rPr>
        <w:t xml:space="preserve"> </w:t>
      </w:r>
      <w:r w:rsidRPr="00CC3346">
        <w:rPr>
          <w:lang w:val="uk-UA"/>
        </w:rPr>
        <w:t>доступу</w:t>
      </w:r>
      <w:r w:rsidR="004C35DF" w:rsidRPr="00CC3346">
        <w:rPr>
          <w:lang w:val="uk-UA"/>
        </w:rPr>
        <w:t xml:space="preserve"> </w:t>
      </w:r>
      <w:r w:rsidRPr="00CC3346">
        <w:rPr>
          <w:lang w:val="uk-UA"/>
        </w:rPr>
        <w:t>:</w:t>
      </w:r>
      <w:r w:rsidR="004C35DF" w:rsidRPr="00CC3346">
        <w:rPr>
          <w:lang w:val="uk-UA"/>
        </w:rPr>
        <w:t xml:space="preserve"> </w:t>
      </w:r>
      <w:hyperlink r:id="rId39" w:history="1">
        <w:r w:rsidRPr="00CC3346">
          <w:rPr>
            <w:rStyle w:val="af8"/>
            <w:color w:val="auto"/>
            <w:lang w:val="uk-UA"/>
          </w:rPr>
          <w:t>http://www.djerelo.com/index.php?option=com_content&amp;task=view&amp;id=3674&amp;Itemid=239</w:t>
        </w:r>
      </w:hyperlink>
      <w:r w:rsidRPr="00CC3346">
        <w:rPr>
          <w:lang w:val="uk-UA"/>
        </w:rPr>
        <w:t>. Заголовок з екрану.</w:t>
      </w:r>
    </w:p>
    <w:p w:rsidR="0092342B" w:rsidRPr="00CC3346" w:rsidRDefault="0092342B" w:rsidP="00B324A5">
      <w:pPr>
        <w:numPr>
          <w:ilvl w:val="0"/>
          <w:numId w:val="43"/>
        </w:numPr>
        <w:spacing w:line="360" w:lineRule="auto"/>
        <w:ind w:left="0" w:firstLine="0"/>
        <w:jc w:val="both"/>
        <w:rPr>
          <w:lang w:val="uk-UA"/>
        </w:rPr>
      </w:pPr>
      <w:r w:rsidRPr="00CC3346">
        <w:rPr>
          <w:lang w:val="uk-UA"/>
        </w:rPr>
        <w:t xml:space="preserve"> Про банк. Райффайзен Банк Аваль [Електронний ресурс]. Режим доступу: </w:t>
      </w:r>
      <w:hyperlink r:id="rId40" w:history="1">
        <w:r w:rsidRPr="00CC3346">
          <w:rPr>
            <w:rStyle w:val="af8"/>
            <w:color w:val="auto"/>
            <w:lang w:val="uk-UA"/>
          </w:rPr>
          <w:t>http://www.aval.ua/about/</w:t>
        </w:r>
      </w:hyperlink>
      <w:r w:rsidRPr="00CC3346">
        <w:rPr>
          <w:lang w:val="uk-UA"/>
        </w:rPr>
        <w:t>. Заголовок з екрану.</w:t>
      </w:r>
    </w:p>
    <w:p w:rsidR="0092342B" w:rsidRPr="00CC3346" w:rsidRDefault="0092342B" w:rsidP="00B324A5">
      <w:pPr>
        <w:numPr>
          <w:ilvl w:val="0"/>
          <w:numId w:val="43"/>
        </w:numPr>
        <w:spacing w:line="360" w:lineRule="auto"/>
        <w:ind w:left="0" w:firstLine="0"/>
        <w:jc w:val="both"/>
        <w:rPr>
          <w:lang w:val="uk-UA"/>
        </w:rPr>
      </w:pPr>
      <w:r w:rsidRPr="00CC3346">
        <w:rPr>
          <w:lang w:val="uk-UA"/>
        </w:rPr>
        <w:t xml:space="preserve"> Проблеми оцінки кредитоспроможності позичальників. // Вісник НБУ.-2001.-№ 9.-с.54-57.</w:t>
      </w:r>
    </w:p>
    <w:p w:rsidR="0092342B" w:rsidRPr="00CC3346" w:rsidRDefault="0092342B" w:rsidP="00B324A5">
      <w:pPr>
        <w:numPr>
          <w:ilvl w:val="0"/>
          <w:numId w:val="43"/>
        </w:numPr>
        <w:spacing w:line="360" w:lineRule="auto"/>
        <w:ind w:left="0" w:firstLine="0"/>
        <w:jc w:val="both"/>
        <w:rPr>
          <w:lang w:val="uk-UA"/>
        </w:rPr>
      </w:pPr>
      <w:r w:rsidRPr="00CC3346">
        <w:rPr>
          <w:lang w:val="uk-UA"/>
        </w:rPr>
        <w:t xml:space="preserve"> Публічне акціонерне товариство «Райффайзен Банк Аваль». Річна регулярна інформація в загальнодоступній інформаційній базі даних ДКЦПФР за 2009 рік // Smida.gov.ua. [Електронний ресурс]. Режим доступу: </w:t>
      </w:r>
      <w:hyperlink r:id="rId41" w:history="1">
        <w:r w:rsidRPr="00CC3346">
          <w:rPr>
            <w:rStyle w:val="af8"/>
            <w:color w:val="auto"/>
            <w:lang w:val="uk-UA"/>
          </w:rPr>
          <w:t>http://www.smida.gov.ua/reestr/?kod=14305909&amp;tab=2&amp;lang=ua</w:t>
        </w:r>
      </w:hyperlink>
      <w:r w:rsidRPr="00CC3346">
        <w:rPr>
          <w:lang w:val="uk-UA"/>
        </w:rPr>
        <w:t>. Заголовок з екрану.</w:t>
      </w:r>
    </w:p>
    <w:p w:rsidR="0092342B" w:rsidRPr="00CC3346" w:rsidRDefault="004C35DF" w:rsidP="00B324A5">
      <w:pPr>
        <w:numPr>
          <w:ilvl w:val="0"/>
          <w:numId w:val="43"/>
        </w:numPr>
        <w:spacing w:line="360" w:lineRule="auto"/>
        <w:ind w:left="0" w:firstLine="0"/>
        <w:jc w:val="both"/>
        <w:rPr>
          <w:lang w:val="uk-UA"/>
        </w:rPr>
      </w:pPr>
      <w:r w:rsidRPr="00CC3346">
        <w:rPr>
          <w:lang w:val="uk-UA"/>
        </w:rPr>
        <w:t xml:space="preserve"> </w:t>
      </w:r>
      <w:r w:rsidR="0092342B" w:rsidRPr="00CC3346">
        <w:rPr>
          <w:lang w:val="uk-UA"/>
        </w:rPr>
        <w:t>Рейтинги</w:t>
      </w:r>
      <w:r w:rsidRPr="00CC3346">
        <w:rPr>
          <w:lang w:val="uk-UA"/>
        </w:rPr>
        <w:t xml:space="preserve"> </w:t>
      </w:r>
      <w:r w:rsidR="0092342B" w:rsidRPr="00CC3346">
        <w:rPr>
          <w:lang w:val="uk-UA"/>
        </w:rPr>
        <w:t>АУБ</w:t>
      </w:r>
      <w:r w:rsidRPr="00CC3346">
        <w:rPr>
          <w:lang w:val="uk-UA"/>
        </w:rPr>
        <w:t xml:space="preserve"> </w:t>
      </w:r>
      <w:r w:rsidR="0092342B" w:rsidRPr="00CC3346">
        <w:rPr>
          <w:lang w:val="uk-UA"/>
        </w:rPr>
        <w:t>//</w:t>
      </w:r>
      <w:r w:rsidRPr="00CC3346">
        <w:rPr>
          <w:lang w:val="uk-UA"/>
        </w:rPr>
        <w:t xml:space="preserve"> </w:t>
      </w:r>
      <w:r w:rsidR="0092342B" w:rsidRPr="00CC3346">
        <w:rPr>
          <w:lang w:val="uk-UA"/>
        </w:rPr>
        <w:t>Сайт</w:t>
      </w:r>
      <w:r w:rsidRPr="00CC3346">
        <w:rPr>
          <w:lang w:val="uk-UA"/>
        </w:rPr>
        <w:t xml:space="preserve"> </w:t>
      </w:r>
      <w:r w:rsidR="0092342B" w:rsidRPr="00CC3346">
        <w:rPr>
          <w:lang w:val="uk-UA"/>
        </w:rPr>
        <w:t>Простобанкір</w:t>
      </w:r>
      <w:r w:rsidRPr="00CC3346">
        <w:rPr>
          <w:lang w:val="uk-UA"/>
        </w:rPr>
        <w:t xml:space="preserve"> </w:t>
      </w:r>
      <w:r w:rsidR="0092342B" w:rsidRPr="00CC3346">
        <w:rPr>
          <w:lang w:val="uk-UA"/>
        </w:rPr>
        <w:t>[Електронний</w:t>
      </w:r>
      <w:r w:rsidRPr="00CC3346">
        <w:rPr>
          <w:lang w:val="uk-UA"/>
        </w:rPr>
        <w:t xml:space="preserve"> </w:t>
      </w:r>
      <w:r w:rsidR="0092342B" w:rsidRPr="00CC3346">
        <w:rPr>
          <w:lang w:val="uk-UA"/>
        </w:rPr>
        <w:t>ресурс]:</w:t>
      </w:r>
      <w:r w:rsidRPr="00CC3346">
        <w:rPr>
          <w:lang w:val="uk-UA"/>
        </w:rPr>
        <w:t xml:space="preserve"> </w:t>
      </w:r>
      <w:r w:rsidR="0092342B" w:rsidRPr="00CC3346">
        <w:rPr>
          <w:lang w:val="uk-UA"/>
        </w:rPr>
        <w:t>Режим</w:t>
      </w:r>
      <w:r w:rsidRPr="00CC3346">
        <w:rPr>
          <w:lang w:val="uk-UA"/>
        </w:rPr>
        <w:t xml:space="preserve"> </w:t>
      </w:r>
      <w:r w:rsidR="0092342B" w:rsidRPr="00CC3346">
        <w:rPr>
          <w:lang w:val="uk-UA"/>
        </w:rPr>
        <w:t>доступу:</w:t>
      </w:r>
      <w:r w:rsidRPr="00CC3346">
        <w:rPr>
          <w:lang w:val="uk-UA"/>
        </w:rPr>
        <w:t xml:space="preserve"> </w:t>
      </w:r>
      <w:hyperlink r:id="rId42" w:history="1">
        <w:r w:rsidR="0092342B" w:rsidRPr="00CC3346">
          <w:rPr>
            <w:rStyle w:val="af8"/>
            <w:color w:val="auto"/>
            <w:lang w:val="uk-UA"/>
          </w:rPr>
          <w:t>http://www.prostobankir.com.ua/spravochniki/reytingi_bankov/reytingi_aub</w:t>
        </w:r>
      </w:hyperlink>
      <w:r w:rsidR="0092342B" w:rsidRPr="00CC3346">
        <w:rPr>
          <w:lang w:val="uk-UA"/>
        </w:rPr>
        <w:t>. Заголовок з екрану.</w:t>
      </w:r>
    </w:p>
    <w:p w:rsidR="0092342B" w:rsidRPr="00CC3346" w:rsidRDefault="0092342B" w:rsidP="00B324A5">
      <w:pPr>
        <w:numPr>
          <w:ilvl w:val="0"/>
          <w:numId w:val="43"/>
        </w:numPr>
        <w:spacing w:line="360" w:lineRule="auto"/>
        <w:ind w:left="0" w:firstLine="0"/>
        <w:jc w:val="both"/>
        <w:rPr>
          <w:lang w:val="uk-UA"/>
        </w:rPr>
      </w:pPr>
      <w:r w:rsidRPr="00CC3346">
        <w:rPr>
          <w:lang w:val="uk-UA"/>
        </w:rPr>
        <w:t xml:space="preserve"> Річний звіт ВАТ «Райффайзен Банк Аваль» за 2007 рік // Райффайзен Банк</w:t>
      </w:r>
      <w:r w:rsidR="004C35DF" w:rsidRPr="00CC3346">
        <w:rPr>
          <w:lang w:val="uk-UA"/>
        </w:rPr>
        <w:t xml:space="preserve"> </w:t>
      </w:r>
      <w:r w:rsidRPr="00CC3346">
        <w:rPr>
          <w:lang w:val="uk-UA"/>
        </w:rPr>
        <w:t>Аваль</w:t>
      </w:r>
      <w:r w:rsidR="004C35DF" w:rsidRPr="00CC3346">
        <w:rPr>
          <w:lang w:val="uk-UA"/>
        </w:rPr>
        <w:t xml:space="preserve"> </w:t>
      </w:r>
      <w:r w:rsidRPr="00CC3346">
        <w:rPr>
          <w:lang w:val="uk-UA"/>
        </w:rPr>
        <w:t>[Електронний</w:t>
      </w:r>
      <w:r w:rsidR="004C35DF" w:rsidRPr="00CC3346">
        <w:rPr>
          <w:lang w:val="uk-UA"/>
        </w:rPr>
        <w:t xml:space="preserve"> </w:t>
      </w:r>
      <w:r w:rsidRPr="00CC3346">
        <w:rPr>
          <w:lang w:val="uk-UA"/>
        </w:rPr>
        <w:t>ресурс]:</w:t>
      </w:r>
      <w:r w:rsidR="004C35DF" w:rsidRPr="00CC3346">
        <w:rPr>
          <w:lang w:val="uk-UA"/>
        </w:rPr>
        <w:t xml:space="preserve"> </w:t>
      </w:r>
      <w:r w:rsidRPr="00CC3346">
        <w:rPr>
          <w:lang w:val="uk-UA"/>
        </w:rPr>
        <w:t>Режим</w:t>
      </w:r>
      <w:r w:rsidR="004C35DF" w:rsidRPr="00CC3346">
        <w:rPr>
          <w:lang w:val="uk-UA"/>
        </w:rPr>
        <w:t xml:space="preserve"> </w:t>
      </w:r>
      <w:r w:rsidRPr="00CC3346">
        <w:rPr>
          <w:lang w:val="uk-UA"/>
        </w:rPr>
        <w:t>доступу:</w:t>
      </w:r>
      <w:r w:rsidR="004C35DF" w:rsidRPr="00CC3346">
        <w:rPr>
          <w:lang w:val="uk-UA"/>
        </w:rPr>
        <w:t xml:space="preserve"> </w:t>
      </w:r>
      <w:r w:rsidRPr="00CC3346">
        <w:rPr>
          <w:lang w:val="uk-UA"/>
        </w:rPr>
        <w:t>http://www.aval.ua/f/1/about/bank_reports/audit_2007_ukr.pdf. Заголовок з екрану.</w:t>
      </w:r>
    </w:p>
    <w:p w:rsidR="0092342B" w:rsidRPr="00CC3346" w:rsidRDefault="0092342B" w:rsidP="00B324A5">
      <w:pPr>
        <w:numPr>
          <w:ilvl w:val="0"/>
          <w:numId w:val="43"/>
        </w:numPr>
        <w:spacing w:line="360" w:lineRule="auto"/>
        <w:ind w:left="0" w:firstLine="0"/>
        <w:jc w:val="both"/>
        <w:rPr>
          <w:lang w:val="uk-UA"/>
        </w:rPr>
      </w:pPr>
      <w:r w:rsidRPr="00CC3346">
        <w:rPr>
          <w:lang w:val="uk-UA"/>
        </w:rPr>
        <w:t xml:space="preserve"> Річний звіт ВАТ «Райффайзен Банк Аваль» за 2008 рік // Райффайзен Банк</w:t>
      </w:r>
      <w:r w:rsidR="004C35DF" w:rsidRPr="00CC3346">
        <w:rPr>
          <w:lang w:val="uk-UA"/>
        </w:rPr>
        <w:t xml:space="preserve"> </w:t>
      </w:r>
      <w:r w:rsidRPr="00CC3346">
        <w:rPr>
          <w:lang w:val="uk-UA"/>
        </w:rPr>
        <w:t>Аваль</w:t>
      </w:r>
      <w:r w:rsidR="004C35DF" w:rsidRPr="00CC3346">
        <w:rPr>
          <w:lang w:val="uk-UA"/>
        </w:rPr>
        <w:t xml:space="preserve"> </w:t>
      </w:r>
      <w:r w:rsidRPr="00CC3346">
        <w:rPr>
          <w:lang w:val="uk-UA"/>
        </w:rPr>
        <w:t>[Електронний</w:t>
      </w:r>
      <w:r w:rsidR="004C35DF" w:rsidRPr="00CC3346">
        <w:rPr>
          <w:lang w:val="uk-UA"/>
        </w:rPr>
        <w:t xml:space="preserve"> </w:t>
      </w:r>
      <w:r w:rsidRPr="00CC3346">
        <w:rPr>
          <w:lang w:val="uk-UA"/>
        </w:rPr>
        <w:t>ресурс]:</w:t>
      </w:r>
      <w:r w:rsidR="004C35DF" w:rsidRPr="00CC3346">
        <w:rPr>
          <w:lang w:val="uk-UA"/>
        </w:rPr>
        <w:t xml:space="preserve"> </w:t>
      </w:r>
      <w:r w:rsidRPr="00CC3346">
        <w:rPr>
          <w:lang w:val="uk-UA"/>
        </w:rPr>
        <w:t>Режим</w:t>
      </w:r>
      <w:r w:rsidR="004C35DF" w:rsidRPr="00CC3346">
        <w:rPr>
          <w:lang w:val="uk-UA"/>
        </w:rPr>
        <w:t xml:space="preserve"> </w:t>
      </w:r>
      <w:r w:rsidRPr="00CC3346">
        <w:rPr>
          <w:lang w:val="uk-UA"/>
        </w:rPr>
        <w:t>доступу:</w:t>
      </w:r>
      <w:r w:rsidR="004C35DF" w:rsidRPr="00CC3346">
        <w:rPr>
          <w:lang w:val="uk-UA"/>
        </w:rPr>
        <w:t xml:space="preserve"> </w:t>
      </w:r>
      <w:hyperlink r:id="rId43" w:history="1">
        <w:r w:rsidRPr="00CC3346">
          <w:rPr>
            <w:rStyle w:val="af8"/>
            <w:color w:val="auto"/>
            <w:lang w:val="uk-UA"/>
          </w:rPr>
          <w:t>http://www.aval.ua/f/1/about/bank_reports/ZvitRBA2008_v3.pdf</w:t>
        </w:r>
      </w:hyperlink>
      <w:r w:rsidRPr="00CC3346">
        <w:rPr>
          <w:lang w:val="uk-UA"/>
        </w:rPr>
        <w:t>. Заголовок з екрану.</w:t>
      </w:r>
    </w:p>
    <w:p w:rsidR="0092342B" w:rsidRPr="00CC3346" w:rsidRDefault="0092342B" w:rsidP="00B324A5">
      <w:pPr>
        <w:numPr>
          <w:ilvl w:val="0"/>
          <w:numId w:val="43"/>
        </w:numPr>
        <w:spacing w:line="360" w:lineRule="auto"/>
        <w:ind w:left="0" w:firstLine="0"/>
        <w:jc w:val="both"/>
        <w:rPr>
          <w:lang w:val="uk-UA"/>
        </w:rPr>
      </w:pPr>
      <w:r w:rsidRPr="00CC3346">
        <w:rPr>
          <w:lang w:val="uk-UA"/>
        </w:rPr>
        <w:t xml:space="preserve"> Система управління ризиками в комерційному банку // Національний центр підготовки банківських працівників України [Електронний ресурс]</w:t>
      </w:r>
      <w:r w:rsidR="004C35DF" w:rsidRPr="00CC3346">
        <w:rPr>
          <w:lang w:val="uk-UA"/>
        </w:rPr>
        <w:t xml:space="preserve"> </w:t>
      </w:r>
      <w:r w:rsidRPr="00CC3346">
        <w:rPr>
          <w:lang w:val="uk-UA"/>
        </w:rPr>
        <w:t>Режим</w:t>
      </w:r>
      <w:r w:rsidR="004C35DF" w:rsidRPr="00CC3346">
        <w:rPr>
          <w:lang w:val="uk-UA"/>
        </w:rPr>
        <w:t xml:space="preserve"> </w:t>
      </w:r>
      <w:r w:rsidRPr="00CC3346">
        <w:rPr>
          <w:lang w:val="uk-UA"/>
        </w:rPr>
        <w:t>доступу:</w:t>
      </w:r>
      <w:r w:rsidR="004C35DF" w:rsidRPr="00CC3346">
        <w:rPr>
          <w:lang w:val="uk-UA"/>
        </w:rPr>
        <w:t xml:space="preserve"> </w:t>
      </w:r>
      <w:hyperlink r:id="rId44" w:history="1">
        <w:r w:rsidRPr="00CC3346">
          <w:rPr>
            <w:rStyle w:val="af8"/>
            <w:color w:val="auto"/>
            <w:lang w:val="uk-UA"/>
          </w:rPr>
          <w:t>http://www.nctbpu.org.ua/main/index/ua/activities/retraining/risks</w:t>
        </w:r>
      </w:hyperlink>
      <w:r w:rsidRPr="00CC3346">
        <w:rPr>
          <w:lang w:val="uk-UA"/>
        </w:rPr>
        <w:t>. Заголовок з екрану.</w:t>
      </w:r>
    </w:p>
    <w:p w:rsidR="0092342B" w:rsidRPr="00CC3346" w:rsidRDefault="0092342B" w:rsidP="00B324A5">
      <w:pPr>
        <w:numPr>
          <w:ilvl w:val="0"/>
          <w:numId w:val="43"/>
        </w:numPr>
        <w:spacing w:line="360" w:lineRule="auto"/>
        <w:ind w:left="0" w:firstLine="0"/>
        <w:jc w:val="both"/>
        <w:rPr>
          <w:lang w:val="uk-UA"/>
        </w:rPr>
      </w:pPr>
      <w:r w:rsidRPr="00CC3346">
        <w:rPr>
          <w:lang w:val="uk-UA"/>
        </w:rPr>
        <w:t xml:space="preserve"> Слобода Л. Я. Дослідження факторі</w:t>
      </w:r>
      <w:r w:rsidR="00782489">
        <w:rPr>
          <w:lang w:val="uk-UA"/>
        </w:rPr>
        <w:t>в кредитних ризиків банків / Л.</w:t>
      </w:r>
      <w:r w:rsidRPr="00CC3346">
        <w:rPr>
          <w:lang w:val="uk-UA"/>
        </w:rPr>
        <w:t>Я. Слобода // Регіональна економіка.- 2006.- № 1.- с. 125-135.</w:t>
      </w:r>
    </w:p>
    <w:p w:rsidR="0092342B" w:rsidRPr="00CC3346" w:rsidRDefault="0092342B" w:rsidP="00B324A5">
      <w:pPr>
        <w:numPr>
          <w:ilvl w:val="0"/>
          <w:numId w:val="43"/>
        </w:numPr>
        <w:spacing w:line="360" w:lineRule="auto"/>
        <w:ind w:left="0" w:firstLine="0"/>
        <w:jc w:val="both"/>
        <w:rPr>
          <w:lang w:val="uk-UA"/>
        </w:rPr>
      </w:pPr>
      <w:r w:rsidRPr="00CC3346">
        <w:rPr>
          <w:lang w:val="uk-UA"/>
        </w:rPr>
        <w:t xml:space="preserve"> Споживчі кредити // Портал споживача [Електронний ресурс]: Режим доступу:</w:t>
      </w:r>
      <w:r w:rsidR="004C35DF" w:rsidRPr="00CC3346">
        <w:rPr>
          <w:lang w:val="uk-UA"/>
        </w:rPr>
        <w:t xml:space="preserve"> </w:t>
      </w:r>
      <w:hyperlink r:id="rId45" w:history="1">
        <w:r w:rsidRPr="00CC3346">
          <w:rPr>
            <w:rStyle w:val="af8"/>
            <w:color w:val="auto"/>
            <w:lang w:val="uk-UA"/>
          </w:rPr>
          <w:t>http://www.consumerinfo.org.ua/must_know/quality/detail.php?ID=4134&amp;SECTION_ID=581</w:t>
        </w:r>
      </w:hyperlink>
      <w:r w:rsidRPr="00CC3346">
        <w:rPr>
          <w:lang w:val="uk-UA"/>
        </w:rPr>
        <w:t xml:space="preserve"> . Заголовок з екрану.</w:t>
      </w:r>
    </w:p>
    <w:p w:rsidR="0092342B" w:rsidRPr="00CC3346" w:rsidRDefault="004C35DF" w:rsidP="00B324A5">
      <w:pPr>
        <w:numPr>
          <w:ilvl w:val="0"/>
          <w:numId w:val="43"/>
        </w:numPr>
        <w:spacing w:line="360" w:lineRule="auto"/>
        <w:ind w:left="0" w:firstLine="0"/>
        <w:jc w:val="both"/>
        <w:rPr>
          <w:lang w:val="uk-UA"/>
        </w:rPr>
      </w:pPr>
      <w:r w:rsidRPr="00CC3346">
        <w:rPr>
          <w:lang w:val="uk-UA"/>
        </w:rPr>
        <w:t xml:space="preserve"> </w:t>
      </w:r>
      <w:r w:rsidR="0092342B" w:rsidRPr="00CC3346">
        <w:rPr>
          <w:lang w:val="uk-UA"/>
        </w:rPr>
        <w:t>Способи</w:t>
      </w:r>
      <w:r w:rsidRPr="00CC3346">
        <w:rPr>
          <w:lang w:val="uk-UA"/>
        </w:rPr>
        <w:t xml:space="preserve"> </w:t>
      </w:r>
      <w:r w:rsidR="0092342B" w:rsidRPr="00CC3346">
        <w:rPr>
          <w:lang w:val="uk-UA"/>
        </w:rPr>
        <w:t>надання</w:t>
      </w:r>
      <w:r w:rsidRPr="00CC3346">
        <w:rPr>
          <w:lang w:val="uk-UA"/>
        </w:rPr>
        <w:t xml:space="preserve"> </w:t>
      </w:r>
      <w:r w:rsidR="0092342B" w:rsidRPr="00CC3346">
        <w:rPr>
          <w:lang w:val="uk-UA"/>
        </w:rPr>
        <w:t>кредиту</w:t>
      </w:r>
      <w:r w:rsidRPr="00CC3346">
        <w:rPr>
          <w:lang w:val="uk-UA"/>
        </w:rPr>
        <w:t xml:space="preserve"> </w:t>
      </w:r>
      <w:r w:rsidR="0092342B" w:rsidRPr="00CC3346">
        <w:rPr>
          <w:lang w:val="uk-UA"/>
        </w:rPr>
        <w:t>//</w:t>
      </w:r>
      <w:r w:rsidRPr="00CC3346">
        <w:rPr>
          <w:lang w:val="uk-UA"/>
        </w:rPr>
        <w:t xml:space="preserve"> </w:t>
      </w:r>
      <w:r w:rsidR="0092342B" w:rsidRPr="00CC3346">
        <w:rPr>
          <w:lang w:val="uk-UA"/>
        </w:rPr>
        <w:t>Vuzlib.</w:t>
      </w:r>
      <w:r w:rsidRPr="00CC3346">
        <w:rPr>
          <w:lang w:val="uk-UA"/>
        </w:rPr>
        <w:t xml:space="preserve"> </w:t>
      </w:r>
      <w:r w:rsidR="0092342B" w:rsidRPr="00CC3346">
        <w:rPr>
          <w:lang w:val="uk-UA"/>
        </w:rPr>
        <w:t>Економіко</w:t>
      </w:r>
      <w:r w:rsidRPr="00CC3346">
        <w:rPr>
          <w:lang w:val="uk-UA"/>
        </w:rPr>
        <w:t xml:space="preserve"> </w:t>
      </w:r>
      <w:r w:rsidR="0092342B" w:rsidRPr="00CC3346">
        <w:rPr>
          <w:lang w:val="uk-UA"/>
        </w:rPr>
        <w:noBreakHyphen/>
      </w:r>
      <w:r w:rsidRPr="00CC3346">
        <w:rPr>
          <w:lang w:val="uk-UA"/>
        </w:rPr>
        <w:t xml:space="preserve"> </w:t>
      </w:r>
      <w:r w:rsidR="0092342B" w:rsidRPr="00CC3346">
        <w:rPr>
          <w:lang w:val="uk-UA"/>
        </w:rPr>
        <w:t>правова</w:t>
      </w:r>
      <w:r w:rsidRPr="00CC3346">
        <w:rPr>
          <w:lang w:val="uk-UA"/>
        </w:rPr>
        <w:t xml:space="preserve"> </w:t>
      </w:r>
      <w:r w:rsidR="0092342B" w:rsidRPr="00CC3346">
        <w:rPr>
          <w:lang w:val="uk-UA"/>
        </w:rPr>
        <w:t>бібліотека.</w:t>
      </w:r>
      <w:r w:rsidRPr="00CC3346">
        <w:rPr>
          <w:lang w:val="uk-UA"/>
        </w:rPr>
        <w:t xml:space="preserve"> </w:t>
      </w:r>
      <w:r w:rsidR="0092342B" w:rsidRPr="00CC3346">
        <w:rPr>
          <w:lang w:val="uk-UA"/>
        </w:rPr>
        <w:t>[Електронний</w:t>
      </w:r>
      <w:r w:rsidRPr="00CC3346">
        <w:rPr>
          <w:lang w:val="uk-UA"/>
        </w:rPr>
        <w:t xml:space="preserve"> </w:t>
      </w:r>
      <w:r w:rsidR="0092342B" w:rsidRPr="00CC3346">
        <w:rPr>
          <w:lang w:val="uk-UA"/>
        </w:rPr>
        <w:t>ресурс]:</w:t>
      </w:r>
      <w:r w:rsidRPr="00CC3346">
        <w:rPr>
          <w:lang w:val="uk-UA"/>
        </w:rPr>
        <w:t xml:space="preserve"> </w:t>
      </w:r>
      <w:r w:rsidR="0092342B" w:rsidRPr="00CC3346">
        <w:rPr>
          <w:lang w:val="uk-UA"/>
        </w:rPr>
        <w:t>Режим</w:t>
      </w:r>
      <w:r w:rsidRPr="00CC3346">
        <w:rPr>
          <w:lang w:val="uk-UA"/>
        </w:rPr>
        <w:t xml:space="preserve"> </w:t>
      </w:r>
      <w:r w:rsidR="0092342B" w:rsidRPr="00CC3346">
        <w:rPr>
          <w:lang w:val="uk-UA"/>
        </w:rPr>
        <w:t>доступу:</w:t>
      </w:r>
      <w:r w:rsidRPr="00CC3346">
        <w:rPr>
          <w:lang w:val="uk-UA"/>
        </w:rPr>
        <w:t xml:space="preserve"> </w:t>
      </w:r>
      <w:hyperlink r:id="rId46" w:history="1">
        <w:r w:rsidR="0092342B" w:rsidRPr="00CC3346">
          <w:rPr>
            <w:rStyle w:val="af8"/>
            <w:color w:val="auto"/>
            <w:lang w:val="uk-UA"/>
          </w:rPr>
          <w:t>http://www.vuzlib.net/beta3/html/1/1800/1863/</w:t>
        </w:r>
      </w:hyperlink>
      <w:r w:rsidR="0092342B" w:rsidRPr="00CC3346">
        <w:rPr>
          <w:lang w:val="uk-UA"/>
        </w:rPr>
        <w:t xml:space="preserve"> . Заголовок з екрану.</w:t>
      </w:r>
      <w:r w:rsidRPr="00CC3346">
        <w:rPr>
          <w:lang w:val="uk-UA"/>
        </w:rPr>
        <w:t xml:space="preserve"> </w:t>
      </w:r>
    </w:p>
    <w:p w:rsidR="0092342B" w:rsidRPr="00CC3346" w:rsidRDefault="0092342B" w:rsidP="00B324A5">
      <w:pPr>
        <w:numPr>
          <w:ilvl w:val="0"/>
          <w:numId w:val="43"/>
        </w:numPr>
        <w:spacing w:line="360" w:lineRule="auto"/>
        <w:ind w:left="0" w:firstLine="0"/>
        <w:jc w:val="both"/>
        <w:rPr>
          <w:lang w:val="uk-UA"/>
        </w:rPr>
      </w:pPr>
      <w:r w:rsidRPr="00CC3346">
        <w:rPr>
          <w:lang w:val="uk-UA"/>
        </w:rPr>
        <w:t xml:space="preserve"> Статут ПАТ «Райффайзен Банк Аваль» (нова редакція), 2009 рік // Райффайзен Банк Аваль [Електронний ресурс] Режим доступу: </w:t>
      </w:r>
      <w:hyperlink r:id="rId47" w:history="1">
        <w:r w:rsidRPr="00CC3346">
          <w:rPr>
            <w:rStyle w:val="af8"/>
            <w:color w:val="auto"/>
            <w:lang w:val="uk-UA"/>
          </w:rPr>
          <w:t>http://www.aval.ua/f/1/about/for_publication/protokol14102009.pdf</w:t>
        </w:r>
      </w:hyperlink>
      <w:r w:rsidRPr="00CC3346">
        <w:rPr>
          <w:lang w:val="uk-UA"/>
        </w:rPr>
        <w:t>.</w:t>
      </w:r>
      <w:r w:rsidR="004C35DF" w:rsidRPr="00CC3346">
        <w:rPr>
          <w:lang w:val="uk-UA"/>
        </w:rPr>
        <w:t xml:space="preserve"> </w:t>
      </w:r>
      <w:r w:rsidRPr="00CC3346">
        <w:rPr>
          <w:lang w:val="uk-UA"/>
        </w:rPr>
        <w:t>Заголовок з екрану.</w:t>
      </w:r>
    </w:p>
    <w:p w:rsidR="0092342B" w:rsidRPr="00CC3346" w:rsidRDefault="0092342B" w:rsidP="00B324A5">
      <w:pPr>
        <w:numPr>
          <w:ilvl w:val="0"/>
          <w:numId w:val="43"/>
        </w:numPr>
        <w:spacing w:line="360" w:lineRule="auto"/>
        <w:ind w:left="0" w:firstLine="0"/>
        <w:jc w:val="both"/>
        <w:rPr>
          <w:lang w:val="uk-UA"/>
        </w:rPr>
      </w:pPr>
      <w:r w:rsidRPr="00CC3346">
        <w:rPr>
          <w:lang w:val="uk-UA"/>
        </w:rPr>
        <w:t xml:space="preserve"> Створення та організація діяльності комерційного банку // Економічний</w:t>
      </w:r>
      <w:r w:rsidR="004C35DF" w:rsidRPr="00CC3346">
        <w:rPr>
          <w:lang w:val="uk-UA"/>
        </w:rPr>
        <w:t xml:space="preserve"> </w:t>
      </w:r>
      <w:r w:rsidRPr="00CC3346">
        <w:rPr>
          <w:lang w:val="uk-UA"/>
        </w:rPr>
        <w:t>факультет</w:t>
      </w:r>
      <w:r w:rsidR="004C35DF" w:rsidRPr="00CC3346">
        <w:rPr>
          <w:lang w:val="uk-UA"/>
        </w:rPr>
        <w:t xml:space="preserve"> </w:t>
      </w:r>
      <w:r w:rsidRPr="00CC3346">
        <w:rPr>
          <w:lang w:val="uk-UA"/>
        </w:rPr>
        <w:t>[Електронний</w:t>
      </w:r>
      <w:r w:rsidR="004C35DF" w:rsidRPr="00CC3346">
        <w:rPr>
          <w:lang w:val="uk-UA"/>
        </w:rPr>
        <w:t xml:space="preserve"> </w:t>
      </w:r>
      <w:r w:rsidRPr="00CC3346">
        <w:rPr>
          <w:lang w:val="uk-UA"/>
        </w:rPr>
        <w:t>ресурс]:</w:t>
      </w:r>
      <w:r w:rsidR="004C35DF" w:rsidRPr="00CC3346">
        <w:rPr>
          <w:lang w:val="uk-UA"/>
        </w:rPr>
        <w:t xml:space="preserve"> </w:t>
      </w:r>
      <w:r w:rsidRPr="00CC3346">
        <w:rPr>
          <w:lang w:val="uk-UA"/>
        </w:rPr>
        <w:t>Режим</w:t>
      </w:r>
      <w:r w:rsidR="004C35DF" w:rsidRPr="00CC3346">
        <w:rPr>
          <w:lang w:val="uk-UA"/>
        </w:rPr>
        <w:t xml:space="preserve"> </w:t>
      </w:r>
      <w:r w:rsidRPr="00CC3346">
        <w:rPr>
          <w:lang w:val="uk-UA"/>
        </w:rPr>
        <w:t>доступу:</w:t>
      </w:r>
      <w:r w:rsidR="004C35DF" w:rsidRPr="00CC3346">
        <w:rPr>
          <w:lang w:val="uk-UA"/>
        </w:rPr>
        <w:t xml:space="preserve"> </w:t>
      </w:r>
      <w:hyperlink r:id="rId48" w:anchor="6" w:history="1">
        <w:r w:rsidRPr="00CC3346">
          <w:rPr>
            <w:rStyle w:val="af8"/>
            <w:color w:val="auto"/>
            <w:lang w:val="uk-UA"/>
          </w:rPr>
          <w:t>http://books.efaculty.kiev.ua/bank/1/r1/#6</w:t>
        </w:r>
      </w:hyperlink>
      <w:r w:rsidRPr="00CC3346">
        <w:rPr>
          <w:lang w:val="uk-UA"/>
        </w:rPr>
        <w:t xml:space="preserve"> . Заголовок з екрану.</w:t>
      </w:r>
    </w:p>
    <w:p w:rsidR="0092342B" w:rsidRPr="00CC3346" w:rsidRDefault="0092342B" w:rsidP="00B324A5">
      <w:pPr>
        <w:numPr>
          <w:ilvl w:val="0"/>
          <w:numId w:val="43"/>
        </w:numPr>
        <w:spacing w:line="360" w:lineRule="auto"/>
        <w:ind w:left="0" w:firstLine="0"/>
        <w:jc w:val="both"/>
        <w:rPr>
          <w:lang w:val="uk-UA"/>
        </w:rPr>
      </w:pPr>
      <w:r w:rsidRPr="00CC3346">
        <w:rPr>
          <w:lang w:val="uk-UA"/>
        </w:rPr>
        <w:t xml:space="preserve"> Стойко О.Я. Банківські операції. –К.: Лібра, 2000. – 252 c.</w:t>
      </w:r>
    </w:p>
    <w:p w:rsidR="0092342B" w:rsidRPr="00CC3346" w:rsidRDefault="0092342B" w:rsidP="00B324A5">
      <w:pPr>
        <w:numPr>
          <w:ilvl w:val="0"/>
          <w:numId w:val="43"/>
        </w:numPr>
        <w:spacing w:line="360" w:lineRule="auto"/>
        <w:ind w:left="0" w:firstLine="0"/>
        <w:jc w:val="both"/>
        <w:rPr>
          <w:lang w:val="uk-UA"/>
        </w:rPr>
      </w:pPr>
      <w:r w:rsidRPr="00CC3346">
        <w:rPr>
          <w:lang w:val="uk-UA"/>
        </w:rPr>
        <w:t xml:space="preserve"> Сутність кредитної політики // Banking system of Ukraine [Електронний ресурс]: Режим доступу: </w:t>
      </w:r>
      <w:hyperlink r:id="rId49" w:history="1">
        <w:r w:rsidRPr="00CC3346">
          <w:rPr>
            <w:rStyle w:val="af8"/>
            <w:color w:val="auto"/>
            <w:lang w:val="uk-UA"/>
          </w:rPr>
          <w:t>http://ukrbanking.com/articles/28</w:t>
        </w:r>
      </w:hyperlink>
      <w:r w:rsidRPr="00CC3346">
        <w:rPr>
          <w:lang w:val="uk-UA"/>
        </w:rPr>
        <w:t xml:space="preserve"> . Заголовок з екрану.</w:t>
      </w:r>
    </w:p>
    <w:p w:rsidR="0092342B" w:rsidRPr="00CC3346" w:rsidRDefault="00782489" w:rsidP="00B324A5">
      <w:pPr>
        <w:numPr>
          <w:ilvl w:val="0"/>
          <w:numId w:val="43"/>
        </w:numPr>
        <w:spacing w:line="360" w:lineRule="auto"/>
        <w:ind w:left="0" w:firstLine="0"/>
        <w:jc w:val="both"/>
        <w:rPr>
          <w:lang w:val="uk-UA"/>
        </w:rPr>
      </w:pPr>
      <w:r>
        <w:rPr>
          <w:lang w:val="uk-UA"/>
        </w:rPr>
        <w:t xml:space="preserve"> Терещенко О.</w:t>
      </w:r>
      <w:r w:rsidR="0092342B" w:rsidRPr="00CC3346">
        <w:rPr>
          <w:lang w:val="uk-UA"/>
        </w:rPr>
        <w:t>О. Фінансова діяльність суб’єктів господарювання: Навч. посібник. — К.: КНЕУ, 2003. — 554 с.</w:t>
      </w:r>
    </w:p>
    <w:p w:rsidR="0092342B" w:rsidRPr="00CC3346" w:rsidRDefault="0092342B" w:rsidP="00B324A5">
      <w:pPr>
        <w:numPr>
          <w:ilvl w:val="0"/>
          <w:numId w:val="43"/>
        </w:numPr>
        <w:spacing w:line="360" w:lineRule="auto"/>
        <w:ind w:left="0" w:firstLine="0"/>
        <w:jc w:val="both"/>
        <w:rPr>
          <w:lang w:val="uk-UA"/>
        </w:rPr>
      </w:pPr>
      <w:r w:rsidRPr="00CC3346">
        <w:rPr>
          <w:lang w:val="uk-UA"/>
        </w:rPr>
        <w:t xml:space="preserve"> Управління фінансами на підприємстві // Economics [Електронний ресурс]:</w:t>
      </w:r>
      <w:r w:rsidR="004C35DF" w:rsidRPr="00CC3346">
        <w:rPr>
          <w:lang w:val="uk-UA"/>
        </w:rPr>
        <w:t xml:space="preserve"> </w:t>
      </w:r>
      <w:r w:rsidRPr="00CC3346">
        <w:rPr>
          <w:lang w:val="uk-UA"/>
        </w:rPr>
        <w:t>Режим</w:t>
      </w:r>
      <w:r w:rsidR="004C35DF" w:rsidRPr="00CC3346">
        <w:rPr>
          <w:lang w:val="uk-UA"/>
        </w:rPr>
        <w:t xml:space="preserve"> </w:t>
      </w:r>
      <w:r w:rsidRPr="00CC3346">
        <w:rPr>
          <w:lang w:val="uk-UA"/>
        </w:rPr>
        <w:t>доступу:</w:t>
      </w:r>
      <w:r w:rsidR="004C35DF" w:rsidRPr="00CC3346">
        <w:rPr>
          <w:lang w:val="uk-UA"/>
        </w:rPr>
        <w:t xml:space="preserve"> </w:t>
      </w:r>
      <w:hyperlink r:id="rId50" w:history="1">
        <w:r w:rsidRPr="00CC3346">
          <w:rPr>
            <w:rStyle w:val="af8"/>
            <w:color w:val="auto"/>
            <w:lang w:val="uk-UA"/>
          </w:rPr>
          <w:t>http://trackls.narod.ru/books/bk4/fin6.html</w:t>
        </w:r>
      </w:hyperlink>
      <w:r w:rsidR="004C35DF" w:rsidRPr="00CC3346">
        <w:rPr>
          <w:lang w:val="uk-UA"/>
        </w:rPr>
        <w:t xml:space="preserve"> </w:t>
      </w:r>
      <w:r w:rsidRPr="00CC3346">
        <w:rPr>
          <w:lang w:val="uk-UA"/>
        </w:rPr>
        <w:t>.Заголовок з екрану.</w:t>
      </w:r>
    </w:p>
    <w:p w:rsidR="0092342B" w:rsidRPr="00CC3346" w:rsidRDefault="00782489" w:rsidP="00B324A5">
      <w:pPr>
        <w:numPr>
          <w:ilvl w:val="0"/>
          <w:numId w:val="43"/>
        </w:numPr>
        <w:spacing w:line="360" w:lineRule="auto"/>
        <w:ind w:left="0" w:firstLine="0"/>
        <w:jc w:val="both"/>
        <w:rPr>
          <w:lang w:val="uk-UA"/>
        </w:rPr>
      </w:pPr>
      <w:r>
        <w:rPr>
          <w:lang w:val="uk-UA"/>
        </w:rPr>
        <w:t xml:space="preserve"> Шевченко Р.</w:t>
      </w:r>
      <w:r w:rsidR="0092342B" w:rsidRPr="00CC3346">
        <w:rPr>
          <w:lang w:val="uk-UA"/>
        </w:rPr>
        <w:t>І. Кредитування і контроль: Навч.-метод. посібник для самост. вивч. дисц. — К.: КНЕУ, 2002. — 183 с.</w:t>
      </w:r>
    </w:p>
    <w:p w:rsidR="0092342B" w:rsidRPr="009B5CD9" w:rsidRDefault="009B5CD9" w:rsidP="009B5CD9">
      <w:pPr>
        <w:tabs>
          <w:tab w:val="left" w:pos="3620"/>
        </w:tabs>
        <w:spacing w:line="360" w:lineRule="auto"/>
        <w:ind w:firstLine="709"/>
        <w:jc w:val="both"/>
        <w:rPr>
          <w:bCs/>
          <w:lang w:val="uk-UA"/>
        </w:rPr>
      </w:pPr>
      <w:r>
        <w:rPr>
          <w:lang w:val="uk-UA"/>
        </w:rPr>
        <w:br w:type="page"/>
      </w:r>
      <w:r w:rsidR="0092342B" w:rsidRPr="009B5CD9">
        <w:rPr>
          <w:bCs/>
          <w:lang w:val="uk-UA"/>
        </w:rPr>
        <w:t>Додаток А</w:t>
      </w:r>
    </w:p>
    <w:p w:rsidR="009B5CD9" w:rsidRPr="009B5CD9" w:rsidRDefault="009B5CD9" w:rsidP="009B5CD9">
      <w:pPr>
        <w:tabs>
          <w:tab w:val="left" w:pos="3620"/>
        </w:tabs>
        <w:spacing w:line="360" w:lineRule="auto"/>
        <w:ind w:firstLine="709"/>
        <w:jc w:val="both"/>
        <w:rPr>
          <w:lang w:val="uk-UA"/>
        </w:rPr>
      </w:pPr>
    </w:p>
    <w:p w:rsidR="0092342B" w:rsidRPr="00CC3346" w:rsidRDefault="0092342B" w:rsidP="004C35DF">
      <w:pPr>
        <w:tabs>
          <w:tab w:val="left" w:pos="0"/>
        </w:tabs>
        <w:spacing w:line="360" w:lineRule="auto"/>
        <w:ind w:firstLine="709"/>
        <w:jc w:val="both"/>
        <w:rPr>
          <w:lang w:val="uk-UA"/>
        </w:rPr>
      </w:pPr>
      <w:r w:rsidRPr="00CC3346">
        <w:rPr>
          <w:lang w:val="uk-UA"/>
        </w:rPr>
        <w:t>Розгорнута класифікація видів кредитів</w:t>
      </w:r>
    </w:p>
    <w:tbl>
      <w:tblPr>
        <w:tblW w:w="952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7"/>
        <w:gridCol w:w="2910"/>
        <w:gridCol w:w="6021"/>
      </w:tblGrid>
      <w:tr w:rsidR="0092342B" w:rsidRPr="00CC3346" w:rsidTr="00776DA5">
        <w:trPr>
          <w:trHeight w:val="40"/>
          <w:jc w:val="center"/>
        </w:trPr>
        <w:tc>
          <w:tcPr>
            <w:tcW w:w="597" w:type="dxa"/>
            <w:tcBorders>
              <w:top w:val="single" w:sz="4" w:space="0" w:color="auto"/>
            </w:tcBorders>
          </w:tcPr>
          <w:p w:rsidR="0092342B" w:rsidRPr="00CC3346" w:rsidRDefault="0092342B" w:rsidP="00782489">
            <w:pPr>
              <w:pStyle w:val="28"/>
            </w:pPr>
            <w:r w:rsidRPr="00CC3346">
              <w:t>№</w:t>
            </w:r>
          </w:p>
        </w:tc>
        <w:tc>
          <w:tcPr>
            <w:tcW w:w="2910" w:type="dxa"/>
            <w:tcBorders>
              <w:top w:val="single" w:sz="4" w:space="0" w:color="auto"/>
            </w:tcBorders>
          </w:tcPr>
          <w:p w:rsidR="0092342B" w:rsidRPr="00CC3346" w:rsidRDefault="0092342B" w:rsidP="00782489">
            <w:pPr>
              <w:pStyle w:val="28"/>
            </w:pPr>
            <w:r w:rsidRPr="00CC3346">
              <w:t>Критерії класифікації</w:t>
            </w:r>
          </w:p>
        </w:tc>
        <w:tc>
          <w:tcPr>
            <w:tcW w:w="6021" w:type="dxa"/>
            <w:tcBorders>
              <w:top w:val="single" w:sz="4" w:space="0" w:color="auto"/>
            </w:tcBorders>
          </w:tcPr>
          <w:p w:rsidR="0092342B" w:rsidRPr="00CC3346" w:rsidRDefault="0092342B" w:rsidP="00782489">
            <w:pPr>
              <w:pStyle w:val="28"/>
            </w:pPr>
            <w:r w:rsidRPr="00CC3346">
              <w:t>Види кредитів</w:t>
            </w:r>
          </w:p>
        </w:tc>
      </w:tr>
      <w:tr w:rsidR="0092342B" w:rsidRPr="00CC3346" w:rsidTr="00776DA5">
        <w:trPr>
          <w:trHeight w:val="40"/>
          <w:jc w:val="center"/>
        </w:trPr>
        <w:tc>
          <w:tcPr>
            <w:tcW w:w="597" w:type="dxa"/>
          </w:tcPr>
          <w:p w:rsidR="0092342B" w:rsidRPr="00CC3346" w:rsidRDefault="0092342B" w:rsidP="00782489">
            <w:pPr>
              <w:pStyle w:val="28"/>
            </w:pPr>
            <w:r w:rsidRPr="00CC3346">
              <w:t>1</w:t>
            </w:r>
          </w:p>
        </w:tc>
        <w:tc>
          <w:tcPr>
            <w:tcW w:w="2910" w:type="dxa"/>
            <w:vAlign w:val="center"/>
          </w:tcPr>
          <w:p w:rsidR="0092342B" w:rsidRPr="00CC3346" w:rsidRDefault="0092342B" w:rsidP="00782489">
            <w:pPr>
              <w:pStyle w:val="28"/>
            </w:pPr>
            <w:r w:rsidRPr="00CC3346">
              <w:t>Залежно від суб’єктів кредитних відносин</w:t>
            </w:r>
          </w:p>
        </w:tc>
        <w:tc>
          <w:tcPr>
            <w:tcW w:w="6021" w:type="dxa"/>
          </w:tcPr>
          <w:p w:rsidR="0092342B" w:rsidRPr="00CC3346" w:rsidRDefault="0092342B" w:rsidP="00782489">
            <w:pPr>
              <w:pStyle w:val="28"/>
            </w:pPr>
            <w:r w:rsidRPr="00CC3346">
              <w:t>банківський кредит</w:t>
            </w:r>
          </w:p>
          <w:p w:rsidR="0092342B" w:rsidRPr="00CC3346" w:rsidRDefault="0092342B" w:rsidP="00782489">
            <w:pPr>
              <w:pStyle w:val="28"/>
            </w:pPr>
            <w:r w:rsidRPr="00CC3346">
              <w:t>державний кредит</w:t>
            </w:r>
          </w:p>
          <w:p w:rsidR="0092342B" w:rsidRPr="00CC3346" w:rsidRDefault="0092342B" w:rsidP="00782489">
            <w:pPr>
              <w:pStyle w:val="28"/>
            </w:pPr>
            <w:r w:rsidRPr="00CC3346">
              <w:t>міжгосподарський (комерційний) кредит</w:t>
            </w:r>
          </w:p>
          <w:p w:rsidR="0092342B" w:rsidRPr="00CC3346" w:rsidRDefault="0092342B" w:rsidP="00782489">
            <w:pPr>
              <w:pStyle w:val="28"/>
            </w:pPr>
            <w:r w:rsidRPr="00CC3346">
              <w:t>міжнародний</w:t>
            </w:r>
          </w:p>
          <w:p w:rsidR="0092342B" w:rsidRPr="00CC3346" w:rsidRDefault="0092342B" w:rsidP="00782489">
            <w:pPr>
              <w:pStyle w:val="28"/>
            </w:pPr>
            <w:r w:rsidRPr="00CC3346">
              <w:t>особистий (приватний) кредит</w:t>
            </w:r>
          </w:p>
        </w:tc>
      </w:tr>
      <w:tr w:rsidR="0092342B" w:rsidRPr="00CC3346" w:rsidTr="00776DA5">
        <w:trPr>
          <w:trHeight w:val="40"/>
          <w:jc w:val="center"/>
        </w:trPr>
        <w:tc>
          <w:tcPr>
            <w:tcW w:w="597" w:type="dxa"/>
          </w:tcPr>
          <w:p w:rsidR="0092342B" w:rsidRPr="00CC3346" w:rsidRDefault="0092342B" w:rsidP="00782489">
            <w:pPr>
              <w:pStyle w:val="28"/>
            </w:pPr>
            <w:r w:rsidRPr="00CC3346">
              <w:t>2</w:t>
            </w:r>
          </w:p>
        </w:tc>
        <w:tc>
          <w:tcPr>
            <w:tcW w:w="2910" w:type="dxa"/>
            <w:vAlign w:val="center"/>
          </w:tcPr>
          <w:p w:rsidR="0092342B" w:rsidRPr="00CC3346" w:rsidRDefault="0092342B" w:rsidP="00782489">
            <w:pPr>
              <w:pStyle w:val="28"/>
            </w:pPr>
            <w:r w:rsidRPr="00CC3346">
              <w:t>Залежно від сфери економіки, у яку спрямується позичена вартість</w:t>
            </w:r>
          </w:p>
        </w:tc>
        <w:tc>
          <w:tcPr>
            <w:tcW w:w="6021" w:type="dxa"/>
          </w:tcPr>
          <w:p w:rsidR="0092342B" w:rsidRPr="00CC3346" w:rsidRDefault="0092342B" w:rsidP="00782489">
            <w:pPr>
              <w:pStyle w:val="28"/>
            </w:pPr>
            <w:r w:rsidRPr="00CC3346">
              <w:t>виробничий кредит</w:t>
            </w:r>
          </w:p>
          <w:p w:rsidR="0092342B" w:rsidRPr="00CC3346" w:rsidRDefault="0092342B" w:rsidP="00782489">
            <w:pPr>
              <w:pStyle w:val="28"/>
            </w:pPr>
            <w:r w:rsidRPr="00CC3346">
              <w:t>споживчий кредит</w:t>
            </w:r>
          </w:p>
        </w:tc>
      </w:tr>
      <w:tr w:rsidR="0092342B" w:rsidRPr="00CC3346" w:rsidTr="00776DA5">
        <w:trPr>
          <w:trHeight w:val="40"/>
          <w:jc w:val="center"/>
        </w:trPr>
        <w:tc>
          <w:tcPr>
            <w:tcW w:w="597" w:type="dxa"/>
          </w:tcPr>
          <w:p w:rsidR="0092342B" w:rsidRPr="00CC3346" w:rsidRDefault="0092342B" w:rsidP="00782489">
            <w:pPr>
              <w:pStyle w:val="28"/>
            </w:pPr>
            <w:r w:rsidRPr="00CC3346">
              <w:t>3</w:t>
            </w:r>
          </w:p>
        </w:tc>
        <w:tc>
          <w:tcPr>
            <w:tcW w:w="2910" w:type="dxa"/>
            <w:vAlign w:val="center"/>
          </w:tcPr>
          <w:p w:rsidR="0092342B" w:rsidRPr="00CC3346" w:rsidRDefault="0092342B" w:rsidP="00782489">
            <w:pPr>
              <w:pStyle w:val="28"/>
            </w:pPr>
            <w:r w:rsidRPr="00CC3346">
              <w:t>За терміном</w:t>
            </w:r>
          </w:p>
        </w:tc>
        <w:tc>
          <w:tcPr>
            <w:tcW w:w="6021" w:type="dxa"/>
          </w:tcPr>
          <w:p w:rsidR="0092342B" w:rsidRPr="00CC3346" w:rsidRDefault="0092342B" w:rsidP="00782489">
            <w:pPr>
              <w:pStyle w:val="28"/>
            </w:pPr>
            <w:r w:rsidRPr="00CC3346">
              <w:t xml:space="preserve">короткострокові (до одного року) </w:t>
            </w:r>
          </w:p>
          <w:p w:rsidR="0092342B" w:rsidRPr="00CC3346" w:rsidRDefault="0092342B" w:rsidP="00782489">
            <w:pPr>
              <w:pStyle w:val="28"/>
            </w:pPr>
            <w:r w:rsidRPr="00CC3346">
              <w:t>середньострокові (до п’яти років)</w:t>
            </w:r>
          </w:p>
          <w:p w:rsidR="0092342B" w:rsidRPr="00CC3346" w:rsidRDefault="0092342B" w:rsidP="00782489">
            <w:pPr>
              <w:pStyle w:val="28"/>
            </w:pPr>
            <w:r w:rsidRPr="00CC3346">
              <w:t xml:space="preserve">довгострокові (понад п’ять років) </w:t>
            </w:r>
          </w:p>
        </w:tc>
      </w:tr>
      <w:tr w:rsidR="0092342B" w:rsidRPr="00CC3346" w:rsidTr="00776DA5">
        <w:trPr>
          <w:trHeight w:val="40"/>
          <w:jc w:val="center"/>
        </w:trPr>
        <w:tc>
          <w:tcPr>
            <w:tcW w:w="597" w:type="dxa"/>
          </w:tcPr>
          <w:p w:rsidR="0092342B" w:rsidRPr="00CC3346" w:rsidRDefault="0092342B" w:rsidP="00782489">
            <w:pPr>
              <w:pStyle w:val="28"/>
            </w:pPr>
            <w:r w:rsidRPr="00CC3346">
              <w:t>4</w:t>
            </w:r>
          </w:p>
        </w:tc>
        <w:tc>
          <w:tcPr>
            <w:tcW w:w="2910" w:type="dxa"/>
            <w:vAlign w:val="center"/>
          </w:tcPr>
          <w:p w:rsidR="0092342B" w:rsidRPr="00CC3346" w:rsidRDefault="0092342B" w:rsidP="00782489">
            <w:pPr>
              <w:pStyle w:val="28"/>
            </w:pPr>
            <w:r w:rsidRPr="00CC3346">
              <w:t>За галузевою спрямованістю</w:t>
            </w:r>
          </w:p>
        </w:tc>
        <w:tc>
          <w:tcPr>
            <w:tcW w:w="6021" w:type="dxa"/>
          </w:tcPr>
          <w:p w:rsidR="0092342B" w:rsidRPr="00CC3346" w:rsidRDefault="0092342B" w:rsidP="00782489">
            <w:pPr>
              <w:pStyle w:val="28"/>
            </w:pPr>
            <w:r w:rsidRPr="00CC3346">
              <w:t>кредити в промисловість</w:t>
            </w:r>
          </w:p>
          <w:p w:rsidR="0092342B" w:rsidRPr="00CC3346" w:rsidRDefault="0092342B" w:rsidP="00782489">
            <w:pPr>
              <w:pStyle w:val="28"/>
            </w:pPr>
            <w:r w:rsidRPr="00CC3346">
              <w:t>кредити в сільське господарство</w:t>
            </w:r>
          </w:p>
          <w:p w:rsidR="0092342B" w:rsidRPr="00CC3346" w:rsidRDefault="0092342B" w:rsidP="00782489">
            <w:pPr>
              <w:pStyle w:val="28"/>
            </w:pPr>
            <w:r w:rsidRPr="00CC3346">
              <w:t>кредити в торгівлю</w:t>
            </w:r>
          </w:p>
          <w:p w:rsidR="0092342B" w:rsidRPr="00CC3346" w:rsidRDefault="004C35DF" w:rsidP="00782489">
            <w:pPr>
              <w:pStyle w:val="28"/>
            </w:pPr>
            <w:r w:rsidRPr="00CC3346">
              <w:t xml:space="preserve"> </w:t>
            </w:r>
            <w:r w:rsidR="0092342B" w:rsidRPr="00CC3346">
              <w:t>-</w:t>
            </w:r>
            <w:r w:rsidRPr="00CC3346">
              <w:t xml:space="preserve"> </w:t>
            </w:r>
            <w:r w:rsidR="0092342B" w:rsidRPr="00CC3346">
              <w:t xml:space="preserve">кредити в будівництво </w:t>
            </w:r>
          </w:p>
          <w:p w:rsidR="0092342B" w:rsidRPr="00CC3346" w:rsidRDefault="004C35DF" w:rsidP="00782489">
            <w:pPr>
              <w:pStyle w:val="28"/>
            </w:pPr>
            <w:r w:rsidRPr="00CC3346">
              <w:t xml:space="preserve"> </w:t>
            </w:r>
            <w:r w:rsidR="0092342B" w:rsidRPr="00CC3346">
              <w:t>-</w:t>
            </w:r>
            <w:r w:rsidRPr="00CC3346">
              <w:t xml:space="preserve"> </w:t>
            </w:r>
            <w:r w:rsidR="0092342B" w:rsidRPr="00CC3346">
              <w:t>кредити в інші галузі</w:t>
            </w:r>
          </w:p>
        </w:tc>
      </w:tr>
      <w:tr w:rsidR="0092342B" w:rsidRPr="00577CBE" w:rsidTr="00776DA5">
        <w:trPr>
          <w:trHeight w:val="40"/>
          <w:jc w:val="center"/>
        </w:trPr>
        <w:tc>
          <w:tcPr>
            <w:tcW w:w="597" w:type="dxa"/>
          </w:tcPr>
          <w:p w:rsidR="0092342B" w:rsidRPr="00CC3346" w:rsidRDefault="0092342B" w:rsidP="00782489">
            <w:pPr>
              <w:pStyle w:val="28"/>
            </w:pPr>
            <w:r w:rsidRPr="00CC3346">
              <w:t>5</w:t>
            </w:r>
          </w:p>
        </w:tc>
        <w:tc>
          <w:tcPr>
            <w:tcW w:w="2910" w:type="dxa"/>
            <w:vAlign w:val="center"/>
          </w:tcPr>
          <w:p w:rsidR="0092342B" w:rsidRPr="00CC3346" w:rsidRDefault="0092342B" w:rsidP="00782489">
            <w:pPr>
              <w:pStyle w:val="28"/>
            </w:pPr>
            <w:r w:rsidRPr="00CC3346">
              <w:t>Залежно від цільового призначення</w:t>
            </w:r>
          </w:p>
        </w:tc>
        <w:tc>
          <w:tcPr>
            <w:tcW w:w="6021" w:type="dxa"/>
          </w:tcPr>
          <w:p w:rsidR="0092342B" w:rsidRPr="00CC3346" w:rsidRDefault="0092342B" w:rsidP="00782489">
            <w:pPr>
              <w:pStyle w:val="28"/>
            </w:pPr>
            <w:r w:rsidRPr="00CC3346">
              <w:t>кредит на формування виробничих запасів (сировини, матеріалів, паливно-мастильних матеріалів, тари тощо)</w:t>
            </w:r>
          </w:p>
          <w:p w:rsidR="0092342B" w:rsidRPr="00CC3346" w:rsidRDefault="0092342B" w:rsidP="00782489">
            <w:pPr>
              <w:pStyle w:val="28"/>
            </w:pPr>
            <w:r w:rsidRPr="00CC3346">
              <w:t xml:space="preserve">кредит у витрати виробництва </w:t>
            </w:r>
          </w:p>
          <w:p w:rsidR="0092342B" w:rsidRPr="00CC3346" w:rsidRDefault="0092342B" w:rsidP="00782489">
            <w:pPr>
              <w:pStyle w:val="28"/>
            </w:pPr>
            <w:r w:rsidRPr="00CC3346">
              <w:t>кредит на створення запасів готової продукції</w:t>
            </w:r>
          </w:p>
          <w:p w:rsidR="0092342B" w:rsidRPr="00CC3346" w:rsidRDefault="0092342B" w:rsidP="00782489">
            <w:pPr>
              <w:pStyle w:val="28"/>
            </w:pPr>
            <w:r w:rsidRPr="00CC3346">
              <w:t>кредити, пов’язані з виникненням тимчасових розривів у платежах, коли економічні суб’єкти повинні здійснювати платежі, а призначені для цього кошти не надійшли чи надійшло їх мало</w:t>
            </w:r>
          </w:p>
          <w:p w:rsidR="0092342B" w:rsidRPr="00CC3346" w:rsidRDefault="0092342B" w:rsidP="00782489">
            <w:pPr>
              <w:pStyle w:val="28"/>
            </w:pPr>
          </w:p>
        </w:tc>
      </w:tr>
      <w:tr w:rsidR="0092342B" w:rsidRPr="00CC3346" w:rsidTr="00776DA5">
        <w:trPr>
          <w:trHeight w:val="40"/>
          <w:jc w:val="center"/>
        </w:trPr>
        <w:tc>
          <w:tcPr>
            <w:tcW w:w="597" w:type="dxa"/>
            <w:tcBorders>
              <w:bottom w:val="single" w:sz="4" w:space="0" w:color="auto"/>
            </w:tcBorders>
          </w:tcPr>
          <w:p w:rsidR="0092342B" w:rsidRPr="00CC3346" w:rsidRDefault="0092342B" w:rsidP="00782489">
            <w:pPr>
              <w:pStyle w:val="28"/>
            </w:pPr>
            <w:r w:rsidRPr="00CC3346">
              <w:t>6</w:t>
            </w:r>
          </w:p>
        </w:tc>
        <w:tc>
          <w:tcPr>
            <w:tcW w:w="2910" w:type="dxa"/>
            <w:tcBorders>
              <w:bottom w:val="single" w:sz="4" w:space="0" w:color="auto"/>
            </w:tcBorders>
            <w:vAlign w:val="center"/>
          </w:tcPr>
          <w:p w:rsidR="0092342B" w:rsidRPr="00CC3346" w:rsidRDefault="0092342B" w:rsidP="00782489">
            <w:pPr>
              <w:pStyle w:val="28"/>
            </w:pPr>
            <w:r w:rsidRPr="00CC3346">
              <w:t>За організаційно-правовими ознаками та умовами надання</w:t>
            </w:r>
          </w:p>
        </w:tc>
        <w:tc>
          <w:tcPr>
            <w:tcW w:w="6021" w:type="dxa"/>
            <w:tcBorders>
              <w:bottom w:val="single" w:sz="4" w:space="0" w:color="auto"/>
            </w:tcBorders>
          </w:tcPr>
          <w:p w:rsidR="0092342B" w:rsidRPr="00CC3346" w:rsidRDefault="0092342B" w:rsidP="00782489">
            <w:pPr>
              <w:pStyle w:val="28"/>
            </w:pPr>
            <w:r w:rsidRPr="00CC3346">
              <w:t>забезпечений і незабезпечений</w:t>
            </w:r>
          </w:p>
          <w:p w:rsidR="0092342B" w:rsidRPr="00CC3346" w:rsidRDefault="0092342B" w:rsidP="00782489">
            <w:pPr>
              <w:pStyle w:val="28"/>
            </w:pPr>
            <w:r w:rsidRPr="00CC3346">
              <w:t>прямий і опосередкований</w:t>
            </w:r>
          </w:p>
          <w:p w:rsidR="0092342B" w:rsidRPr="00CC3346" w:rsidRDefault="0092342B" w:rsidP="00782489">
            <w:pPr>
              <w:pStyle w:val="28"/>
            </w:pPr>
            <w:r w:rsidRPr="00CC3346">
              <w:t>строковий і прострочений, пролонгований</w:t>
            </w:r>
          </w:p>
          <w:p w:rsidR="0092342B" w:rsidRPr="00CC3346" w:rsidRDefault="0092342B" w:rsidP="00782489">
            <w:pPr>
              <w:pStyle w:val="28"/>
            </w:pPr>
            <w:r w:rsidRPr="00CC3346">
              <w:t>реальний, сумнівний, безнадійний</w:t>
            </w:r>
          </w:p>
          <w:p w:rsidR="0092342B" w:rsidRPr="00CC3346" w:rsidRDefault="0092342B" w:rsidP="00782489">
            <w:pPr>
              <w:pStyle w:val="28"/>
            </w:pPr>
            <w:r w:rsidRPr="00CC3346">
              <w:t>платний, безплатний.</w:t>
            </w:r>
          </w:p>
        </w:tc>
      </w:tr>
    </w:tbl>
    <w:p w:rsidR="009B5CD9" w:rsidRDefault="009B5CD9" w:rsidP="004C35DF">
      <w:pPr>
        <w:spacing w:line="360" w:lineRule="auto"/>
        <w:ind w:firstLine="709"/>
        <w:jc w:val="both"/>
        <w:rPr>
          <w:bCs/>
          <w:lang w:val="uk-UA"/>
        </w:rPr>
      </w:pPr>
    </w:p>
    <w:p w:rsidR="0092342B" w:rsidRDefault="009B5CD9" w:rsidP="009B5CD9">
      <w:pPr>
        <w:spacing w:line="360" w:lineRule="auto"/>
        <w:ind w:firstLine="709"/>
        <w:jc w:val="both"/>
        <w:rPr>
          <w:bCs/>
          <w:lang w:val="uk-UA"/>
        </w:rPr>
      </w:pPr>
      <w:r>
        <w:rPr>
          <w:bCs/>
          <w:lang w:val="uk-UA"/>
        </w:rPr>
        <w:br w:type="page"/>
      </w:r>
      <w:r w:rsidR="0092342B" w:rsidRPr="00CC3346">
        <w:rPr>
          <w:bCs/>
          <w:lang w:val="uk-UA"/>
        </w:rPr>
        <w:t>Додаток Б</w:t>
      </w:r>
    </w:p>
    <w:p w:rsidR="009B5CD9" w:rsidRPr="00CC3346" w:rsidRDefault="009B5CD9" w:rsidP="009B5CD9">
      <w:pPr>
        <w:spacing w:line="360" w:lineRule="auto"/>
        <w:ind w:firstLine="709"/>
        <w:jc w:val="both"/>
        <w:rPr>
          <w:bCs/>
          <w:lang w:val="uk-UA"/>
        </w:rPr>
      </w:pPr>
    </w:p>
    <w:p w:rsidR="00782489" w:rsidRDefault="0092342B" w:rsidP="004C35DF">
      <w:pPr>
        <w:spacing w:line="360" w:lineRule="auto"/>
        <w:ind w:firstLine="709"/>
        <w:jc w:val="both"/>
        <w:rPr>
          <w:lang w:val="uk-UA"/>
        </w:rPr>
      </w:pPr>
      <w:r w:rsidRPr="00CC3346">
        <w:rPr>
          <w:bCs/>
          <w:lang w:val="uk-UA"/>
        </w:rPr>
        <w:t>Баланси ПАТ</w:t>
      </w:r>
      <w:r w:rsidRPr="00CC3346">
        <w:rPr>
          <w:szCs w:val="20"/>
          <w:lang w:val="uk-UA"/>
        </w:rPr>
        <w:t xml:space="preserve"> </w:t>
      </w:r>
      <w:r w:rsidRPr="00CC3346">
        <w:rPr>
          <w:lang w:val="uk-UA"/>
        </w:rPr>
        <w:t>«Райффайзен Банк Аваль</w:t>
      </w:r>
      <w:r w:rsidRPr="00CC3346">
        <w:rPr>
          <w:szCs w:val="20"/>
          <w:lang w:val="uk-UA"/>
        </w:rPr>
        <w:t xml:space="preserve">» </w:t>
      </w:r>
      <w:r w:rsidRPr="00CC3346">
        <w:rPr>
          <w:noProof/>
          <w:lang w:val="uk-UA"/>
        </w:rPr>
        <w:t>за 2007-2009 рр.</w:t>
      </w:r>
      <w:r w:rsidR="00782489" w:rsidRPr="00782489">
        <w:t xml:space="preserve"> </w:t>
      </w:r>
    </w:p>
    <w:p w:rsidR="00782489" w:rsidRDefault="00782489" w:rsidP="004C35DF">
      <w:pPr>
        <w:spacing w:line="360" w:lineRule="auto"/>
        <w:ind w:firstLine="709"/>
        <w:jc w:val="both"/>
        <w:rPr>
          <w:lang w:val="uk-UA"/>
        </w:rPr>
      </w:pPr>
    </w:p>
    <w:p w:rsidR="0092342B" w:rsidRPr="00CC3346" w:rsidRDefault="00782489" w:rsidP="004C35DF">
      <w:pPr>
        <w:spacing w:line="360" w:lineRule="auto"/>
        <w:ind w:firstLine="709"/>
        <w:jc w:val="both"/>
        <w:rPr>
          <w:noProof/>
          <w:lang w:val="uk-UA"/>
        </w:rPr>
      </w:pPr>
      <w:r w:rsidRPr="00CC3346">
        <w:t>Таблиця Б.1 - Баланс за станом на 31.12.2007 року</w:t>
      </w:r>
      <w:r>
        <w:rPr>
          <w:lang w:val="uk-UA"/>
        </w:rPr>
        <w:t xml:space="preserve">, </w:t>
      </w:r>
      <w:r w:rsidRPr="00CC3346">
        <w:t>(тис.грн.)</w:t>
      </w:r>
    </w:p>
    <w:tbl>
      <w:tblPr>
        <w:tblW w:w="9394" w:type="dxa"/>
        <w:tblInd w:w="108" w:type="dxa"/>
        <w:tblLook w:val="0000" w:firstRow="0" w:lastRow="0" w:firstColumn="0" w:lastColumn="0" w:noHBand="0" w:noVBand="0"/>
      </w:tblPr>
      <w:tblGrid>
        <w:gridCol w:w="819"/>
        <w:gridCol w:w="7159"/>
        <w:gridCol w:w="1416"/>
      </w:tblGrid>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Рядок</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Найменування статті</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2007 рік</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3</w:t>
            </w:r>
          </w:p>
        </w:tc>
      </w:tr>
      <w:tr w:rsidR="0092342B" w:rsidRPr="00CC3346" w:rsidTr="00776DA5">
        <w:trPr>
          <w:trHeight w:val="328"/>
        </w:trPr>
        <w:tc>
          <w:tcPr>
            <w:tcW w:w="9394" w:type="dxa"/>
            <w:gridSpan w:val="3"/>
            <w:tcBorders>
              <w:top w:val="single" w:sz="4" w:space="0" w:color="auto"/>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АКТИВИ</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Грошові кошти та їх еквіваленти</w:t>
            </w:r>
            <w:r w:rsidR="004C35DF" w:rsidRPr="00CC3346">
              <w:t xml:space="preserve"> </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2910415</w:t>
            </w:r>
          </w:p>
        </w:tc>
      </w:tr>
      <w:tr w:rsidR="0092342B" w:rsidRPr="00CC3346" w:rsidTr="00776DA5">
        <w:trPr>
          <w:trHeight w:val="445"/>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Торгові цінні папери</w:t>
            </w:r>
            <w:r w:rsidR="004C35DF" w:rsidRPr="00CC3346">
              <w:t xml:space="preserve"> </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198918</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3</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Кошти в iнших банках</w:t>
            </w:r>
            <w:r w:rsidR="004C35DF" w:rsidRPr="00CC3346">
              <w:t xml:space="preserve"> </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963122</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4</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Кредити та заборгованість клієнтів</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36219974</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5</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Цiннi папери в портфелi банку на продаж </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98332</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6</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Цінні папери в портфелі банку до погашення</w:t>
            </w:r>
            <w:r w:rsidR="004C35DF" w:rsidRPr="00CC3346">
              <w:t xml:space="preserve"> </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978823</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7</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 Інвестиції в асоційовані компанії </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14437</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8</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Інвестиційна нерухомість</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0</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9</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Дебіторська заборгованість щодо поточного податку на прибуток</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4273</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10</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Відстрочений податковий актив</w:t>
            </w:r>
            <w:r w:rsidR="004C35DF" w:rsidRPr="00CC3346">
              <w:t xml:space="preserve"> </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85159</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11</w:t>
            </w:r>
          </w:p>
        </w:tc>
        <w:tc>
          <w:tcPr>
            <w:tcW w:w="7159" w:type="dxa"/>
            <w:tcBorders>
              <w:top w:val="nil"/>
              <w:left w:val="nil"/>
              <w:bottom w:val="single" w:sz="4" w:space="0" w:color="auto"/>
              <w:right w:val="single" w:sz="4" w:space="0" w:color="auto"/>
            </w:tcBorders>
            <w:vAlign w:val="bottom"/>
          </w:tcPr>
          <w:p w:rsidR="0092342B" w:rsidRPr="00CC3346" w:rsidRDefault="0092342B" w:rsidP="00782489">
            <w:pPr>
              <w:pStyle w:val="28"/>
            </w:pPr>
            <w:r w:rsidRPr="00CC3346">
              <w:t xml:space="preserve">Основні засоби та нематеріальні активи </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2021460</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12</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Iншi фінансові активи</w:t>
            </w:r>
            <w:r w:rsidR="004C35DF" w:rsidRPr="00CC3346">
              <w:t xml:space="preserve"> </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919174</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13</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Інші активи </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112453</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14</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Усього активiв</w:t>
            </w:r>
            <w:r w:rsidR="004C35DF" w:rsidRPr="00CC3346">
              <w:t xml:space="preserve"> </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44526540</w:t>
            </w:r>
          </w:p>
        </w:tc>
      </w:tr>
      <w:tr w:rsidR="0092342B" w:rsidRPr="00CC3346" w:rsidTr="00776DA5">
        <w:trPr>
          <w:trHeight w:val="328"/>
        </w:trPr>
        <w:tc>
          <w:tcPr>
            <w:tcW w:w="9394" w:type="dxa"/>
            <w:gridSpan w:val="3"/>
            <w:tcBorders>
              <w:top w:val="single" w:sz="4" w:space="0" w:color="auto"/>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ЗОБОВ'ЯЗАННЯ</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15</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Кошти банкiв </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13672735</w:t>
            </w:r>
          </w:p>
        </w:tc>
      </w:tr>
      <w:tr w:rsidR="0092342B" w:rsidRPr="00CC3346" w:rsidTr="00776DA5">
        <w:trPr>
          <w:trHeight w:val="30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16</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Кошти клiєнтiв </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22556212</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17</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Боргові цінні папери, емітовані банком</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1407761</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18</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Інші залучені кошти</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290413</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19</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Зобов’язання щодо поточного податку на прибуток</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0</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20</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Вiдстроченi податковi зобов'язання</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194698</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21</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Резерви за зобов’язаннями</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111543</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22</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Інші фінансові зобов’язання</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596786</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23</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Інші зобов’язання</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49947</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24</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Субординований борг</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354653</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25</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Усього зобов'язань</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39234748</w:t>
            </w:r>
          </w:p>
        </w:tc>
      </w:tr>
      <w:tr w:rsidR="0092342B" w:rsidRPr="00CC3346" w:rsidTr="00776DA5">
        <w:trPr>
          <w:trHeight w:val="328"/>
        </w:trPr>
        <w:tc>
          <w:tcPr>
            <w:tcW w:w="9394" w:type="dxa"/>
            <w:gridSpan w:val="3"/>
            <w:tcBorders>
              <w:top w:val="single" w:sz="4" w:space="0" w:color="auto"/>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ВЛАСНИЙ КАПIТАЛ</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26</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Статутний капiтал</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3703537</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27</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Нерозподілений прибуток (непокритий збиток) </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676697</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28</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 Резервні та інші фонди банку</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911558</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29</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Чисті активи, що належать акціонерам (учасникам) банку </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30</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Усього власного капіталу та частка меншості</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5291792</w:t>
            </w:r>
          </w:p>
        </w:tc>
      </w:tr>
      <w:tr w:rsidR="0092342B" w:rsidRPr="00CC3346" w:rsidTr="00776DA5">
        <w:trPr>
          <w:trHeight w:val="328"/>
        </w:trPr>
        <w:tc>
          <w:tcPr>
            <w:tcW w:w="819"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31</w:t>
            </w:r>
          </w:p>
        </w:tc>
        <w:tc>
          <w:tcPr>
            <w:tcW w:w="7159"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Усього пасивiв</w:t>
            </w:r>
            <w:r w:rsidR="004C35DF" w:rsidRPr="00CC3346">
              <w:t xml:space="preserve"> </w:t>
            </w:r>
          </w:p>
        </w:tc>
        <w:tc>
          <w:tcPr>
            <w:tcW w:w="1416"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44526540</w:t>
            </w:r>
          </w:p>
        </w:tc>
      </w:tr>
    </w:tbl>
    <w:p w:rsidR="0092342B" w:rsidRPr="00CC3346" w:rsidRDefault="0092342B" w:rsidP="004C35DF">
      <w:pPr>
        <w:spacing w:line="360" w:lineRule="auto"/>
        <w:ind w:firstLine="709"/>
        <w:jc w:val="both"/>
        <w:rPr>
          <w:lang w:val="uk-UA"/>
        </w:rPr>
      </w:pPr>
    </w:p>
    <w:p w:rsidR="0092342B" w:rsidRPr="00CC3346" w:rsidRDefault="00782489" w:rsidP="004C35DF">
      <w:pPr>
        <w:spacing w:line="360" w:lineRule="auto"/>
        <w:ind w:firstLine="709"/>
        <w:jc w:val="both"/>
        <w:rPr>
          <w:bCs/>
          <w:lang w:val="uk-UA"/>
        </w:rPr>
      </w:pPr>
      <w:r w:rsidRPr="00CC3346">
        <w:rPr>
          <w:lang w:val="uk-UA"/>
        </w:rPr>
        <w:t>Таблиця Б.2 - Баланс за станом на 31.12.2008 року</w:t>
      </w:r>
      <w:r>
        <w:rPr>
          <w:lang w:val="uk-UA"/>
        </w:rPr>
        <w:t xml:space="preserve">, </w:t>
      </w:r>
      <w:r w:rsidRPr="00CC3346">
        <w:rPr>
          <w:lang w:val="uk-UA"/>
        </w:rPr>
        <w:t>(тис.грн.)</w:t>
      </w:r>
    </w:p>
    <w:tbl>
      <w:tblPr>
        <w:tblW w:w="9356" w:type="dxa"/>
        <w:jc w:val="center"/>
        <w:tblLook w:val="0000" w:firstRow="0" w:lastRow="0" w:firstColumn="0" w:lastColumn="0" w:noHBand="0" w:noVBand="0"/>
      </w:tblPr>
      <w:tblGrid>
        <w:gridCol w:w="1465"/>
        <w:gridCol w:w="90"/>
        <w:gridCol w:w="6074"/>
        <w:gridCol w:w="1833"/>
      </w:tblGrid>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Рядок</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Найменування статті</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2008 рік</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3</w:t>
            </w:r>
          </w:p>
        </w:tc>
      </w:tr>
      <w:tr w:rsidR="0092342B" w:rsidRPr="00CC3346" w:rsidTr="00782489">
        <w:trPr>
          <w:trHeight w:val="202"/>
          <w:jc w:val="center"/>
        </w:trPr>
        <w:tc>
          <w:tcPr>
            <w:tcW w:w="9462" w:type="dxa"/>
            <w:gridSpan w:val="4"/>
            <w:tcBorders>
              <w:top w:val="single" w:sz="4" w:space="0" w:color="auto"/>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АКТИВИ</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Грошові кошти та їх еквіваленти</w:t>
            </w:r>
            <w:r w:rsidR="004C35DF" w:rsidRPr="00CC3346">
              <w:t xml:space="preserve">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3751776</w:t>
            </w:r>
          </w:p>
        </w:tc>
      </w:tr>
      <w:tr w:rsidR="0092342B" w:rsidRPr="00CC3346" w:rsidTr="00782489">
        <w:trPr>
          <w:trHeight w:val="275"/>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Торгові цінні папери</w:t>
            </w:r>
            <w:r w:rsidR="004C35DF" w:rsidRPr="00CC3346">
              <w:t xml:space="preserve">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141967</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3</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Кошти в iнших банках</w:t>
            </w:r>
            <w:r w:rsidR="004C35DF" w:rsidRPr="00CC3346">
              <w:t xml:space="preserve">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1540769</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4</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Кредити та заборгованість клієнтів</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51415996</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5</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Цiннi папери в портфелi банку на продаж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862962</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6</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Цінні папери в портфелі банку до погашення</w:t>
            </w:r>
            <w:r w:rsidR="004C35DF" w:rsidRPr="00CC3346">
              <w:t xml:space="preserve">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406668</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7</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 Інвестиції в асоційовані компанії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44833</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8</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Інвестиційна нерухомість</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34305</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9</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Дебіторська заборгованість щодо поточного податку на прибуток</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36618</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10</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Відстрочений податковий актив</w:t>
            </w:r>
            <w:r w:rsidR="004C35DF" w:rsidRPr="00CC3346">
              <w:t xml:space="preserve">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148852</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11</w:t>
            </w:r>
          </w:p>
        </w:tc>
        <w:tc>
          <w:tcPr>
            <w:tcW w:w="6074" w:type="dxa"/>
            <w:tcBorders>
              <w:top w:val="nil"/>
              <w:left w:val="nil"/>
              <w:bottom w:val="single" w:sz="4" w:space="0" w:color="auto"/>
              <w:right w:val="single" w:sz="4" w:space="0" w:color="auto"/>
            </w:tcBorders>
            <w:vAlign w:val="bottom"/>
          </w:tcPr>
          <w:p w:rsidR="0092342B" w:rsidRPr="00CC3346" w:rsidRDefault="0092342B" w:rsidP="00782489">
            <w:pPr>
              <w:pStyle w:val="28"/>
            </w:pPr>
            <w:r w:rsidRPr="00CC3346">
              <w:t xml:space="preserve">Основні засоби та нематеріальні активи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3119383</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12</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Iншi фінансові активи</w:t>
            </w:r>
            <w:r w:rsidR="004C35DF" w:rsidRPr="00CC3346">
              <w:t xml:space="preserve">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3741939</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13</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Інші активи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179179</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14</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Усього активiв</w:t>
            </w:r>
            <w:r w:rsidR="004C35DF" w:rsidRPr="00CC3346">
              <w:t xml:space="preserve">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65425247</w:t>
            </w:r>
          </w:p>
        </w:tc>
      </w:tr>
      <w:tr w:rsidR="0092342B" w:rsidRPr="00CC3346" w:rsidTr="00782489">
        <w:trPr>
          <w:trHeight w:val="202"/>
          <w:jc w:val="center"/>
        </w:trPr>
        <w:tc>
          <w:tcPr>
            <w:tcW w:w="9462" w:type="dxa"/>
            <w:gridSpan w:val="4"/>
            <w:tcBorders>
              <w:top w:val="single" w:sz="4" w:space="0" w:color="auto"/>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ЗОБОВ'ЯЗАННЯ</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15</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Кошти банкiв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22413403</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16</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Кошти клiєнтiв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26882221</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17</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Боргові цінні папери, емітовані банком</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721978</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18</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Інші залучені кошти</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5695132</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19</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Зобов’язання щодо поточного податку на прибуток</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60261</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20</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Вiдстроченi податковi зобов'язання</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365471</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21</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Резерви за зобов’язаннями</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56989</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22</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Інші фінансові зобов’язання</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608065</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23</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Інші зобов’язання</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69553</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24</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Субординований борг</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1112231</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25</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Усього зобов'язань</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57985304</w:t>
            </w:r>
          </w:p>
        </w:tc>
      </w:tr>
      <w:tr w:rsidR="0092342B" w:rsidRPr="00CC3346" w:rsidTr="00782489">
        <w:trPr>
          <w:trHeight w:val="202"/>
          <w:jc w:val="center"/>
        </w:trPr>
        <w:tc>
          <w:tcPr>
            <w:tcW w:w="9462" w:type="dxa"/>
            <w:gridSpan w:val="4"/>
            <w:tcBorders>
              <w:top w:val="single" w:sz="4" w:space="0" w:color="auto"/>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ВЛАСНИЙ КАПIТАЛ</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26</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Статутний капiтал</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5103537</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27</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Нерозподілений прибуток (непокритий збиток)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564913</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28</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 Резервні та інші фонди банку</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1771493</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29</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Чисті активи, що належать акціонерам (учасникам) банку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7439943</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30</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Усього власного капіталу та частка меншості</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7439943</w:t>
            </w:r>
          </w:p>
        </w:tc>
      </w:tr>
      <w:tr w:rsidR="0092342B" w:rsidRPr="00CC3346" w:rsidTr="00782489">
        <w:trPr>
          <w:trHeight w:val="202"/>
          <w:jc w:val="center"/>
        </w:trPr>
        <w:tc>
          <w:tcPr>
            <w:tcW w:w="1555" w:type="dxa"/>
            <w:gridSpan w:val="2"/>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31</w:t>
            </w:r>
          </w:p>
        </w:tc>
        <w:tc>
          <w:tcPr>
            <w:tcW w:w="607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Усього пасивiв</w:t>
            </w:r>
            <w:r w:rsidR="004C35DF" w:rsidRPr="00CC3346">
              <w:t xml:space="preserve">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65425247</w:t>
            </w:r>
          </w:p>
        </w:tc>
      </w:tr>
      <w:tr w:rsidR="0092342B" w:rsidRPr="00CC3346" w:rsidTr="00782489">
        <w:trPr>
          <w:trHeight w:val="137"/>
          <w:jc w:val="center"/>
        </w:trPr>
        <w:tc>
          <w:tcPr>
            <w:tcW w:w="9462" w:type="dxa"/>
            <w:gridSpan w:val="4"/>
            <w:tcBorders>
              <w:top w:val="nil"/>
              <w:left w:val="nil"/>
              <w:bottom w:val="nil"/>
              <w:right w:val="nil"/>
            </w:tcBorders>
            <w:noWrap/>
            <w:vAlign w:val="bottom"/>
          </w:tcPr>
          <w:p w:rsidR="0092342B" w:rsidRPr="00CC3346" w:rsidRDefault="0092342B" w:rsidP="00782489">
            <w:pPr>
              <w:pStyle w:val="28"/>
            </w:pPr>
            <w:r w:rsidRPr="00CC3346">
              <w:t>Таблиця Б.3 - Баланс за станом на 31.12.2009 року</w:t>
            </w:r>
            <w:r w:rsidR="004C35DF" w:rsidRPr="00CC3346">
              <w:t xml:space="preserve"> </w:t>
            </w:r>
          </w:p>
        </w:tc>
      </w:tr>
      <w:tr w:rsidR="0092342B" w:rsidRPr="00CC3346" w:rsidTr="00782489">
        <w:trPr>
          <w:trHeight w:val="137"/>
          <w:jc w:val="center"/>
        </w:trPr>
        <w:tc>
          <w:tcPr>
            <w:tcW w:w="9462" w:type="dxa"/>
            <w:gridSpan w:val="4"/>
            <w:tcBorders>
              <w:top w:val="nil"/>
              <w:left w:val="nil"/>
              <w:bottom w:val="single" w:sz="4" w:space="0" w:color="auto"/>
              <w:right w:val="nil"/>
            </w:tcBorders>
            <w:noWrap/>
            <w:vAlign w:val="bottom"/>
          </w:tcPr>
          <w:p w:rsidR="0092342B" w:rsidRPr="00CC3346" w:rsidRDefault="0092342B" w:rsidP="00782489">
            <w:pPr>
              <w:pStyle w:val="28"/>
            </w:pPr>
            <w:r w:rsidRPr="00CC3346">
              <w:t>(тис.грн.)</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Рядок</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Найменування статті</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2009 рік</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3</w:t>
            </w:r>
          </w:p>
        </w:tc>
      </w:tr>
      <w:tr w:rsidR="0092342B" w:rsidRPr="00CC3346" w:rsidTr="00782489">
        <w:trPr>
          <w:trHeight w:val="202"/>
          <w:jc w:val="center"/>
        </w:trPr>
        <w:tc>
          <w:tcPr>
            <w:tcW w:w="9462" w:type="dxa"/>
            <w:gridSpan w:val="4"/>
            <w:tcBorders>
              <w:top w:val="single" w:sz="4" w:space="0" w:color="auto"/>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АКТИВИ</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Грошові кошти та їх еквіваленти</w:t>
            </w:r>
            <w:r w:rsidR="004C35DF" w:rsidRPr="00CC3346">
              <w:t xml:space="preserve">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6490915</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Торгові цінні папери</w:t>
            </w:r>
            <w:r w:rsidR="004C35DF" w:rsidRPr="00CC3346">
              <w:t xml:space="preserve">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421717</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3</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Кошти в iнших банках</w:t>
            </w:r>
            <w:r w:rsidR="004C35DF" w:rsidRPr="00CC3346">
              <w:t xml:space="preserve">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581442</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4</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Кредити та заборгованість клієнтів</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39127232</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5</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Цiннi папери в портфелi банку на продаж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1069232</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6</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Цінні папери в портфелі банку до погашення</w:t>
            </w:r>
            <w:r w:rsidR="004C35DF" w:rsidRPr="00CC3346">
              <w:t xml:space="preserve">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1855488</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7</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 Інвестиції в асоційовані компанії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45023</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8</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Інвестиційна нерухомість</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53019</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9</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Дебіторська заборгованість щодо поточного податку на прибуток</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3812</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10</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Відстрочений податковий актив</w:t>
            </w:r>
            <w:r w:rsidR="004C35DF" w:rsidRPr="00CC3346">
              <w:t xml:space="preserve">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771313</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11</w:t>
            </w:r>
          </w:p>
        </w:tc>
        <w:tc>
          <w:tcPr>
            <w:tcW w:w="6164" w:type="dxa"/>
            <w:gridSpan w:val="2"/>
            <w:tcBorders>
              <w:top w:val="nil"/>
              <w:left w:val="nil"/>
              <w:bottom w:val="single" w:sz="4" w:space="0" w:color="auto"/>
              <w:right w:val="single" w:sz="4" w:space="0" w:color="auto"/>
            </w:tcBorders>
            <w:vAlign w:val="bottom"/>
          </w:tcPr>
          <w:p w:rsidR="0092342B" w:rsidRPr="00CC3346" w:rsidRDefault="0092342B" w:rsidP="00782489">
            <w:pPr>
              <w:pStyle w:val="28"/>
            </w:pPr>
            <w:r w:rsidRPr="00CC3346">
              <w:t xml:space="preserve">Основні засоби та нематеріальні активи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2973000</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12</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Iншi фінансові активи</w:t>
            </w:r>
            <w:r w:rsidR="004C35DF" w:rsidRPr="00CC3346">
              <w:t xml:space="preserve">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361438</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13</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Інші активи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294494</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14</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Усього активiв</w:t>
            </w:r>
            <w:r w:rsidR="004C35DF" w:rsidRPr="00CC3346">
              <w:t xml:space="preserve">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54048125</w:t>
            </w:r>
          </w:p>
        </w:tc>
      </w:tr>
      <w:tr w:rsidR="0092342B" w:rsidRPr="00CC3346" w:rsidTr="00782489">
        <w:trPr>
          <w:trHeight w:val="202"/>
          <w:jc w:val="center"/>
        </w:trPr>
        <w:tc>
          <w:tcPr>
            <w:tcW w:w="9462" w:type="dxa"/>
            <w:gridSpan w:val="4"/>
            <w:tcBorders>
              <w:top w:val="single" w:sz="4" w:space="0" w:color="auto"/>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ЗОБОВ'ЯЗАННЯ</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15</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Кошти банкiв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16332907</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16</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Кошти клiєнтiв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27667673</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17</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Боргові цінні папери, емітовані банком</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190100</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18</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Інші залучені кошти</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214387</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19</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Зобов’язання щодо поточного податку на прибуток</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703</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20</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Вiдстроченi податковi зобов'язання</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302877</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21</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Резерви за зобов’язаннями</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56832</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22</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Інші фінансові зобов’язання</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611456</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23</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Інші зобов’язання</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983437</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24</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Субординований борг</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2374696</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25</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Усього зобов'язань</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48735068</w:t>
            </w:r>
          </w:p>
        </w:tc>
      </w:tr>
      <w:tr w:rsidR="0092342B" w:rsidRPr="00CC3346" w:rsidTr="00782489">
        <w:trPr>
          <w:trHeight w:val="202"/>
          <w:jc w:val="center"/>
        </w:trPr>
        <w:tc>
          <w:tcPr>
            <w:tcW w:w="9462" w:type="dxa"/>
            <w:gridSpan w:val="4"/>
            <w:tcBorders>
              <w:top w:val="single" w:sz="4" w:space="0" w:color="auto"/>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ВЛАСНИЙ КАПIТАЛ</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26</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Статутний капiтал</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5103537</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27</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Нерозподілений прибуток (непокритий збиток)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- 1985175</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28</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 Резервні та інші фонди банку</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2194695</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29</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 xml:space="preserve">Чисті активи, що належать акціонерам (учасникам) банку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5313057</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30</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Усього власного капіталу та частка меншості</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5313057</w:t>
            </w:r>
          </w:p>
        </w:tc>
      </w:tr>
      <w:tr w:rsidR="0092342B" w:rsidRPr="00CC3346" w:rsidTr="00782489">
        <w:trPr>
          <w:trHeight w:val="202"/>
          <w:jc w:val="center"/>
        </w:trPr>
        <w:tc>
          <w:tcPr>
            <w:tcW w:w="1465"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31</w:t>
            </w:r>
          </w:p>
        </w:tc>
        <w:tc>
          <w:tcPr>
            <w:tcW w:w="6164" w:type="dxa"/>
            <w:gridSpan w:val="2"/>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Усього пасивiв</w:t>
            </w:r>
            <w:r w:rsidR="004C35DF" w:rsidRPr="00CC3346">
              <w:t xml:space="preserve"> </w:t>
            </w:r>
          </w:p>
        </w:tc>
        <w:tc>
          <w:tcPr>
            <w:tcW w:w="1833"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54048125</w:t>
            </w:r>
          </w:p>
        </w:tc>
      </w:tr>
    </w:tbl>
    <w:p w:rsidR="0092342B" w:rsidRPr="00CC3346" w:rsidRDefault="0092342B" w:rsidP="004C35DF">
      <w:pPr>
        <w:spacing w:line="360" w:lineRule="auto"/>
        <w:ind w:firstLine="709"/>
        <w:jc w:val="both"/>
        <w:rPr>
          <w:bCs/>
          <w:lang w:val="uk-UA"/>
        </w:rPr>
      </w:pPr>
    </w:p>
    <w:p w:rsidR="0092342B" w:rsidRDefault="00782489" w:rsidP="004C35DF">
      <w:pPr>
        <w:spacing w:line="360" w:lineRule="auto"/>
        <w:ind w:firstLine="709"/>
        <w:jc w:val="both"/>
        <w:rPr>
          <w:bCs/>
          <w:lang w:val="uk-UA"/>
        </w:rPr>
      </w:pPr>
      <w:r>
        <w:rPr>
          <w:bCs/>
          <w:lang w:val="uk-UA"/>
        </w:rPr>
        <w:br w:type="page"/>
      </w:r>
      <w:r w:rsidR="0092342B" w:rsidRPr="00CC3346">
        <w:rPr>
          <w:bCs/>
          <w:lang w:val="uk-UA"/>
        </w:rPr>
        <w:t>Додаток В</w:t>
      </w:r>
    </w:p>
    <w:p w:rsidR="00782489" w:rsidRPr="00CC3346" w:rsidRDefault="00782489" w:rsidP="004C35DF">
      <w:pPr>
        <w:spacing w:line="360" w:lineRule="auto"/>
        <w:ind w:firstLine="709"/>
        <w:jc w:val="both"/>
        <w:rPr>
          <w:bCs/>
          <w:lang w:val="uk-UA"/>
        </w:rPr>
      </w:pPr>
    </w:p>
    <w:p w:rsidR="0092342B" w:rsidRPr="00CC3346" w:rsidRDefault="0092342B" w:rsidP="004C35DF">
      <w:pPr>
        <w:spacing w:line="360" w:lineRule="auto"/>
        <w:ind w:firstLine="709"/>
        <w:jc w:val="both"/>
        <w:rPr>
          <w:lang w:val="uk-UA"/>
        </w:rPr>
      </w:pPr>
      <w:r w:rsidRPr="00CC3346">
        <w:rPr>
          <w:lang w:val="uk-UA"/>
        </w:rPr>
        <w:t>Показники наданих кредитів фізичним та юридичним особам ПАТ «Райффайзен Банк Аваль» за 2007-2009 роки</w:t>
      </w:r>
    </w:p>
    <w:p w:rsidR="0092342B" w:rsidRPr="00CC3346" w:rsidRDefault="0092342B" w:rsidP="004C35DF">
      <w:pPr>
        <w:spacing w:line="360" w:lineRule="auto"/>
        <w:ind w:firstLine="709"/>
        <w:jc w:val="both"/>
        <w:rPr>
          <w:lang w:val="uk-UA"/>
        </w:rPr>
      </w:pPr>
    </w:p>
    <w:p w:rsidR="0092342B" w:rsidRPr="00CC3346" w:rsidRDefault="0092342B" w:rsidP="004C35DF">
      <w:pPr>
        <w:spacing w:line="360" w:lineRule="auto"/>
        <w:ind w:firstLine="709"/>
        <w:jc w:val="both"/>
        <w:rPr>
          <w:bCs/>
          <w:lang w:val="uk-UA"/>
        </w:rPr>
      </w:pPr>
      <w:r w:rsidRPr="00CC3346">
        <w:rPr>
          <w:lang w:val="uk-UA"/>
        </w:rPr>
        <w:t>Таблиця В.1 – Показники наданих кредитів фізичним особам ПАТ «Райффайзен Банк Аваль» за 2007-2009 роки</w:t>
      </w:r>
    </w:p>
    <w:tbl>
      <w:tblPr>
        <w:tblW w:w="9356" w:type="dxa"/>
        <w:tblInd w:w="103" w:type="dxa"/>
        <w:tblLook w:val="0000" w:firstRow="0" w:lastRow="0" w:firstColumn="0" w:lastColumn="0" w:noHBand="0" w:noVBand="0"/>
      </w:tblPr>
      <w:tblGrid>
        <w:gridCol w:w="706"/>
        <w:gridCol w:w="1637"/>
        <w:gridCol w:w="2162"/>
        <w:gridCol w:w="2141"/>
        <w:gridCol w:w="2710"/>
      </w:tblGrid>
      <w:tr w:rsidR="0092342B" w:rsidRPr="00CC3346" w:rsidTr="00782489">
        <w:trPr>
          <w:trHeight w:val="639"/>
        </w:trPr>
        <w:tc>
          <w:tcPr>
            <w:tcW w:w="706" w:type="dxa"/>
            <w:tcBorders>
              <w:top w:val="single" w:sz="4" w:space="0" w:color="auto"/>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 п/п</w:t>
            </w:r>
          </w:p>
        </w:tc>
        <w:tc>
          <w:tcPr>
            <w:tcW w:w="1637" w:type="dxa"/>
            <w:tcBorders>
              <w:top w:val="single" w:sz="4" w:space="0" w:color="auto"/>
              <w:left w:val="nil"/>
              <w:bottom w:val="single" w:sz="4" w:space="0" w:color="auto"/>
              <w:right w:val="single" w:sz="4" w:space="0" w:color="auto"/>
            </w:tcBorders>
            <w:noWrap/>
            <w:vAlign w:val="bottom"/>
          </w:tcPr>
          <w:p w:rsidR="0092342B" w:rsidRPr="00CC3346" w:rsidRDefault="0092342B" w:rsidP="00782489">
            <w:pPr>
              <w:pStyle w:val="28"/>
            </w:pPr>
            <w:r w:rsidRPr="00CC3346">
              <w:t>Дата</w:t>
            </w:r>
          </w:p>
        </w:tc>
        <w:tc>
          <w:tcPr>
            <w:tcW w:w="2162" w:type="dxa"/>
            <w:tcBorders>
              <w:top w:val="single" w:sz="4" w:space="0" w:color="auto"/>
              <w:left w:val="nil"/>
              <w:bottom w:val="single" w:sz="4" w:space="0" w:color="auto"/>
              <w:right w:val="single" w:sz="4" w:space="0" w:color="auto"/>
            </w:tcBorders>
            <w:noWrap/>
            <w:vAlign w:val="bottom"/>
          </w:tcPr>
          <w:p w:rsidR="0092342B" w:rsidRPr="00CC3346" w:rsidRDefault="0092342B" w:rsidP="00782489">
            <w:pPr>
              <w:pStyle w:val="28"/>
            </w:pPr>
            <w:r w:rsidRPr="00CC3346">
              <w:t>2007 рік, млн.грн.</w:t>
            </w:r>
          </w:p>
        </w:tc>
        <w:tc>
          <w:tcPr>
            <w:tcW w:w="2141" w:type="dxa"/>
            <w:tcBorders>
              <w:top w:val="single" w:sz="4" w:space="0" w:color="auto"/>
              <w:left w:val="nil"/>
              <w:bottom w:val="single" w:sz="4" w:space="0" w:color="auto"/>
              <w:right w:val="single" w:sz="4" w:space="0" w:color="auto"/>
            </w:tcBorders>
            <w:noWrap/>
            <w:vAlign w:val="bottom"/>
          </w:tcPr>
          <w:p w:rsidR="0092342B" w:rsidRPr="00CC3346" w:rsidRDefault="0092342B" w:rsidP="00782489">
            <w:pPr>
              <w:pStyle w:val="28"/>
            </w:pPr>
            <w:r w:rsidRPr="00CC3346">
              <w:t>2008 рік, млн. грн.</w:t>
            </w:r>
          </w:p>
        </w:tc>
        <w:tc>
          <w:tcPr>
            <w:tcW w:w="2710" w:type="dxa"/>
            <w:tcBorders>
              <w:top w:val="single" w:sz="4" w:space="0" w:color="auto"/>
              <w:left w:val="nil"/>
              <w:bottom w:val="single" w:sz="4" w:space="0" w:color="auto"/>
              <w:right w:val="single" w:sz="4" w:space="0" w:color="auto"/>
            </w:tcBorders>
            <w:noWrap/>
            <w:vAlign w:val="bottom"/>
          </w:tcPr>
          <w:p w:rsidR="0092342B" w:rsidRPr="00CC3346" w:rsidRDefault="0092342B" w:rsidP="00782489">
            <w:pPr>
              <w:pStyle w:val="28"/>
            </w:pPr>
            <w:r w:rsidRPr="00CC3346">
              <w:t>2009 рік, млн.грн.</w:t>
            </w:r>
          </w:p>
        </w:tc>
      </w:tr>
      <w:tr w:rsidR="0092342B" w:rsidRPr="00CC3346" w:rsidTr="00782489">
        <w:trPr>
          <w:trHeight w:val="373"/>
        </w:trPr>
        <w:tc>
          <w:tcPr>
            <w:tcW w:w="706"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w:t>
            </w:r>
          </w:p>
        </w:tc>
        <w:tc>
          <w:tcPr>
            <w:tcW w:w="1637"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січень</w:t>
            </w:r>
          </w:p>
        </w:tc>
        <w:tc>
          <w:tcPr>
            <w:tcW w:w="2162"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10543,33</w:t>
            </w:r>
          </w:p>
        </w:tc>
        <w:tc>
          <w:tcPr>
            <w:tcW w:w="2141"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17829,73</w:t>
            </w:r>
          </w:p>
        </w:tc>
        <w:tc>
          <w:tcPr>
            <w:tcW w:w="2710"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25197,32</w:t>
            </w:r>
          </w:p>
        </w:tc>
      </w:tr>
      <w:tr w:rsidR="0092342B" w:rsidRPr="00CC3346" w:rsidTr="00782489">
        <w:trPr>
          <w:trHeight w:val="373"/>
        </w:trPr>
        <w:tc>
          <w:tcPr>
            <w:tcW w:w="706"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w:t>
            </w:r>
          </w:p>
        </w:tc>
        <w:tc>
          <w:tcPr>
            <w:tcW w:w="1637"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лютий</w:t>
            </w:r>
          </w:p>
        </w:tc>
        <w:tc>
          <w:tcPr>
            <w:tcW w:w="2162"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10901,57</w:t>
            </w:r>
          </w:p>
        </w:tc>
        <w:tc>
          <w:tcPr>
            <w:tcW w:w="2141"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18031,69</w:t>
            </w:r>
          </w:p>
        </w:tc>
        <w:tc>
          <w:tcPr>
            <w:tcW w:w="2710"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24857,32</w:t>
            </w:r>
          </w:p>
        </w:tc>
      </w:tr>
      <w:tr w:rsidR="0092342B" w:rsidRPr="00CC3346" w:rsidTr="00782489">
        <w:trPr>
          <w:trHeight w:val="373"/>
        </w:trPr>
        <w:tc>
          <w:tcPr>
            <w:tcW w:w="706"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3</w:t>
            </w:r>
          </w:p>
        </w:tc>
        <w:tc>
          <w:tcPr>
            <w:tcW w:w="1637"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березень</w:t>
            </w:r>
          </w:p>
        </w:tc>
        <w:tc>
          <w:tcPr>
            <w:tcW w:w="2162"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11500,13</w:t>
            </w:r>
          </w:p>
        </w:tc>
        <w:tc>
          <w:tcPr>
            <w:tcW w:w="2141"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18252,11</w:t>
            </w:r>
          </w:p>
        </w:tc>
        <w:tc>
          <w:tcPr>
            <w:tcW w:w="2710"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24538,77</w:t>
            </w:r>
          </w:p>
        </w:tc>
      </w:tr>
      <w:tr w:rsidR="0092342B" w:rsidRPr="00CC3346" w:rsidTr="00782489">
        <w:trPr>
          <w:trHeight w:val="373"/>
        </w:trPr>
        <w:tc>
          <w:tcPr>
            <w:tcW w:w="706"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4</w:t>
            </w:r>
          </w:p>
        </w:tc>
        <w:tc>
          <w:tcPr>
            <w:tcW w:w="1637"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квітень</w:t>
            </w:r>
          </w:p>
        </w:tc>
        <w:tc>
          <w:tcPr>
            <w:tcW w:w="2162"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12140,92</w:t>
            </w:r>
          </w:p>
        </w:tc>
        <w:tc>
          <w:tcPr>
            <w:tcW w:w="2141"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18531,15</w:t>
            </w:r>
          </w:p>
        </w:tc>
        <w:tc>
          <w:tcPr>
            <w:tcW w:w="2710"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24249,77</w:t>
            </w:r>
          </w:p>
        </w:tc>
      </w:tr>
      <w:tr w:rsidR="0092342B" w:rsidRPr="00CC3346" w:rsidTr="00782489">
        <w:trPr>
          <w:trHeight w:val="373"/>
        </w:trPr>
        <w:tc>
          <w:tcPr>
            <w:tcW w:w="706"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5</w:t>
            </w:r>
          </w:p>
        </w:tc>
        <w:tc>
          <w:tcPr>
            <w:tcW w:w="1637"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травень</w:t>
            </w:r>
          </w:p>
        </w:tc>
        <w:tc>
          <w:tcPr>
            <w:tcW w:w="2162"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12765,59</w:t>
            </w:r>
          </w:p>
        </w:tc>
        <w:tc>
          <w:tcPr>
            <w:tcW w:w="2141"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18314,92</w:t>
            </w:r>
          </w:p>
        </w:tc>
        <w:tc>
          <w:tcPr>
            <w:tcW w:w="2710"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21064,70</w:t>
            </w:r>
          </w:p>
        </w:tc>
      </w:tr>
      <w:tr w:rsidR="0092342B" w:rsidRPr="00CC3346" w:rsidTr="00782489">
        <w:trPr>
          <w:trHeight w:val="373"/>
        </w:trPr>
        <w:tc>
          <w:tcPr>
            <w:tcW w:w="706"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6</w:t>
            </w:r>
          </w:p>
        </w:tc>
        <w:tc>
          <w:tcPr>
            <w:tcW w:w="1637"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червень</w:t>
            </w:r>
          </w:p>
        </w:tc>
        <w:tc>
          <w:tcPr>
            <w:tcW w:w="2162"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13529,59</w:t>
            </w:r>
          </w:p>
        </w:tc>
        <w:tc>
          <w:tcPr>
            <w:tcW w:w="2141"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18690,89</w:t>
            </w:r>
          </w:p>
        </w:tc>
        <w:tc>
          <w:tcPr>
            <w:tcW w:w="2710"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23547,25</w:t>
            </w:r>
          </w:p>
        </w:tc>
      </w:tr>
      <w:tr w:rsidR="0092342B" w:rsidRPr="00CC3346" w:rsidTr="00782489">
        <w:trPr>
          <w:trHeight w:val="373"/>
        </w:trPr>
        <w:tc>
          <w:tcPr>
            <w:tcW w:w="706"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7</w:t>
            </w:r>
          </w:p>
        </w:tc>
        <w:tc>
          <w:tcPr>
            <w:tcW w:w="1637"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липень</w:t>
            </w:r>
          </w:p>
        </w:tc>
        <w:tc>
          <w:tcPr>
            <w:tcW w:w="2162"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14195,70</w:t>
            </w:r>
          </w:p>
        </w:tc>
        <w:tc>
          <w:tcPr>
            <w:tcW w:w="2141"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18944,28</w:t>
            </w:r>
          </w:p>
        </w:tc>
        <w:tc>
          <w:tcPr>
            <w:tcW w:w="2710"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23401,50</w:t>
            </w:r>
          </w:p>
        </w:tc>
      </w:tr>
      <w:tr w:rsidR="0092342B" w:rsidRPr="00CC3346" w:rsidTr="00782489">
        <w:trPr>
          <w:trHeight w:val="373"/>
        </w:trPr>
        <w:tc>
          <w:tcPr>
            <w:tcW w:w="706"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8</w:t>
            </w:r>
          </w:p>
        </w:tc>
        <w:tc>
          <w:tcPr>
            <w:tcW w:w="1637"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серпень</w:t>
            </w:r>
          </w:p>
        </w:tc>
        <w:tc>
          <w:tcPr>
            <w:tcW w:w="2162"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14868,97</w:t>
            </w:r>
          </w:p>
        </w:tc>
        <w:tc>
          <w:tcPr>
            <w:tcW w:w="2141"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19013,00</w:t>
            </w:r>
          </w:p>
        </w:tc>
        <w:tc>
          <w:tcPr>
            <w:tcW w:w="2710"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23807,39</w:t>
            </w:r>
          </w:p>
        </w:tc>
      </w:tr>
      <w:tr w:rsidR="0092342B" w:rsidRPr="00CC3346" w:rsidTr="00782489">
        <w:trPr>
          <w:trHeight w:val="373"/>
        </w:trPr>
        <w:tc>
          <w:tcPr>
            <w:tcW w:w="706"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9</w:t>
            </w:r>
          </w:p>
        </w:tc>
        <w:tc>
          <w:tcPr>
            <w:tcW w:w="1637"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вересень</w:t>
            </w:r>
          </w:p>
        </w:tc>
        <w:tc>
          <w:tcPr>
            <w:tcW w:w="2162"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15601,82</w:t>
            </w:r>
          </w:p>
        </w:tc>
        <w:tc>
          <w:tcPr>
            <w:tcW w:w="2141"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19094,10</w:t>
            </w:r>
          </w:p>
        </w:tc>
        <w:tc>
          <w:tcPr>
            <w:tcW w:w="2710"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23550,42</w:t>
            </w:r>
          </w:p>
        </w:tc>
      </w:tr>
      <w:tr w:rsidR="0092342B" w:rsidRPr="00CC3346" w:rsidTr="00782489">
        <w:trPr>
          <w:trHeight w:val="373"/>
        </w:trPr>
        <w:tc>
          <w:tcPr>
            <w:tcW w:w="706"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10</w:t>
            </w:r>
          </w:p>
        </w:tc>
        <w:tc>
          <w:tcPr>
            <w:tcW w:w="1637"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жовтень</w:t>
            </w:r>
          </w:p>
        </w:tc>
        <w:tc>
          <w:tcPr>
            <w:tcW w:w="2162"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16395,78</w:t>
            </w:r>
          </w:p>
        </w:tc>
        <w:tc>
          <w:tcPr>
            <w:tcW w:w="2141"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21302,38</w:t>
            </w:r>
          </w:p>
        </w:tc>
        <w:tc>
          <w:tcPr>
            <w:tcW w:w="2710"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23218,92</w:t>
            </w:r>
          </w:p>
        </w:tc>
      </w:tr>
      <w:tr w:rsidR="0092342B" w:rsidRPr="00CC3346" w:rsidTr="00782489">
        <w:trPr>
          <w:trHeight w:val="373"/>
        </w:trPr>
        <w:tc>
          <w:tcPr>
            <w:tcW w:w="706"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11</w:t>
            </w:r>
          </w:p>
        </w:tc>
        <w:tc>
          <w:tcPr>
            <w:tcW w:w="1637"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листопад</w:t>
            </w:r>
          </w:p>
        </w:tc>
        <w:tc>
          <w:tcPr>
            <w:tcW w:w="2162"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17146,02</w:t>
            </w:r>
          </w:p>
        </w:tc>
        <w:tc>
          <w:tcPr>
            <w:tcW w:w="2141"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23480,37</w:t>
            </w:r>
          </w:p>
        </w:tc>
        <w:tc>
          <w:tcPr>
            <w:tcW w:w="2710"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22878,06</w:t>
            </w:r>
          </w:p>
        </w:tc>
      </w:tr>
      <w:tr w:rsidR="0092342B" w:rsidRPr="00CC3346" w:rsidTr="00782489">
        <w:trPr>
          <w:trHeight w:val="373"/>
        </w:trPr>
        <w:tc>
          <w:tcPr>
            <w:tcW w:w="706"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12</w:t>
            </w:r>
          </w:p>
        </w:tc>
        <w:tc>
          <w:tcPr>
            <w:tcW w:w="1637"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грудень</w:t>
            </w:r>
          </w:p>
        </w:tc>
        <w:tc>
          <w:tcPr>
            <w:tcW w:w="2162"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17727,79</w:t>
            </w:r>
          </w:p>
        </w:tc>
        <w:tc>
          <w:tcPr>
            <w:tcW w:w="2141"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25535,64</w:t>
            </w:r>
          </w:p>
        </w:tc>
        <w:tc>
          <w:tcPr>
            <w:tcW w:w="2710"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22539,94</w:t>
            </w:r>
          </w:p>
        </w:tc>
      </w:tr>
      <w:tr w:rsidR="0092342B" w:rsidRPr="00CC3346" w:rsidTr="00782489">
        <w:trPr>
          <w:trHeight w:val="373"/>
        </w:trPr>
        <w:tc>
          <w:tcPr>
            <w:tcW w:w="2343" w:type="dxa"/>
            <w:gridSpan w:val="2"/>
            <w:tcBorders>
              <w:top w:val="single" w:sz="4" w:space="0" w:color="auto"/>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Всього</w:t>
            </w:r>
          </w:p>
        </w:tc>
        <w:tc>
          <w:tcPr>
            <w:tcW w:w="2162"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167317,21</w:t>
            </w:r>
          </w:p>
        </w:tc>
        <w:tc>
          <w:tcPr>
            <w:tcW w:w="2141"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237020,26</w:t>
            </w:r>
          </w:p>
        </w:tc>
        <w:tc>
          <w:tcPr>
            <w:tcW w:w="2710"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282851,31</w:t>
            </w:r>
          </w:p>
        </w:tc>
      </w:tr>
    </w:tbl>
    <w:p w:rsidR="00782489" w:rsidRDefault="00782489">
      <w:pPr>
        <w:rPr>
          <w:lang w:val="uk-UA"/>
        </w:rPr>
      </w:pPr>
    </w:p>
    <w:p w:rsidR="00782489" w:rsidRPr="009B5CD9" w:rsidRDefault="00782489" w:rsidP="009B5CD9">
      <w:pPr>
        <w:spacing w:line="360" w:lineRule="auto"/>
        <w:ind w:firstLine="708"/>
      </w:pPr>
      <w:r w:rsidRPr="00CC3346">
        <w:t>Таблиця В.2 – Показники наданих кредитів юридичним особам ПАТ «Райффайзен Банк Аваль» за 2007-2009 роки</w:t>
      </w:r>
    </w:p>
    <w:tbl>
      <w:tblPr>
        <w:tblW w:w="8674" w:type="dxa"/>
        <w:jc w:val="center"/>
        <w:tblLook w:val="0000" w:firstRow="0" w:lastRow="0" w:firstColumn="0" w:lastColumn="0" w:noHBand="0" w:noVBand="0"/>
      </w:tblPr>
      <w:tblGrid>
        <w:gridCol w:w="728"/>
        <w:gridCol w:w="1654"/>
        <w:gridCol w:w="2188"/>
        <w:gridCol w:w="2160"/>
        <w:gridCol w:w="1944"/>
      </w:tblGrid>
      <w:tr w:rsidR="0092342B" w:rsidRPr="00CC3346" w:rsidTr="00782489">
        <w:trPr>
          <w:trHeight w:val="375"/>
          <w:jc w:val="center"/>
        </w:trPr>
        <w:tc>
          <w:tcPr>
            <w:tcW w:w="728" w:type="dxa"/>
            <w:tcBorders>
              <w:top w:val="single" w:sz="4" w:space="0" w:color="auto"/>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 п/п</w:t>
            </w:r>
          </w:p>
        </w:tc>
        <w:tc>
          <w:tcPr>
            <w:tcW w:w="1654" w:type="dxa"/>
            <w:tcBorders>
              <w:top w:val="single" w:sz="4" w:space="0" w:color="auto"/>
              <w:left w:val="nil"/>
              <w:bottom w:val="single" w:sz="4" w:space="0" w:color="auto"/>
              <w:right w:val="single" w:sz="4" w:space="0" w:color="auto"/>
            </w:tcBorders>
            <w:noWrap/>
            <w:vAlign w:val="bottom"/>
          </w:tcPr>
          <w:p w:rsidR="0092342B" w:rsidRPr="00CC3346" w:rsidRDefault="0092342B" w:rsidP="00782489">
            <w:pPr>
              <w:pStyle w:val="28"/>
            </w:pPr>
            <w:r w:rsidRPr="00CC3346">
              <w:t>Дата</w:t>
            </w:r>
          </w:p>
        </w:tc>
        <w:tc>
          <w:tcPr>
            <w:tcW w:w="2188" w:type="dxa"/>
            <w:tcBorders>
              <w:top w:val="single" w:sz="4" w:space="0" w:color="auto"/>
              <w:left w:val="nil"/>
              <w:bottom w:val="single" w:sz="4" w:space="0" w:color="auto"/>
              <w:right w:val="single" w:sz="4" w:space="0" w:color="auto"/>
            </w:tcBorders>
            <w:noWrap/>
            <w:vAlign w:val="bottom"/>
          </w:tcPr>
          <w:p w:rsidR="0092342B" w:rsidRPr="00CC3346" w:rsidRDefault="0092342B" w:rsidP="00782489">
            <w:pPr>
              <w:pStyle w:val="28"/>
            </w:pPr>
            <w:r w:rsidRPr="00CC3346">
              <w:t>2007 рік, млн.грн.</w:t>
            </w:r>
          </w:p>
        </w:tc>
        <w:tc>
          <w:tcPr>
            <w:tcW w:w="2160" w:type="dxa"/>
            <w:tcBorders>
              <w:top w:val="single" w:sz="4" w:space="0" w:color="auto"/>
              <w:left w:val="nil"/>
              <w:bottom w:val="single" w:sz="4" w:space="0" w:color="auto"/>
              <w:right w:val="single" w:sz="4" w:space="0" w:color="auto"/>
            </w:tcBorders>
            <w:noWrap/>
            <w:vAlign w:val="bottom"/>
          </w:tcPr>
          <w:p w:rsidR="0092342B" w:rsidRPr="00CC3346" w:rsidRDefault="0092342B" w:rsidP="00782489">
            <w:pPr>
              <w:pStyle w:val="28"/>
            </w:pPr>
            <w:r w:rsidRPr="00CC3346">
              <w:t>2008 рік, млн. грн.</w:t>
            </w:r>
          </w:p>
        </w:tc>
        <w:tc>
          <w:tcPr>
            <w:tcW w:w="1944" w:type="dxa"/>
            <w:tcBorders>
              <w:top w:val="single" w:sz="4" w:space="0" w:color="auto"/>
              <w:left w:val="nil"/>
              <w:bottom w:val="single" w:sz="4" w:space="0" w:color="auto"/>
              <w:right w:val="single" w:sz="4" w:space="0" w:color="auto"/>
            </w:tcBorders>
            <w:noWrap/>
            <w:vAlign w:val="bottom"/>
          </w:tcPr>
          <w:p w:rsidR="0092342B" w:rsidRPr="00CC3346" w:rsidRDefault="0092342B" w:rsidP="00782489">
            <w:pPr>
              <w:pStyle w:val="28"/>
            </w:pPr>
            <w:r w:rsidRPr="00CC3346">
              <w:t>2009 рік, млн.грн.</w:t>
            </w:r>
          </w:p>
        </w:tc>
      </w:tr>
      <w:tr w:rsidR="0092342B" w:rsidRPr="00CC3346" w:rsidTr="00782489">
        <w:trPr>
          <w:trHeight w:val="375"/>
          <w:jc w:val="center"/>
        </w:trPr>
        <w:tc>
          <w:tcPr>
            <w:tcW w:w="728"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w:t>
            </w:r>
          </w:p>
        </w:tc>
        <w:tc>
          <w:tcPr>
            <w:tcW w:w="165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січень</w:t>
            </w:r>
          </w:p>
        </w:tc>
        <w:tc>
          <w:tcPr>
            <w:tcW w:w="2188"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10413,16</w:t>
            </w:r>
          </w:p>
        </w:tc>
        <w:tc>
          <w:tcPr>
            <w:tcW w:w="2160"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19066,84</w:t>
            </w:r>
          </w:p>
        </w:tc>
        <w:tc>
          <w:tcPr>
            <w:tcW w:w="1944"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24739,49</w:t>
            </w:r>
          </w:p>
        </w:tc>
      </w:tr>
      <w:tr w:rsidR="0092342B" w:rsidRPr="00CC3346" w:rsidTr="00782489">
        <w:trPr>
          <w:trHeight w:val="375"/>
          <w:jc w:val="center"/>
        </w:trPr>
        <w:tc>
          <w:tcPr>
            <w:tcW w:w="728"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2</w:t>
            </w:r>
          </w:p>
        </w:tc>
        <w:tc>
          <w:tcPr>
            <w:tcW w:w="165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лютий</w:t>
            </w:r>
          </w:p>
        </w:tc>
        <w:tc>
          <w:tcPr>
            <w:tcW w:w="2188"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10769,96</w:t>
            </w:r>
          </w:p>
        </w:tc>
        <w:tc>
          <w:tcPr>
            <w:tcW w:w="2160"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18983,98</w:t>
            </w:r>
          </w:p>
        </w:tc>
        <w:tc>
          <w:tcPr>
            <w:tcW w:w="1944"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23998,79</w:t>
            </w:r>
          </w:p>
        </w:tc>
      </w:tr>
      <w:tr w:rsidR="0092342B" w:rsidRPr="00CC3346" w:rsidTr="00782489">
        <w:trPr>
          <w:trHeight w:val="375"/>
          <w:jc w:val="center"/>
        </w:trPr>
        <w:tc>
          <w:tcPr>
            <w:tcW w:w="728"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3</w:t>
            </w:r>
          </w:p>
        </w:tc>
        <w:tc>
          <w:tcPr>
            <w:tcW w:w="165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березень</w:t>
            </w:r>
          </w:p>
        </w:tc>
        <w:tc>
          <w:tcPr>
            <w:tcW w:w="2188"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11923,12</w:t>
            </w:r>
          </w:p>
        </w:tc>
        <w:tc>
          <w:tcPr>
            <w:tcW w:w="2160"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19443,70</w:t>
            </w:r>
          </w:p>
        </w:tc>
        <w:tc>
          <w:tcPr>
            <w:tcW w:w="1944"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23292,69</w:t>
            </w:r>
          </w:p>
        </w:tc>
      </w:tr>
      <w:tr w:rsidR="0092342B" w:rsidRPr="00CC3346" w:rsidTr="00782489">
        <w:trPr>
          <w:trHeight w:val="375"/>
          <w:jc w:val="center"/>
        </w:trPr>
        <w:tc>
          <w:tcPr>
            <w:tcW w:w="728"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4</w:t>
            </w:r>
          </w:p>
        </w:tc>
        <w:tc>
          <w:tcPr>
            <w:tcW w:w="165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квітень</w:t>
            </w:r>
          </w:p>
        </w:tc>
        <w:tc>
          <w:tcPr>
            <w:tcW w:w="2188"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12395,42</w:t>
            </w:r>
          </w:p>
        </w:tc>
        <w:tc>
          <w:tcPr>
            <w:tcW w:w="2160"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20210,20</w:t>
            </w:r>
          </w:p>
        </w:tc>
        <w:tc>
          <w:tcPr>
            <w:tcW w:w="1944"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22075,90</w:t>
            </w:r>
          </w:p>
        </w:tc>
      </w:tr>
      <w:tr w:rsidR="0092342B" w:rsidRPr="00CC3346" w:rsidTr="00782489">
        <w:trPr>
          <w:trHeight w:val="375"/>
          <w:jc w:val="center"/>
        </w:trPr>
        <w:tc>
          <w:tcPr>
            <w:tcW w:w="728"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5</w:t>
            </w:r>
          </w:p>
        </w:tc>
        <w:tc>
          <w:tcPr>
            <w:tcW w:w="165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травень</w:t>
            </w:r>
          </w:p>
        </w:tc>
        <w:tc>
          <w:tcPr>
            <w:tcW w:w="2188"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13092,33</w:t>
            </w:r>
          </w:p>
        </w:tc>
        <w:tc>
          <w:tcPr>
            <w:tcW w:w="2160"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20512,64</w:t>
            </w:r>
          </w:p>
        </w:tc>
        <w:tc>
          <w:tcPr>
            <w:tcW w:w="1944"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349,11</w:t>
            </w:r>
          </w:p>
        </w:tc>
      </w:tr>
      <w:tr w:rsidR="0092342B" w:rsidRPr="00CC3346" w:rsidTr="00782489">
        <w:trPr>
          <w:trHeight w:val="375"/>
          <w:jc w:val="center"/>
        </w:trPr>
        <w:tc>
          <w:tcPr>
            <w:tcW w:w="728"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6</w:t>
            </w:r>
          </w:p>
        </w:tc>
        <w:tc>
          <w:tcPr>
            <w:tcW w:w="165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червень</w:t>
            </w:r>
          </w:p>
        </w:tc>
        <w:tc>
          <w:tcPr>
            <w:tcW w:w="2188"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14565,80</w:t>
            </w:r>
          </w:p>
        </w:tc>
        <w:tc>
          <w:tcPr>
            <w:tcW w:w="2160"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21296,24</w:t>
            </w:r>
          </w:p>
        </w:tc>
        <w:tc>
          <w:tcPr>
            <w:tcW w:w="1944"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19952,21</w:t>
            </w:r>
          </w:p>
        </w:tc>
      </w:tr>
      <w:tr w:rsidR="0092342B" w:rsidRPr="00CC3346" w:rsidTr="00782489">
        <w:trPr>
          <w:trHeight w:val="375"/>
          <w:jc w:val="center"/>
        </w:trPr>
        <w:tc>
          <w:tcPr>
            <w:tcW w:w="728"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7</w:t>
            </w:r>
          </w:p>
        </w:tc>
        <w:tc>
          <w:tcPr>
            <w:tcW w:w="165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липень</w:t>
            </w:r>
          </w:p>
        </w:tc>
        <w:tc>
          <w:tcPr>
            <w:tcW w:w="2188"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15116,02</w:t>
            </w:r>
          </w:p>
        </w:tc>
        <w:tc>
          <w:tcPr>
            <w:tcW w:w="2160"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21522,94</w:t>
            </w:r>
          </w:p>
        </w:tc>
        <w:tc>
          <w:tcPr>
            <w:tcW w:w="1944"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19010,01</w:t>
            </w:r>
          </w:p>
        </w:tc>
      </w:tr>
      <w:tr w:rsidR="0092342B" w:rsidRPr="00CC3346" w:rsidTr="00782489">
        <w:trPr>
          <w:trHeight w:val="375"/>
          <w:jc w:val="center"/>
        </w:trPr>
        <w:tc>
          <w:tcPr>
            <w:tcW w:w="728"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8</w:t>
            </w:r>
          </w:p>
        </w:tc>
        <w:tc>
          <w:tcPr>
            <w:tcW w:w="165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серпень</w:t>
            </w:r>
          </w:p>
        </w:tc>
        <w:tc>
          <w:tcPr>
            <w:tcW w:w="2188"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15093,17</w:t>
            </w:r>
          </w:p>
        </w:tc>
        <w:tc>
          <w:tcPr>
            <w:tcW w:w="2160"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21216,17</w:t>
            </w:r>
          </w:p>
        </w:tc>
        <w:tc>
          <w:tcPr>
            <w:tcW w:w="1944"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18206,52</w:t>
            </w:r>
          </w:p>
        </w:tc>
      </w:tr>
      <w:tr w:rsidR="0092342B" w:rsidRPr="00CC3346" w:rsidTr="00782489">
        <w:trPr>
          <w:trHeight w:val="375"/>
          <w:jc w:val="center"/>
        </w:trPr>
        <w:tc>
          <w:tcPr>
            <w:tcW w:w="728"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9</w:t>
            </w:r>
          </w:p>
        </w:tc>
        <w:tc>
          <w:tcPr>
            <w:tcW w:w="165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вересень</w:t>
            </w:r>
          </w:p>
        </w:tc>
        <w:tc>
          <w:tcPr>
            <w:tcW w:w="2188"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16094,46</w:t>
            </w:r>
          </w:p>
        </w:tc>
        <w:tc>
          <w:tcPr>
            <w:tcW w:w="2160"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21406,23</w:t>
            </w:r>
          </w:p>
        </w:tc>
        <w:tc>
          <w:tcPr>
            <w:tcW w:w="1944"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17575,44</w:t>
            </w:r>
          </w:p>
        </w:tc>
      </w:tr>
      <w:tr w:rsidR="0092342B" w:rsidRPr="00CC3346" w:rsidTr="00782489">
        <w:trPr>
          <w:trHeight w:val="375"/>
          <w:jc w:val="center"/>
        </w:trPr>
        <w:tc>
          <w:tcPr>
            <w:tcW w:w="728"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10</w:t>
            </w:r>
          </w:p>
        </w:tc>
        <w:tc>
          <w:tcPr>
            <w:tcW w:w="165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жовтень</w:t>
            </w:r>
          </w:p>
        </w:tc>
        <w:tc>
          <w:tcPr>
            <w:tcW w:w="2188"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16308,33</w:t>
            </w:r>
          </w:p>
        </w:tc>
        <w:tc>
          <w:tcPr>
            <w:tcW w:w="2160"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23339,55</w:t>
            </w:r>
          </w:p>
        </w:tc>
        <w:tc>
          <w:tcPr>
            <w:tcW w:w="1944"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17177,50</w:t>
            </w:r>
          </w:p>
        </w:tc>
      </w:tr>
      <w:tr w:rsidR="0092342B" w:rsidRPr="00CC3346" w:rsidTr="00782489">
        <w:trPr>
          <w:trHeight w:val="375"/>
          <w:jc w:val="center"/>
        </w:trPr>
        <w:tc>
          <w:tcPr>
            <w:tcW w:w="728" w:type="dxa"/>
            <w:tcBorders>
              <w:top w:val="nil"/>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11</w:t>
            </w:r>
          </w:p>
        </w:tc>
        <w:tc>
          <w:tcPr>
            <w:tcW w:w="1654"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листопад</w:t>
            </w:r>
          </w:p>
        </w:tc>
        <w:tc>
          <w:tcPr>
            <w:tcW w:w="2188"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17665,38</w:t>
            </w:r>
          </w:p>
        </w:tc>
        <w:tc>
          <w:tcPr>
            <w:tcW w:w="2160"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24995,88</w:t>
            </w:r>
          </w:p>
        </w:tc>
        <w:tc>
          <w:tcPr>
            <w:tcW w:w="1944" w:type="dxa"/>
            <w:tcBorders>
              <w:top w:val="single" w:sz="4" w:space="0" w:color="auto"/>
              <w:left w:val="nil"/>
              <w:bottom w:val="single" w:sz="4" w:space="0" w:color="auto"/>
              <w:right w:val="single" w:sz="4" w:space="0" w:color="000000"/>
            </w:tcBorders>
            <w:noWrap/>
            <w:vAlign w:val="bottom"/>
          </w:tcPr>
          <w:p w:rsidR="0092342B" w:rsidRPr="00CC3346" w:rsidRDefault="0092342B" w:rsidP="00782489">
            <w:pPr>
              <w:pStyle w:val="28"/>
            </w:pPr>
            <w:r w:rsidRPr="00CC3346">
              <w:t>16485,20</w:t>
            </w:r>
          </w:p>
        </w:tc>
      </w:tr>
      <w:tr w:rsidR="0092342B" w:rsidRPr="00CC3346" w:rsidTr="00782489">
        <w:trPr>
          <w:trHeight w:val="375"/>
          <w:jc w:val="center"/>
        </w:trPr>
        <w:tc>
          <w:tcPr>
            <w:tcW w:w="728" w:type="dxa"/>
            <w:tcBorders>
              <w:top w:val="single" w:sz="4" w:space="0" w:color="auto"/>
              <w:left w:val="single" w:sz="4" w:space="0" w:color="auto"/>
              <w:bottom w:val="single" w:sz="4" w:space="0" w:color="auto"/>
              <w:right w:val="single" w:sz="4" w:space="0" w:color="auto"/>
            </w:tcBorders>
            <w:noWrap/>
            <w:vAlign w:val="bottom"/>
          </w:tcPr>
          <w:p w:rsidR="0092342B" w:rsidRPr="00CC3346" w:rsidRDefault="0092342B" w:rsidP="00782489">
            <w:pPr>
              <w:pStyle w:val="28"/>
            </w:pPr>
            <w:r w:rsidRPr="00CC3346">
              <w:t>12</w:t>
            </w:r>
          </w:p>
        </w:tc>
        <w:tc>
          <w:tcPr>
            <w:tcW w:w="1654" w:type="dxa"/>
            <w:tcBorders>
              <w:top w:val="single" w:sz="4" w:space="0" w:color="auto"/>
              <w:left w:val="nil"/>
              <w:bottom w:val="single" w:sz="4" w:space="0" w:color="auto"/>
              <w:right w:val="single" w:sz="4" w:space="0" w:color="auto"/>
            </w:tcBorders>
            <w:noWrap/>
            <w:vAlign w:val="bottom"/>
          </w:tcPr>
          <w:p w:rsidR="0092342B" w:rsidRPr="00CC3346" w:rsidRDefault="0092342B" w:rsidP="00782489">
            <w:pPr>
              <w:pStyle w:val="28"/>
            </w:pPr>
            <w:r w:rsidRPr="00CC3346">
              <w:t>грудень</w:t>
            </w:r>
          </w:p>
        </w:tc>
        <w:tc>
          <w:tcPr>
            <w:tcW w:w="2188" w:type="dxa"/>
            <w:tcBorders>
              <w:top w:val="single" w:sz="4" w:space="0" w:color="auto"/>
              <w:left w:val="nil"/>
              <w:bottom w:val="single" w:sz="4" w:space="0" w:color="auto"/>
              <w:right w:val="single" w:sz="4" w:space="0" w:color="auto"/>
            </w:tcBorders>
            <w:noWrap/>
            <w:vAlign w:val="bottom"/>
          </w:tcPr>
          <w:p w:rsidR="0092342B" w:rsidRPr="00CC3346" w:rsidRDefault="0092342B" w:rsidP="00782489">
            <w:pPr>
              <w:pStyle w:val="28"/>
            </w:pPr>
            <w:r w:rsidRPr="00CC3346">
              <w:t>18325,16</w:t>
            </w:r>
          </w:p>
        </w:tc>
        <w:tc>
          <w:tcPr>
            <w:tcW w:w="2160" w:type="dxa"/>
            <w:tcBorders>
              <w:top w:val="single" w:sz="4" w:space="0" w:color="auto"/>
              <w:left w:val="nil"/>
              <w:bottom w:val="single" w:sz="4" w:space="0" w:color="auto"/>
              <w:right w:val="single" w:sz="4" w:space="0" w:color="auto"/>
            </w:tcBorders>
            <w:noWrap/>
            <w:vAlign w:val="bottom"/>
          </w:tcPr>
          <w:p w:rsidR="0092342B" w:rsidRPr="00CC3346" w:rsidRDefault="0092342B" w:rsidP="00782489">
            <w:pPr>
              <w:pStyle w:val="28"/>
            </w:pPr>
            <w:r w:rsidRPr="00CC3346">
              <w:t>25552,34</w:t>
            </w:r>
          </w:p>
        </w:tc>
        <w:tc>
          <w:tcPr>
            <w:tcW w:w="1944" w:type="dxa"/>
            <w:tcBorders>
              <w:top w:val="single" w:sz="4" w:space="0" w:color="auto"/>
              <w:left w:val="nil"/>
              <w:bottom w:val="single" w:sz="4" w:space="0" w:color="auto"/>
              <w:right w:val="single" w:sz="4" w:space="0" w:color="auto"/>
            </w:tcBorders>
            <w:noWrap/>
            <w:vAlign w:val="bottom"/>
          </w:tcPr>
          <w:p w:rsidR="0092342B" w:rsidRPr="00CC3346" w:rsidRDefault="0092342B" w:rsidP="00782489">
            <w:pPr>
              <w:pStyle w:val="28"/>
            </w:pPr>
            <w:r w:rsidRPr="00CC3346">
              <w:t>14823,12</w:t>
            </w:r>
          </w:p>
        </w:tc>
      </w:tr>
      <w:tr w:rsidR="0092342B" w:rsidRPr="00CC3346" w:rsidTr="00782489">
        <w:trPr>
          <w:trHeight w:val="375"/>
          <w:jc w:val="center"/>
        </w:trPr>
        <w:tc>
          <w:tcPr>
            <w:tcW w:w="2382" w:type="dxa"/>
            <w:gridSpan w:val="2"/>
            <w:tcBorders>
              <w:top w:val="single" w:sz="4" w:space="0" w:color="auto"/>
              <w:left w:val="single" w:sz="4" w:space="0" w:color="auto"/>
              <w:bottom w:val="single" w:sz="4" w:space="0" w:color="auto"/>
              <w:right w:val="single" w:sz="4" w:space="0" w:color="000000"/>
            </w:tcBorders>
            <w:noWrap/>
            <w:vAlign w:val="bottom"/>
          </w:tcPr>
          <w:p w:rsidR="0092342B" w:rsidRPr="00CC3346" w:rsidRDefault="0092342B" w:rsidP="00782489">
            <w:pPr>
              <w:pStyle w:val="28"/>
            </w:pPr>
            <w:r w:rsidRPr="00CC3346">
              <w:t>Всього</w:t>
            </w:r>
          </w:p>
        </w:tc>
        <w:tc>
          <w:tcPr>
            <w:tcW w:w="2188"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171762,31</w:t>
            </w:r>
          </w:p>
        </w:tc>
        <w:tc>
          <w:tcPr>
            <w:tcW w:w="2160" w:type="dxa"/>
            <w:tcBorders>
              <w:top w:val="nil"/>
              <w:left w:val="nil"/>
              <w:bottom w:val="single" w:sz="4" w:space="0" w:color="auto"/>
              <w:right w:val="single" w:sz="4" w:space="0" w:color="auto"/>
            </w:tcBorders>
            <w:noWrap/>
            <w:vAlign w:val="bottom"/>
          </w:tcPr>
          <w:p w:rsidR="0092342B" w:rsidRPr="00CC3346" w:rsidRDefault="0092342B" w:rsidP="00782489">
            <w:pPr>
              <w:pStyle w:val="28"/>
            </w:pPr>
            <w:r w:rsidRPr="00CC3346">
              <w:t>257546,71</w:t>
            </w:r>
          </w:p>
        </w:tc>
        <w:tc>
          <w:tcPr>
            <w:tcW w:w="1944" w:type="dxa"/>
            <w:tcBorders>
              <w:top w:val="single" w:sz="4" w:space="0" w:color="auto"/>
              <w:left w:val="nil"/>
              <w:bottom w:val="single" w:sz="4" w:space="0" w:color="auto"/>
              <w:right w:val="single" w:sz="4" w:space="0" w:color="auto"/>
            </w:tcBorders>
            <w:noWrap/>
            <w:vAlign w:val="bottom"/>
          </w:tcPr>
          <w:p w:rsidR="0092342B" w:rsidRPr="00CC3346" w:rsidRDefault="0092342B" w:rsidP="00782489">
            <w:pPr>
              <w:pStyle w:val="28"/>
            </w:pPr>
            <w:r w:rsidRPr="00CC3346">
              <w:t>217685,98</w:t>
            </w:r>
          </w:p>
        </w:tc>
      </w:tr>
    </w:tbl>
    <w:p w:rsidR="0092342B" w:rsidRPr="00CC3346" w:rsidRDefault="0092342B" w:rsidP="004C35DF">
      <w:pPr>
        <w:spacing w:line="360" w:lineRule="auto"/>
        <w:ind w:firstLine="709"/>
        <w:jc w:val="both"/>
        <w:rPr>
          <w:bCs/>
          <w:lang w:val="uk-UA"/>
        </w:rPr>
      </w:pPr>
    </w:p>
    <w:p w:rsidR="0092342B" w:rsidRDefault="00782489" w:rsidP="004C35DF">
      <w:pPr>
        <w:spacing w:line="360" w:lineRule="auto"/>
        <w:ind w:firstLine="709"/>
        <w:jc w:val="both"/>
        <w:rPr>
          <w:bCs/>
          <w:lang w:val="uk-UA"/>
        </w:rPr>
      </w:pPr>
      <w:r>
        <w:rPr>
          <w:bCs/>
          <w:lang w:val="uk-UA"/>
        </w:rPr>
        <w:br w:type="page"/>
      </w:r>
      <w:r w:rsidR="0092342B" w:rsidRPr="00CC3346">
        <w:rPr>
          <w:bCs/>
          <w:lang w:val="uk-UA"/>
        </w:rPr>
        <w:t>Додаток Г</w:t>
      </w:r>
    </w:p>
    <w:p w:rsidR="009B5CD9" w:rsidRPr="00CC3346" w:rsidRDefault="009B5CD9" w:rsidP="004C35DF">
      <w:pPr>
        <w:spacing w:line="360" w:lineRule="auto"/>
        <w:ind w:firstLine="709"/>
        <w:jc w:val="both"/>
        <w:rPr>
          <w:bCs/>
          <w:lang w:val="uk-UA"/>
        </w:rPr>
      </w:pPr>
    </w:p>
    <w:p w:rsidR="0092342B" w:rsidRPr="00CC3346" w:rsidRDefault="0092342B" w:rsidP="004C35DF">
      <w:pPr>
        <w:spacing w:line="360" w:lineRule="auto"/>
        <w:ind w:firstLine="709"/>
        <w:jc w:val="both"/>
        <w:rPr>
          <w:bCs/>
          <w:lang w:val="uk-UA"/>
        </w:rPr>
      </w:pPr>
      <w:r w:rsidRPr="00CC3346">
        <w:rPr>
          <w:bCs/>
          <w:lang w:val="uk-UA"/>
        </w:rPr>
        <w:t>Таблиця Г.1 – Кредитний портфель ПАТ «Райффайзен Банк Аваль» за 2007-2009 рр.</w:t>
      </w:r>
      <w:r w:rsidR="004C35DF" w:rsidRPr="00CC3346">
        <w:rPr>
          <w:bCs/>
          <w:lang w:val="uk-UA"/>
        </w:rPr>
        <w:t xml:space="preserve"> </w:t>
      </w:r>
    </w:p>
    <w:tbl>
      <w:tblPr>
        <w:tblW w:w="9180" w:type="dxa"/>
        <w:tblInd w:w="108" w:type="dxa"/>
        <w:tblLayout w:type="fixed"/>
        <w:tblLook w:val="0000" w:firstRow="0" w:lastRow="0" w:firstColumn="0" w:lastColumn="0" w:noHBand="0" w:noVBand="0"/>
      </w:tblPr>
      <w:tblGrid>
        <w:gridCol w:w="720"/>
        <w:gridCol w:w="3420"/>
        <w:gridCol w:w="1800"/>
        <w:gridCol w:w="1620"/>
        <w:gridCol w:w="1620"/>
      </w:tblGrid>
      <w:tr w:rsidR="0092342B" w:rsidRPr="00CC3346" w:rsidTr="00776DA5">
        <w:trPr>
          <w:trHeight w:val="647"/>
        </w:trPr>
        <w:tc>
          <w:tcPr>
            <w:tcW w:w="720" w:type="dxa"/>
            <w:tcBorders>
              <w:top w:val="single" w:sz="4" w:space="0" w:color="auto"/>
              <w:left w:val="single" w:sz="4" w:space="0" w:color="auto"/>
              <w:bottom w:val="single" w:sz="4" w:space="0" w:color="auto"/>
              <w:right w:val="single" w:sz="4" w:space="0" w:color="auto"/>
            </w:tcBorders>
            <w:vAlign w:val="center"/>
          </w:tcPr>
          <w:p w:rsidR="0092342B" w:rsidRPr="00CC3346" w:rsidRDefault="0092342B" w:rsidP="00782489">
            <w:pPr>
              <w:pStyle w:val="28"/>
            </w:pPr>
            <w:r w:rsidRPr="00CC3346">
              <w:t>Рядок</w:t>
            </w:r>
          </w:p>
        </w:tc>
        <w:tc>
          <w:tcPr>
            <w:tcW w:w="3420" w:type="dxa"/>
            <w:tcBorders>
              <w:top w:val="single" w:sz="4" w:space="0" w:color="auto"/>
              <w:left w:val="nil"/>
              <w:bottom w:val="single" w:sz="4" w:space="0" w:color="auto"/>
              <w:right w:val="single" w:sz="4" w:space="0" w:color="auto"/>
            </w:tcBorders>
            <w:vAlign w:val="center"/>
          </w:tcPr>
          <w:p w:rsidR="0092342B" w:rsidRPr="00CC3346" w:rsidRDefault="0092342B" w:rsidP="00782489">
            <w:pPr>
              <w:pStyle w:val="28"/>
            </w:pPr>
            <w:r w:rsidRPr="00CC3346">
              <w:t>Найменування статті</w:t>
            </w:r>
          </w:p>
        </w:tc>
        <w:tc>
          <w:tcPr>
            <w:tcW w:w="1800" w:type="dxa"/>
            <w:tcBorders>
              <w:top w:val="single" w:sz="4" w:space="0" w:color="auto"/>
              <w:left w:val="nil"/>
              <w:bottom w:val="single" w:sz="4" w:space="0" w:color="auto"/>
              <w:right w:val="single" w:sz="4" w:space="0" w:color="auto"/>
            </w:tcBorders>
            <w:vAlign w:val="center"/>
          </w:tcPr>
          <w:p w:rsidR="0092342B" w:rsidRPr="00CC3346" w:rsidRDefault="0092342B" w:rsidP="00782489">
            <w:pPr>
              <w:pStyle w:val="28"/>
            </w:pPr>
            <w:r w:rsidRPr="00CC3346">
              <w:t>2007 рік, тис. грн.</w:t>
            </w:r>
          </w:p>
        </w:tc>
        <w:tc>
          <w:tcPr>
            <w:tcW w:w="1620" w:type="dxa"/>
            <w:tcBorders>
              <w:top w:val="single" w:sz="4" w:space="0" w:color="auto"/>
              <w:left w:val="nil"/>
              <w:bottom w:val="single" w:sz="4" w:space="0" w:color="auto"/>
              <w:right w:val="single" w:sz="4" w:space="0" w:color="auto"/>
            </w:tcBorders>
            <w:vAlign w:val="center"/>
          </w:tcPr>
          <w:p w:rsidR="0092342B" w:rsidRPr="00CC3346" w:rsidRDefault="0092342B" w:rsidP="00782489">
            <w:pPr>
              <w:pStyle w:val="28"/>
            </w:pPr>
            <w:r w:rsidRPr="00CC3346">
              <w:t>2008 рік, тис. грн.</w:t>
            </w:r>
          </w:p>
        </w:tc>
        <w:tc>
          <w:tcPr>
            <w:tcW w:w="1620" w:type="dxa"/>
            <w:tcBorders>
              <w:top w:val="single" w:sz="4" w:space="0" w:color="auto"/>
              <w:left w:val="nil"/>
              <w:bottom w:val="single" w:sz="4" w:space="0" w:color="auto"/>
              <w:right w:val="single" w:sz="4" w:space="0" w:color="auto"/>
            </w:tcBorders>
            <w:vAlign w:val="center"/>
          </w:tcPr>
          <w:p w:rsidR="0092342B" w:rsidRPr="00CC3346" w:rsidRDefault="0092342B" w:rsidP="00782489">
            <w:pPr>
              <w:pStyle w:val="28"/>
            </w:pPr>
            <w:r w:rsidRPr="00CC3346">
              <w:t>2009 рік, тис. грн.</w:t>
            </w:r>
          </w:p>
        </w:tc>
      </w:tr>
      <w:tr w:rsidR="0092342B" w:rsidRPr="00CC3346" w:rsidTr="00776DA5">
        <w:trPr>
          <w:trHeight w:val="457"/>
        </w:trPr>
        <w:tc>
          <w:tcPr>
            <w:tcW w:w="720" w:type="dxa"/>
            <w:tcBorders>
              <w:top w:val="single" w:sz="4" w:space="0" w:color="auto"/>
              <w:left w:val="single" w:sz="4" w:space="0" w:color="auto"/>
              <w:bottom w:val="single" w:sz="4" w:space="0" w:color="auto"/>
              <w:right w:val="single" w:sz="4" w:space="0" w:color="auto"/>
            </w:tcBorders>
            <w:vAlign w:val="center"/>
          </w:tcPr>
          <w:p w:rsidR="0092342B" w:rsidRPr="00CC3346" w:rsidRDefault="0092342B" w:rsidP="00782489">
            <w:pPr>
              <w:pStyle w:val="28"/>
            </w:pPr>
            <w:r w:rsidRPr="00CC3346">
              <w:t>1</w:t>
            </w:r>
          </w:p>
        </w:tc>
        <w:tc>
          <w:tcPr>
            <w:tcW w:w="3420" w:type="dxa"/>
            <w:tcBorders>
              <w:top w:val="single" w:sz="4" w:space="0" w:color="auto"/>
              <w:left w:val="nil"/>
              <w:bottom w:val="single" w:sz="4" w:space="0" w:color="auto"/>
              <w:right w:val="single" w:sz="4" w:space="0" w:color="auto"/>
            </w:tcBorders>
            <w:vAlign w:val="center"/>
          </w:tcPr>
          <w:p w:rsidR="0092342B" w:rsidRPr="00CC3346" w:rsidRDefault="0092342B" w:rsidP="00782489">
            <w:pPr>
              <w:pStyle w:val="28"/>
            </w:pPr>
            <w:r w:rsidRPr="00CC3346">
              <w:t>2</w:t>
            </w:r>
          </w:p>
        </w:tc>
        <w:tc>
          <w:tcPr>
            <w:tcW w:w="1800" w:type="dxa"/>
            <w:tcBorders>
              <w:top w:val="single" w:sz="4" w:space="0" w:color="auto"/>
              <w:left w:val="nil"/>
              <w:bottom w:val="single" w:sz="4" w:space="0" w:color="auto"/>
              <w:right w:val="single" w:sz="4" w:space="0" w:color="auto"/>
            </w:tcBorders>
            <w:vAlign w:val="center"/>
          </w:tcPr>
          <w:p w:rsidR="0092342B" w:rsidRPr="00CC3346" w:rsidRDefault="0092342B" w:rsidP="00782489">
            <w:pPr>
              <w:pStyle w:val="28"/>
            </w:pPr>
            <w:r w:rsidRPr="00CC3346">
              <w:t>3</w:t>
            </w:r>
          </w:p>
        </w:tc>
        <w:tc>
          <w:tcPr>
            <w:tcW w:w="1620" w:type="dxa"/>
            <w:tcBorders>
              <w:top w:val="single" w:sz="4" w:space="0" w:color="auto"/>
              <w:left w:val="nil"/>
              <w:bottom w:val="single" w:sz="4" w:space="0" w:color="auto"/>
              <w:right w:val="single" w:sz="4" w:space="0" w:color="auto"/>
            </w:tcBorders>
            <w:vAlign w:val="center"/>
          </w:tcPr>
          <w:p w:rsidR="0092342B" w:rsidRPr="00CC3346" w:rsidRDefault="0092342B" w:rsidP="00782489">
            <w:pPr>
              <w:pStyle w:val="28"/>
            </w:pPr>
            <w:r w:rsidRPr="00CC3346">
              <w:t>4</w:t>
            </w:r>
          </w:p>
        </w:tc>
        <w:tc>
          <w:tcPr>
            <w:tcW w:w="1620" w:type="dxa"/>
            <w:tcBorders>
              <w:top w:val="single" w:sz="4" w:space="0" w:color="auto"/>
              <w:left w:val="nil"/>
              <w:bottom w:val="single" w:sz="4" w:space="0" w:color="auto"/>
              <w:right w:val="single" w:sz="4" w:space="0" w:color="auto"/>
            </w:tcBorders>
            <w:vAlign w:val="center"/>
          </w:tcPr>
          <w:p w:rsidR="0092342B" w:rsidRPr="00CC3346" w:rsidRDefault="0092342B" w:rsidP="00782489">
            <w:pPr>
              <w:pStyle w:val="28"/>
            </w:pPr>
            <w:r w:rsidRPr="00CC3346">
              <w:t>5</w:t>
            </w:r>
          </w:p>
        </w:tc>
      </w:tr>
      <w:tr w:rsidR="0092342B" w:rsidRPr="00CC3346" w:rsidTr="00776DA5">
        <w:trPr>
          <w:trHeight w:val="376"/>
        </w:trPr>
        <w:tc>
          <w:tcPr>
            <w:tcW w:w="720" w:type="dxa"/>
            <w:tcBorders>
              <w:top w:val="nil"/>
              <w:left w:val="single" w:sz="4" w:space="0" w:color="auto"/>
              <w:bottom w:val="single" w:sz="4" w:space="0" w:color="auto"/>
              <w:right w:val="single" w:sz="4" w:space="0" w:color="auto"/>
            </w:tcBorders>
            <w:noWrap/>
            <w:vAlign w:val="center"/>
          </w:tcPr>
          <w:p w:rsidR="0092342B" w:rsidRPr="00CC3346" w:rsidRDefault="0092342B" w:rsidP="00782489">
            <w:pPr>
              <w:pStyle w:val="28"/>
            </w:pPr>
            <w:r w:rsidRPr="00CC3346">
              <w:t>1</w:t>
            </w:r>
          </w:p>
        </w:tc>
        <w:tc>
          <w:tcPr>
            <w:tcW w:w="3420" w:type="dxa"/>
            <w:tcBorders>
              <w:top w:val="nil"/>
              <w:left w:val="nil"/>
              <w:bottom w:val="single" w:sz="4" w:space="0" w:color="auto"/>
              <w:right w:val="single" w:sz="4" w:space="0" w:color="auto"/>
            </w:tcBorders>
          </w:tcPr>
          <w:p w:rsidR="0092342B" w:rsidRPr="00CC3346" w:rsidRDefault="0092342B" w:rsidP="00782489">
            <w:pPr>
              <w:pStyle w:val="28"/>
            </w:pPr>
            <w:r w:rsidRPr="00CC3346">
              <w:t>Кредити, що надані органам державної</w:t>
            </w:r>
            <w:r w:rsidR="004C35DF" w:rsidRPr="00CC3346">
              <w:t xml:space="preserve"> </w:t>
            </w:r>
            <w:r w:rsidRPr="00CC3346">
              <w:t>влади</w:t>
            </w:r>
            <w:r w:rsidR="004C35DF" w:rsidRPr="00CC3346">
              <w:t xml:space="preserve"> </w:t>
            </w:r>
            <w:r w:rsidRPr="00CC3346">
              <w:t>та</w:t>
            </w:r>
            <w:r w:rsidR="004C35DF" w:rsidRPr="00CC3346">
              <w:t xml:space="preserve"> </w:t>
            </w:r>
            <w:r w:rsidRPr="00CC3346">
              <w:t>місцевого</w:t>
            </w:r>
            <w:r w:rsidR="004C35DF" w:rsidRPr="00CC3346">
              <w:t xml:space="preserve"> </w:t>
            </w:r>
            <w:r w:rsidRPr="00CC3346">
              <w:t>самоврядування</w:t>
            </w:r>
          </w:p>
        </w:tc>
        <w:tc>
          <w:tcPr>
            <w:tcW w:w="180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0</w:t>
            </w:r>
          </w:p>
        </w:tc>
        <w:tc>
          <w:tcPr>
            <w:tcW w:w="162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0</w:t>
            </w:r>
          </w:p>
        </w:tc>
        <w:tc>
          <w:tcPr>
            <w:tcW w:w="1620" w:type="dxa"/>
            <w:tcBorders>
              <w:top w:val="nil"/>
              <w:left w:val="nil"/>
              <w:bottom w:val="single" w:sz="4" w:space="0" w:color="auto"/>
              <w:right w:val="single" w:sz="4" w:space="0" w:color="auto"/>
            </w:tcBorders>
            <w:vAlign w:val="center"/>
          </w:tcPr>
          <w:p w:rsidR="0092342B" w:rsidRPr="00CC3346" w:rsidRDefault="0092342B" w:rsidP="00782489">
            <w:pPr>
              <w:pStyle w:val="28"/>
            </w:pPr>
            <w:r w:rsidRPr="00CC3346">
              <w:t>0</w:t>
            </w:r>
          </w:p>
        </w:tc>
      </w:tr>
      <w:tr w:rsidR="0092342B" w:rsidRPr="00CC3346" w:rsidTr="00776DA5">
        <w:trPr>
          <w:trHeight w:val="376"/>
        </w:trPr>
        <w:tc>
          <w:tcPr>
            <w:tcW w:w="720" w:type="dxa"/>
            <w:tcBorders>
              <w:top w:val="nil"/>
              <w:left w:val="single" w:sz="4" w:space="0" w:color="auto"/>
              <w:bottom w:val="single" w:sz="4" w:space="0" w:color="auto"/>
              <w:right w:val="single" w:sz="4" w:space="0" w:color="auto"/>
            </w:tcBorders>
            <w:noWrap/>
            <w:vAlign w:val="center"/>
          </w:tcPr>
          <w:p w:rsidR="0092342B" w:rsidRPr="00CC3346" w:rsidRDefault="0092342B" w:rsidP="00782489">
            <w:pPr>
              <w:pStyle w:val="28"/>
            </w:pPr>
            <w:r w:rsidRPr="00CC3346">
              <w:t>2</w:t>
            </w:r>
          </w:p>
        </w:tc>
        <w:tc>
          <w:tcPr>
            <w:tcW w:w="3420" w:type="dxa"/>
            <w:tcBorders>
              <w:top w:val="nil"/>
              <w:left w:val="nil"/>
              <w:bottom w:val="single" w:sz="4" w:space="0" w:color="auto"/>
              <w:right w:val="single" w:sz="4" w:space="0" w:color="auto"/>
            </w:tcBorders>
          </w:tcPr>
          <w:p w:rsidR="0092342B" w:rsidRPr="00CC3346" w:rsidRDefault="0092342B" w:rsidP="00782489">
            <w:pPr>
              <w:pStyle w:val="28"/>
            </w:pPr>
            <w:r w:rsidRPr="00CC3346">
              <w:t>Кредити юридичним особам</w:t>
            </w:r>
          </w:p>
        </w:tc>
        <w:tc>
          <w:tcPr>
            <w:tcW w:w="180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18421134</w:t>
            </w:r>
          </w:p>
        </w:tc>
        <w:tc>
          <w:tcPr>
            <w:tcW w:w="162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27591506</w:t>
            </w:r>
          </w:p>
        </w:tc>
        <w:tc>
          <w:tcPr>
            <w:tcW w:w="1620" w:type="dxa"/>
            <w:tcBorders>
              <w:top w:val="nil"/>
              <w:left w:val="nil"/>
              <w:bottom w:val="single" w:sz="4" w:space="0" w:color="auto"/>
              <w:right w:val="single" w:sz="4" w:space="0" w:color="auto"/>
            </w:tcBorders>
            <w:vAlign w:val="center"/>
          </w:tcPr>
          <w:p w:rsidR="0092342B" w:rsidRPr="00CC3346" w:rsidRDefault="0092342B" w:rsidP="00782489">
            <w:pPr>
              <w:pStyle w:val="28"/>
            </w:pPr>
            <w:r w:rsidRPr="00CC3346">
              <w:t>18803130</w:t>
            </w:r>
          </w:p>
        </w:tc>
      </w:tr>
      <w:tr w:rsidR="0092342B" w:rsidRPr="00CC3346" w:rsidTr="00776DA5">
        <w:trPr>
          <w:trHeight w:val="376"/>
        </w:trPr>
        <w:tc>
          <w:tcPr>
            <w:tcW w:w="720" w:type="dxa"/>
            <w:tcBorders>
              <w:top w:val="nil"/>
              <w:left w:val="single" w:sz="4" w:space="0" w:color="auto"/>
              <w:bottom w:val="single" w:sz="4" w:space="0" w:color="auto"/>
              <w:right w:val="single" w:sz="4" w:space="0" w:color="auto"/>
            </w:tcBorders>
            <w:noWrap/>
            <w:vAlign w:val="center"/>
          </w:tcPr>
          <w:p w:rsidR="0092342B" w:rsidRPr="00CC3346" w:rsidRDefault="0092342B" w:rsidP="00782489">
            <w:pPr>
              <w:pStyle w:val="28"/>
            </w:pPr>
            <w:r w:rsidRPr="00CC3346">
              <w:t>3</w:t>
            </w:r>
          </w:p>
        </w:tc>
        <w:tc>
          <w:tcPr>
            <w:tcW w:w="3420" w:type="dxa"/>
            <w:tcBorders>
              <w:top w:val="nil"/>
              <w:left w:val="nil"/>
              <w:bottom w:val="single" w:sz="4" w:space="0" w:color="auto"/>
              <w:right w:val="single" w:sz="4" w:space="0" w:color="auto"/>
            </w:tcBorders>
          </w:tcPr>
          <w:p w:rsidR="0092342B" w:rsidRPr="00CC3346" w:rsidRDefault="0092342B" w:rsidP="00782489">
            <w:pPr>
              <w:pStyle w:val="28"/>
            </w:pPr>
            <w:r w:rsidRPr="00CC3346">
              <w:t>Кредити, що надані за операціями репо</w:t>
            </w:r>
          </w:p>
        </w:tc>
        <w:tc>
          <w:tcPr>
            <w:tcW w:w="180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6044</w:t>
            </w:r>
          </w:p>
        </w:tc>
        <w:tc>
          <w:tcPr>
            <w:tcW w:w="162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0</w:t>
            </w:r>
          </w:p>
        </w:tc>
        <w:tc>
          <w:tcPr>
            <w:tcW w:w="1620" w:type="dxa"/>
            <w:tcBorders>
              <w:top w:val="nil"/>
              <w:left w:val="nil"/>
              <w:bottom w:val="single" w:sz="4" w:space="0" w:color="auto"/>
              <w:right w:val="single" w:sz="4" w:space="0" w:color="auto"/>
            </w:tcBorders>
            <w:vAlign w:val="center"/>
          </w:tcPr>
          <w:p w:rsidR="0092342B" w:rsidRPr="00CC3346" w:rsidRDefault="0092342B" w:rsidP="00782489">
            <w:pPr>
              <w:pStyle w:val="28"/>
            </w:pPr>
            <w:r w:rsidRPr="00CC3346">
              <w:t>0</w:t>
            </w:r>
          </w:p>
        </w:tc>
      </w:tr>
      <w:tr w:rsidR="0092342B" w:rsidRPr="00CC3346" w:rsidTr="00776DA5">
        <w:trPr>
          <w:trHeight w:val="647"/>
        </w:trPr>
        <w:tc>
          <w:tcPr>
            <w:tcW w:w="720" w:type="dxa"/>
            <w:tcBorders>
              <w:top w:val="nil"/>
              <w:left w:val="single" w:sz="4" w:space="0" w:color="auto"/>
              <w:bottom w:val="single" w:sz="4" w:space="0" w:color="auto"/>
              <w:right w:val="single" w:sz="4" w:space="0" w:color="auto"/>
            </w:tcBorders>
            <w:noWrap/>
            <w:vAlign w:val="center"/>
          </w:tcPr>
          <w:p w:rsidR="0092342B" w:rsidRPr="00CC3346" w:rsidRDefault="0092342B" w:rsidP="00782489">
            <w:pPr>
              <w:pStyle w:val="28"/>
            </w:pPr>
            <w:r w:rsidRPr="00CC3346">
              <w:t>4</w:t>
            </w:r>
          </w:p>
        </w:tc>
        <w:tc>
          <w:tcPr>
            <w:tcW w:w="3420" w:type="dxa"/>
            <w:tcBorders>
              <w:top w:val="nil"/>
              <w:left w:val="nil"/>
              <w:bottom w:val="single" w:sz="4" w:space="0" w:color="auto"/>
              <w:right w:val="single" w:sz="4" w:space="0" w:color="auto"/>
            </w:tcBorders>
          </w:tcPr>
          <w:p w:rsidR="0092342B" w:rsidRPr="00CC3346" w:rsidRDefault="0092342B" w:rsidP="00782489">
            <w:pPr>
              <w:pStyle w:val="28"/>
            </w:pPr>
            <w:r w:rsidRPr="00CC3346">
              <w:t>Кредити фізичним особам-підприємцям</w:t>
            </w:r>
          </w:p>
        </w:tc>
        <w:tc>
          <w:tcPr>
            <w:tcW w:w="180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1146239</w:t>
            </w:r>
          </w:p>
        </w:tc>
        <w:tc>
          <w:tcPr>
            <w:tcW w:w="162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1715051</w:t>
            </w:r>
          </w:p>
        </w:tc>
        <w:tc>
          <w:tcPr>
            <w:tcW w:w="1620" w:type="dxa"/>
            <w:tcBorders>
              <w:top w:val="nil"/>
              <w:left w:val="nil"/>
              <w:bottom w:val="single" w:sz="4" w:space="0" w:color="auto"/>
              <w:right w:val="single" w:sz="4" w:space="0" w:color="auto"/>
            </w:tcBorders>
            <w:vAlign w:val="center"/>
          </w:tcPr>
          <w:p w:rsidR="0092342B" w:rsidRPr="00CC3346" w:rsidRDefault="0092342B" w:rsidP="00782489">
            <w:pPr>
              <w:pStyle w:val="28"/>
            </w:pPr>
            <w:r w:rsidRPr="00CC3346">
              <w:t>8009345</w:t>
            </w:r>
          </w:p>
        </w:tc>
      </w:tr>
      <w:tr w:rsidR="0092342B" w:rsidRPr="00CC3346" w:rsidTr="00776DA5">
        <w:trPr>
          <w:trHeight w:val="449"/>
        </w:trPr>
        <w:tc>
          <w:tcPr>
            <w:tcW w:w="720" w:type="dxa"/>
            <w:tcBorders>
              <w:top w:val="nil"/>
              <w:left w:val="single" w:sz="4" w:space="0" w:color="auto"/>
              <w:bottom w:val="single" w:sz="4" w:space="0" w:color="auto"/>
              <w:right w:val="single" w:sz="4" w:space="0" w:color="auto"/>
            </w:tcBorders>
            <w:noWrap/>
            <w:vAlign w:val="center"/>
          </w:tcPr>
          <w:p w:rsidR="0092342B" w:rsidRPr="00CC3346" w:rsidRDefault="0092342B" w:rsidP="00782489">
            <w:pPr>
              <w:pStyle w:val="28"/>
            </w:pPr>
            <w:r w:rsidRPr="00CC3346">
              <w:t>5</w:t>
            </w:r>
          </w:p>
        </w:tc>
        <w:tc>
          <w:tcPr>
            <w:tcW w:w="3420" w:type="dxa"/>
            <w:tcBorders>
              <w:top w:val="nil"/>
              <w:left w:val="nil"/>
              <w:bottom w:val="single" w:sz="4" w:space="0" w:color="auto"/>
              <w:right w:val="single" w:sz="4" w:space="0" w:color="auto"/>
            </w:tcBorders>
          </w:tcPr>
          <w:p w:rsidR="0092342B" w:rsidRPr="00CC3346" w:rsidRDefault="0092342B" w:rsidP="00782489">
            <w:pPr>
              <w:pStyle w:val="28"/>
            </w:pPr>
            <w:r w:rsidRPr="00CC3346">
              <w:t>Іпотечні кредити фізичних осіб</w:t>
            </w:r>
          </w:p>
        </w:tc>
        <w:tc>
          <w:tcPr>
            <w:tcW w:w="180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3080408</w:t>
            </w:r>
          </w:p>
        </w:tc>
        <w:tc>
          <w:tcPr>
            <w:tcW w:w="162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10185234</w:t>
            </w:r>
          </w:p>
        </w:tc>
        <w:tc>
          <w:tcPr>
            <w:tcW w:w="1620" w:type="dxa"/>
            <w:tcBorders>
              <w:top w:val="nil"/>
              <w:left w:val="nil"/>
              <w:bottom w:val="single" w:sz="4" w:space="0" w:color="auto"/>
              <w:right w:val="single" w:sz="4" w:space="0" w:color="auto"/>
            </w:tcBorders>
            <w:vAlign w:val="center"/>
          </w:tcPr>
          <w:p w:rsidR="0092342B" w:rsidRPr="00CC3346" w:rsidRDefault="0092342B" w:rsidP="00782489">
            <w:pPr>
              <w:pStyle w:val="28"/>
            </w:pPr>
            <w:r w:rsidRPr="00CC3346">
              <w:t>4307908</w:t>
            </w:r>
          </w:p>
        </w:tc>
      </w:tr>
      <w:tr w:rsidR="0092342B" w:rsidRPr="00CC3346" w:rsidTr="00776DA5">
        <w:trPr>
          <w:trHeight w:val="647"/>
        </w:trPr>
        <w:tc>
          <w:tcPr>
            <w:tcW w:w="720" w:type="dxa"/>
            <w:tcBorders>
              <w:top w:val="nil"/>
              <w:left w:val="single" w:sz="4" w:space="0" w:color="auto"/>
              <w:bottom w:val="single" w:sz="4" w:space="0" w:color="auto"/>
              <w:right w:val="single" w:sz="4" w:space="0" w:color="auto"/>
            </w:tcBorders>
            <w:noWrap/>
            <w:vAlign w:val="center"/>
          </w:tcPr>
          <w:p w:rsidR="0092342B" w:rsidRPr="00CC3346" w:rsidRDefault="0092342B" w:rsidP="00782489">
            <w:pPr>
              <w:pStyle w:val="28"/>
            </w:pPr>
            <w:r w:rsidRPr="00CC3346">
              <w:t>6</w:t>
            </w:r>
          </w:p>
        </w:tc>
        <w:tc>
          <w:tcPr>
            <w:tcW w:w="3420" w:type="dxa"/>
            <w:tcBorders>
              <w:top w:val="nil"/>
              <w:left w:val="nil"/>
              <w:bottom w:val="single" w:sz="4" w:space="0" w:color="auto"/>
              <w:right w:val="single" w:sz="4" w:space="0" w:color="auto"/>
            </w:tcBorders>
          </w:tcPr>
          <w:p w:rsidR="0092342B" w:rsidRPr="00CC3346" w:rsidRDefault="0092342B" w:rsidP="00782489">
            <w:pPr>
              <w:pStyle w:val="28"/>
            </w:pPr>
            <w:r w:rsidRPr="00CC3346">
              <w:t>Споживчі кредити фізичним особам</w:t>
            </w:r>
          </w:p>
        </w:tc>
        <w:tc>
          <w:tcPr>
            <w:tcW w:w="180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9726998</w:t>
            </w:r>
          </w:p>
        </w:tc>
        <w:tc>
          <w:tcPr>
            <w:tcW w:w="162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15454554</w:t>
            </w:r>
          </w:p>
        </w:tc>
        <w:tc>
          <w:tcPr>
            <w:tcW w:w="1620" w:type="dxa"/>
            <w:tcBorders>
              <w:top w:val="nil"/>
              <w:left w:val="nil"/>
              <w:bottom w:val="single" w:sz="4" w:space="0" w:color="auto"/>
              <w:right w:val="single" w:sz="4" w:space="0" w:color="auto"/>
            </w:tcBorders>
            <w:vAlign w:val="center"/>
          </w:tcPr>
          <w:p w:rsidR="0092342B" w:rsidRPr="00CC3346" w:rsidRDefault="0092342B" w:rsidP="00782489">
            <w:pPr>
              <w:pStyle w:val="28"/>
            </w:pPr>
            <w:r w:rsidRPr="00CC3346">
              <w:t>5020024</w:t>
            </w:r>
          </w:p>
        </w:tc>
      </w:tr>
      <w:tr w:rsidR="0092342B" w:rsidRPr="00CC3346" w:rsidTr="00776DA5">
        <w:trPr>
          <w:trHeight w:val="376"/>
        </w:trPr>
        <w:tc>
          <w:tcPr>
            <w:tcW w:w="720" w:type="dxa"/>
            <w:tcBorders>
              <w:top w:val="nil"/>
              <w:left w:val="single" w:sz="4" w:space="0" w:color="auto"/>
              <w:bottom w:val="single" w:sz="4" w:space="0" w:color="auto"/>
              <w:right w:val="single" w:sz="4" w:space="0" w:color="auto"/>
            </w:tcBorders>
            <w:noWrap/>
            <w:vAlign w:val="center"/>
          </w:tcPr>
          <w:p w:rsidR="0092342B" w:rsidRPr="00CC3346" w:rsidRDefault="0092342B" w:rsidP="00782489">
            <w:pPr>
              <w:pStyle w:val="28"/>
            </w:pPr>
            <w:r w:rsidRPr="00CC3346">
              <w:t>7</w:t>
            </w:r>
          </w:p>
        </w:tc>
        <w:tc>
          <w:tcPr>
            <w:tcW w:w="3420" w:type="dxa"/>
            <w:tcBorders>
              <w:top w:val="nil"/>
              <w:left w:val="nil"/>
              <w:bottom w:val="single" w:sz="4" w:space="0" w:color="auto"/>
              <w:right w:val="single" w:sz="4" w:space="0" w:color="auto"/>
            </w:tcBorders>
          </w:tcPr>
          <w:p w:rsidR="0092342B" w:rsidRPr="00CC3346" w:rsidRDefault="0092342B" w:rsidP="00782489">
            <w:pPr>
              <w:pStyle w:val="28"/>
            </w:pPr>
            <w:r w:rsidRPr="00CC3346">
              <w:t>Інші кредити фізичним особам</w:t>
            </w:r>
          </w:p>
        </w:tc>
        <w:tc>
          <w:tcPr>
            <w:tcW w:w="180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5110024</w:t>
            </w:r>
          </w:p>
        </w:tc>
        <w:tc>
          <w:tcPr>
            <w:tcW w:w="162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396168</w:t>
            </w:r>
          </w:p>
        </w:tc>
        <w:tc>
          <w:tcPr>
            <w:tcW w:w="1620" w:type="dxa"/>
            <w:tcBorders>
              <w:top w:val="nil"/>
              <w:left w:val="nil"/>
              <w:bottom w:val="single" w:sz="4" w:space="0" w:color="auto"/>
              <w:right w:val="single" w:sz="4" w:space="0" w:color="auto"/>
            </w:tcBorders>
            <w:vAlign w:val="center"/>
          </w:tcPr>
          <w:p w:rsidR="0092342B" w:rsidRPr="00CC3346" w:rsidRDefault="0092342B" w:rsidP="00782489">
            <w:pPr>
              <w:pStyle w:val="28"/>
            </w:pPr>
            <w:r w:rsidRPr="00CC3346">
              <w:t>12583318</w:t>
            </w:r>
          </w:p>
        </w:tc>
      </w:tr>
      <w:tr w:rsidR="0092342B" w:rsidRPr="00CC3346" w:rsidTr="00776DA5">
        <w:trPr>
          <w:trHeight w:val="673"/>
        </w:trPr>
        <w:tc>
          <w:tcPr>
            <w:tcW w:w="720" w:type="dxa"/>
            <w:tcBorders>
              <w:top w:val="nil"/>
              <w:left w:val="single" w:sz="4" w:space="0" w:color="auto"/>
              <w:bottom w:val="single" w:sz="4" w:space="0" w:color="auto"/>
              <w:right w:val="single" w:sz="4" w:space="0" w:color="auto"/>
            </w:tcBorders>
            <w:noWrap/>
            <w:vAlign w:val="center"/>
          </w:tcPr>
          <w:p w:rsidR="0092342B" w:rsidRPr="00CC3346" w:rsidRDefault="0092342B" w:rsidP="00782489">
            <w:pPr>
              <w:pStyle w:val="28"/>
            </w:pPr>
            <w:r w:rsidRPr="00CC3346">
              <w:t>8</w:t>
            </w:r>
          </w:p>
        </w:tc>
        <w:tc>
          <w:tcPr>
            <w:tcW w:w="3420" w:type="dxa"/>
            <w:tcBorders>
              <w:top w:val="nil"/>
              <w:left w:val="nil"/>
              <w:bottom w:val="single" w:sz="4" w:space="0" w:color="auto"/>
              <w:right w:val="single" w:sz="4" w:space="0" w:color="auto"/>
            </w:tcBorders>
          </w:tcPr>
          <w:p w:rsidR="0092342B" w:rsidRPr="00CC3346" w:rsidRDefault="0092342B" w:rsidP="00782489">
            <w:pPr>
              <w:pStyle w:val="28"/>
            </w:pPr>
            <w:r w:rsidRPr="00CC3346">
              <w:t>Резерв під знецінення кредитів</w:t>
            </w:r>
          </w:p>
        </w:tc>
        <w:tc>
          <w:tcPr>
            <w:tcW w:w="180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1270873</w:t>
            </w:r>
          </w:p>
        </w:tc>
        <w:tc>
          <w:tcPr>
            <w:tcW w:w="162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3926517</w:t>
            </w:r>
          </w:p>
        </w:tc>
        <w:tc>
          <w:tcPr>
            <w:tcW w:w="1620" w:type="dxa"/>
            <w:tcBorders>
              <w:top w:val="nil"/>
              <w:left w:val="nil"/>
              <w:bottom w:val="single" w:sz="4" w:space="0" w:color="auto"/>
              <w:right w:val="single" w:sz="4" w:space="0" w:color="auto"/>
            </w:tcBorders>
            <w:vAlign w:val="center"/>
          </w:tcPr>
          <w:p w:rsidR="0092342B" w:rsidRPr="00CC3346" w:rsidRDefault="0092342B" w:rsidP="00782489">
            <w:pPr>
              <w:pStyle w:val="28"/>
            </w:pPr>
            <w:r w:rsidRPr="00CC3346">
              <w:t>9597294</w:t>
            </w:r>
          </w:p>
        </w:tc>
      </w:tr>
      <w:tr w:rsidR="0092342B" w:rsidRPr="00CC3346" w:rsidTr="00776DA5">
        <w:trPr>
          <w:trHeight w:val="647"/>
        </w:trPr>
        <w:tc>
          <w:tcPr>
            <w:tcW w:w="720" w:type="dxa"/>
            <w:tcBorders>
              <w:top w:val="nil"/>
              <w:left w:val="single" w:sz="4" w:space="0" w:color="auto"/>
              <w:bottom w:val="single" w:sz="4" w:space="0" w:color="auto"/>
              <w:right w:val="single" w:sz="4" w:space="0" w:color="auto"/>
            </w:tcBorders>
            <w:noWrap/>
            <w:vAlign w:val="center"/>
          </w:tcPr>
          <w:p w:rsidR="0092342B" w:rsidRPr="00CC3346" w:rsidRDefault="0092342B" w:rsidP="00782489">
            <w:pPr>
              <w:pStyle w:val="28"/>
            </w:pPr>
            <w:r w:rsidRPr="00CC3346">
              <w:t>9</w:t>
            </w:r>
          </w:p>
        </w:tc>
        <w:tc>
          <w:tcPr>
            <w:tcW w:w="3420" w:type="dxa"/>
            <w:tcBorders>
              <w:top w:val="nil"/>
              <w:left w:val="nil"/>
              <w:bottom w:val="single" w:sz="4" w:space="0" w:color="auto"/>
              <w:right w:val="single" w:sz="4" w:space="0" w:color="auto"/>
            </w:tcBorders>
          </w:tcPr>
          <w:p w:rsidR="0092342B" w:rsidRPr="00CC3346" w:rsidRDefault="0092342B" w:rsidP="00782489">
            <w:pPr>
              <w:pStyle w:val="28"/>
            </w:pPr>
            <w:r w:rsidRPr="00CC3346">
              <w:t>Усього кредитів за мінусом резервів</w:t>
            </w:r>
          </w:p>
        </w:tc>
        <w:tc>
          <w:tcPr>
            <w:tcW w:w="180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36219974</w:t>
            </w:r>
          </w:p>
        </w:tc>
        <w:tc>
          <w:tcPr>
            <w:tcW w:w="162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51415996</w:t>
            </w:r>
          </w:p>
        </w:tc>
        <w:tc>
          <w:tcPr>
            <w:tcW w:w="1620" w:type="dxa"/>
            <w:tcBorders>
              <w:top w:val="nil"/>
              <w:left w:val="nil"/>
              <w:bottom w:val="single" w:sz="4" w:space="0" w:color="auto"/>
              <w:right w:val="single" w:sz="4" w:space="0" w:color="auto"/>
            </w:tcBorders>
            <w:vAlign w:val="center"/>
          </w:tcPr>
          <w:p w:rsidR="0092342B" w:rsidRPr="00CC3346" w:rsidRDefault="0092342B" w:rsidP="00782489">
            <w:pPr>
              <w:pStyle w:val="28"/>
            </w:pPr>
            <w:r w:rsidRPr="00CC3346">
              <w:t>39127233</w:t>
            </w:r>
          </w:p>
        </w:tc>
      </w:tr>
    </w:tbl>
    <w:p w:rsidR="0092342B" w:rsidRPr="00CC3346" w:rsidRDefault="0092342B" w:rsidP="004C35DF">
      <w:pPr>
        <w:spacing w:line="360" w:lineRule="auto"/>
        <w:ind w:firstLine="709"/>
        <w:jc w:val="both"/>
        <w:rPr>
          <w:bCs/>
          <w:lang w:val="uk-UA"/>
        </w:rPr>
      </w:pPr>
    </w:p>
    <w:p w:rsidR="0092342B" w:rsidRPr="00CC3346" w:rsidRDefault="00782489" w:rsidP="004C35DF">
      <w:pPr>
        <w:spacing w:line="360" w:lineRule="auto"/>
        <w:ind w:firstLine="709"/>
        <w:jc w:val="both"/>
        <w:rPr>
          <w:lang w:val="uk-UA"/>
        </w:rPr>
      </w:pPr>
      <w:r>
        <w:rPr>
          <w:lang w:val="uk-UA"/>
        </w:rPr>
        <w:br w:type="page"/>
      </w:r>
      <w:r w:rsidR="0092342B" w:rsidRPr="00CC3346">
        <w:rPr>
          <w:lang w:val="uk-UA"/>
        </w:rPr>
        <w:t>Додаток Д</w:t>
      </w:r>
    </w:p>
    <w:p w:rsidR="0092342B" w:rsidRPr="00CC3346" w:rsidRDefault="0092342B" w:rsidP="004C35DF">
      <w:pPr>
        <w:spacing w:line="360" w:lineRule="auto"/>
        <w:ind w:firstLine="709"/>
        <w:jc w:val="both"/>
        <w:rPr>
          <w:lang w:val="uk-UA"/>
        </w:rPr>
      </w:pPr>
    </w:p>
    <w:p w:rsidR="0092342B" w:rsidRPr="00CC3346" w:rsidRDefault="0092342B" w:rsidP="004C35DF">
      <w:pPr>
        <w:spacing w:line="360" w:lineRule="auto"/>
        <w:ind w:firstLine="709"/>
        <w:jc w:val="both"/>
        <w:rPr>
          <w:lang w:val="uk-UA"/>
        </w:rPr>
      </w:pPr>
      <w:r w:rsidRPr="00CC3346">
        <w:rPr>
          <w:lang w:val="uk-UA"/>
        </w:rPr>
        <w:t>Таблиця Д.1 – Кредитний портфель ПАТ «Райффайзен Банк Аваль» за видами</w:t>
      </w:r>
      <w:r w:rsidR="004C35DF" w:rsidRPr="00CC3346">
        <w:rPr>
          <w:lang w:val="uk-UA"/>
        </w:rPr>
        <w:t xml:space="preserve"> </w:t>
      </w:r>
      <w:r w:rsidRPr="00CC3346">
        <w:rPr>
          <w:lang w:val="uk-UA"/>
        </w:rPr>
        <w:t>економічної діяльності 2007-2009 рр.</w:t>
      </w:r>
    </w:p>
    <w:tbl>
      <w:tblPr>
        <w:tblW w:w="9005" w:type="dxa"/>
        <w:tblInd w:w="103" w:type="dxa"/>
        <w:tblLook w:val="0000" w:firstRow="0" w:lastRow="0" w:firstColumn="0" w:lastColumn="0" w:noHBand="0" w:noVBand="0"/>
      </w:tblPr>
      <w:tblGrid>
        <w:gridCol w:w="955"/>
        <w:gridCol w:w="3190"/>
        <w:gridCol w:w="1440"/>
        <w:gridCol w:w="1800"/>
        <w:gridCol w:w="1620"/>
      </w:tblGrid>
      <w:tr w:rsidR="0092342B" w:rsidRPr="00CC3346" w:rsidTr="00776DA5">
        <w:trPr>
          <w:trHeight w:val="1030"/>
        </w:trPr>
        <w:tc>
          <w:tcPr>
            <w:tcW w:w="955" w:type="dxa"/>
            <w:tcBorders>
              <w:top w:val="single" w:sz="4" w:space="0" w:color="auto"/>
              <w:left w:val="single" w:sz="4" w:space="0" w:color="auto"/>
              <w:bottom w:val="single" w:sz="4" w:space="0" w:color="auto"/>
              <w:right w:val="single" w:sz="4" w:space="0" w:color="auto"/>
            </w:tcBorders>
            <w:noWrap/>
            <w:vAlign w:val="center"/>
          </w:tcPr>
          <w:p w:rsidR="0092342B" w:rsidRPr="00CC3346" w:rsidRDefault="0092342B" w:rsidP="00782489">
            <w:pPr>
              <w:pStyle w:val="28"/>
            </w:pPr>
            <w:r w:rsidRPr="00CC3346">
              <w:t>Рядок</w:t>
            </w:r>
          </w:p>
        </w:tc>
        <w:tc>
          <w:tcPr>
            <w:tcW w:w="3190" w:type="dxa"/>
            <w:tcBorders>
              <w:top w:val="single" w:sz="4" w:space="0" w:color="auto"/>
              <w:left w:val="single" w:sz="4" w:space="0" w:color="auto"/>
              <w:bottom w:val="single" w:sz="4" w:space="0" w:color="auto"/>
              <w:right w:val="single" w:sz="4" w:space="0" w:color="auto"/>
            </w:tcBorders>
            <w:noWrap/>
            <w:vAlign w:val="center"/>
          </w:tcPr>
          <w:p w:rsidR="0092342B" w:rsidRPr="00CC3346" w:rsidRDefault="0092342B" w:rsidP="00782489">
            <w:pPr>
              <w:pStyle w:val="28"/>
            </w:pPr>
            <w:r w:rsidRPr="00CC3346">
              <w:t>Вид економічної діяльності</w:t>
            </w:r>
          </w:p>
        </w:tc>
        <w:tc>
          <w:tcPr>
            <w:tcW w:w="1440" w:type="dxa"/>
            <w:tcBorders>
              <w:top w:val="single" w:sz="4" w:space="0" w:color="auto"/>
              <w:left w:val="single" w:sz="4" w:space="0" w:color="auto"/>
              <w:bottom w:val="single" w:sz="4" w:space="0" w:color="auto"/>
              <w:right w:val="single" w:sz="4" w:space="0" w:color="auto"/>
            </w:tcBorders>
            <w:noWrap/>
            <w:vAlign w:val="center"/>
          </w:tcPr>
          <w:p w:rsidR="0092342B" w:rsidRPr="00CC3346" w:rsidRDefault="0092342B" w:rsidP="00782489">
            <w:pPr>
              <w:pStyle w:val="28"/>
            </w:pPr>
            <w:r w:rsidRPr="00CC3346">
              <w:t>2007 рік, тис.</w:t>
            </w:r>
            <w:r w:rsidR="00782489">
              <w:t xml:space="preserve"> </w:t>
            </w:r>
            <w:r w:rsidRPr="00CC3346">
              <w:t>грн.</w:t>
            </w:r>
          </w:p>
        </w:tc>
        <w:tc>
          <w:tcPr>
            <w:tcW w:w="1800" w:type="dxa"/>
            <w:tcBorders>
              <w:top w:val="single" w:sz="4" w:space="0" w:color="auto"/>
              <w:left w:val="single" w:sz="4" w:space="0" w:color="auto"/>
              <w:bottom w:val="single" w:sz="4" w:space="0" w:color="auto"/>
              <w:right w:val="single" w:sz="4" w:space="0" w:color="auto"/>
            </w:tcBorders>
            <w:noWrap/>
            <w:vAlign w:val="center"/>
          </w:tcPr>
          <w:p w:rsidR="0092342B" w:rsidRPr="00CC3346" w:rsidRDefault="0092342B" w:rsidP="00782489">
            <w:pPr>
              <w:pStyle w:val="28"/>
            </w:pPr>
            <w:r w:rsidRPr="00CC3346">
              <w:t>2008 рік, тис.</w:t>
            </w:r>
            <w:r w:rsidR="00782489">
              <w:t xml:space="preserve"> </w:t>
            </w:r>
            <w:r w:rsidRPr="00CC3346">
              <w:t>грн.</w:t>
            </w:r>
          </w:p>
        </w:tc>
        <w:tc>
          <w:tcPr>
            <w:tcW w:w="1620" w:type="dxa"/>
            <w:tcBorders>
              <w:top w:val="single" w:sz="4" w:space="0" w:color="auto"/>
              <w:left w:val="single" w:sz="4" w:space="0" w:color="auto"/>
              <w:bottom w:val="single" w:sz="4" w:space="0" w:color="auto"/>
              <w:right w:val="single" w:sz="4" w:space="0" w:color="auto"/>
            </w:tcBorders>
            <w:vAlign w:val="center"/>
          </w:tcPr>
          <w:p w:rsidR="0092342B" w:rsidRPr="00CC3346" w:rsidRDefault="0092342B" w:rsidP="00782489">
            <w:pPr>
              <w:pStyle w:val="28"/>
            </w:pPr>
            <w:r w:rsidRPr="00CC3346">
              <w:t>2009 рік, тис. грн.</w:t>
            </w:r>
          </w:p>
        </w:tc>
      </w:tr>
      <w:tr w:rsidR="0092342B" w:rsidRPr="00CC3346" w:rsidTr="00776DA5">
        <w:trPr>
          <w:trHeight w:val="345"/>
        </w:trPr>
        <w:tc>
          <w:tcPr>
            <w:tcW w:w="955" w:type="dxa"/>
            <w:tcBorders>
              <w:top w:val="nil"/>
              <w:left w:val="single" w:sz="4" w:space="0" w:color="auto"/>
              <w:bottom w:val="single" w:sz="4" w:space="0" w:color="auto"/>
              <w:right w:val="single" w:sz="4" w:space="0" w:color="auto"/>
            </w:tcBorders>
            <w:noWrap/>
            <w:vAlign w:val="center"/>
          </w:tcPr>
          <w:p w:rsidR="0092342B" w:rsidRPr="00CC3346" w:rsidRDefault="0092342B" w:rsidP="00782489">
            <w:pPr>
              <w:pStyle w:val="28"/>
            </w:pPr>
            <w:r w:rsidRPr="00CC3346">
              <w:t>1</w:t>
            </w:r>
          </w:p>
        </w:tc>
        <w:tc>
          <w:tcPr>
            <w:tcW w:w="3190" w:type="dxa"/>
            <w:tcBorders>
              <w:top w:val="nil"/>
              <w:left w:val="nil"/>
              <w:bottom w:val="single" w:sz="4" w:space="0" w:color="auto"/>
              <w:right w:val="single" w:sz="4" w:space="0" w:color="auto"/>
            </w:tcBorders>
            <w:noWrap/>
          </w:tcPr>
          <w:p w:rsidR="0092342B" w:rsidRPr="00CC3346" w:rsidRDefault="0092342B" w:rsidP="00782489">
            <w:pPr>
              <w:pStyle w:val="28"/>
            </w:pPr>
            <w:r w:rsidRPr="00CC3346">
              <w:t>2</w:t>
            </w:r>
          </w:p>
        </w:tc>
        <w:tc>
          <w:tcPr>
            <w:tcW w:w="144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3</w:t>
            </w:r>
          </w:p>
        </w:tc>
        <w:tc>
          <w:tcPr>
            <w:tcW w:w="180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4</w:t>
            </w:r>
          </w:p>
        </w:tc>
        <w:tc>
          <w:tcPr>
            <w:tcW w:w="1620" w:type="dxa"/>
            <w:tcBorders>
              <w:top w:val="single" w:sz="4" w:space="0" w:color="auto"/>
              <w:left w:val="nil"/>
              <w:bottom w:val="single" w:sz="4" w:space="0" w:color="auto"/>
              <w:right w:val="single" w:sz="4" w:space="0" w:color="auto"/>
            </w:tcBorders>
          </w:tcPr>
          <w:p w:rsidR="0092342B" w:rsidRPr="00CC3346" w:rsidRDefault="0092342B" w:rsidP="00782489">
            <w:pPr>
              <w:pStyle w:val="28"/>
            </w:pPr>
            <w:r w:rsidRPr="00CC3346">
              <w:t>5</w:t>
            </w:r>
          </w:p>
        </w:tc>
      </w:tr>
      <w:tr w:rsidR="0092342B" w:rsidRPr="00CC3346" w:rsidTr="00776DA5">
        <w:trPr>
          <w:trHeight w:val="734"/>
        </w:trPr>
        <w:tc>
          <w:tcPr>
            <w:tcW w:w="955" w:type="dxa"/>
            <w:tcBorders>
              <w:top w:val="nil"/>
              <w:left w:val="single" w:sz="4" w:space="0" w:color="auto"/>
              <w:bottom w:val="single" w:sz="4" w:space="0" w:color="auto"/>
              <w:right w:val="single" w:sz="4" w:space="0" w:color="auto"/>
            </w:tcBorders>
            <w:noWrap/>
            <w:vAlign w:val="center"/>
          </w:tcPr>
          <w:p w:rsidR="0092342B" w:rsidRPr="00CC3346" w:rsidRDefault="0092342B" w:rsidP="00782489">
            <w:pPr>
              <w:pStyle w:val="28"/>
            </w:pPr>
            <w:r w:rsidRPr="00CC3346">
              <w:t>1</w:t>
            </w:r>
          </w:p>
        </w:tc>
        <w:tc>
          <w:tcPr>
            <w:tcW w:w="3190" w:type="dxa"/>
            <w:tcBorders>
              <w:top w:val="nil"/>
              <w:left w:val="nil"/>
              <w:bottom w:val="single" w:sz="4" w:space="0" w:color="auto"/>
              <w:right w:val="single" w:sz="4" w:space="0" w:color="auto"/>
            </w:tcBorders>
            <w:noWrap/>
          </w:tcPr>
          <w:p w:rsidR="0092342B" w:rsidRPr="00CC3346" w:rsidRDefault="0092342B" w:rsidP="00782489">
            <w:pPr>
              <w:pStyle w:val="28"/>
            </w:pPr>
            <w:r w:rsidRPr="00CC3346">
              <w:t>Державне управління та діяльність громадських організацій</w:t>
            </w:r>
          </w:p>
        </w:tc>
        <w:tc>
          <w:tcPr>
            <w:tcW w:w="144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11763</w:t>
            </w:r>
          </w:p>
        </w:tc>
        <w:tc>
          <w:tcPr>
            <w:tcW w:w="180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25582</w:t>
            </w:r>
          </w:p>
        </w:tc>
        <w:tc>
          <w:tcPr>
            <w:tcW w:w="1620" w:type="dxa"/>
            <w:tcBorders>
              <w:top w:val="nil"/>
              <w:left w:val="nil"/>
              <w:bottom w:val="single" w:sz="4" w:space="0" w:color="auto"/>
              <w:right w:val="single" w:sz="4" w:space="0" w:color="auto"/>
            </w:tcBorders>
            <w:vAlign w:val="center"/>
          </w:tcPr>
          <w:p w:rsidR="0092342B" w:rsidRPr="00CC3346" w:rsidRDefault="0092342B" w:rsidP="00782489">
            <w:pPr>
              <w:pStyle w:val="28"/>
            </w:pPr>
            <w:r w:rsidRPr="00CC3346">
              <w:t>19490</w:t>
            </w:r>
          </w:p>
        </w:tc>
      </w:tr>
      <w:tr w:rsidR="0092342B" w:rsidRPr="00CC3346" w:rsidTr="00776DA5">
        <w:trPr>
          <w:trHeight w:val="382"/>
        </w:trPr>
        <w:tc>
          <w:tcPr>
            <w:tcW w:w="955" w:type="dxa"/>
            <w:tcBorders>
              <w:top w:val="nil"/>
              <w:left w:val="single" w:sz="4" w:space="0" w:color="auto"/>
              <w:bottom w:val="single" w:sz="4" w:space="0" w:color="auto"/>
              <w:right w:val="single" w:sz="4" w:space="0" w:color="auto"/>
            </w:tcBorders>
            <w:noWrap/>
            <w:vAlign w:val="center"/>
          </w:tcPr>
          <w:p w:rsidR="0092342B" w:rsidRPr="00CC3346" w:rsidRDefault="0092342B" w:rsidP="00782489">
            <w:pPr>
              <w:pStyle w:val="28"/>
            </w:pPr>
            <w:r w:rsidRPr="00CC3346">
              <w:t>2</w:t>
            </w:r>
          </w:p>
        </w:tc>
        <w:tc>
          <w:tcPr>
            <w:tcW w:w="3190" w:type="dxa"/>
            <w:tcBorders>
              <w:top w:val="nil"/>
              <w:left w:val="nil"/>
              <w:bottom w:val="single" w:sz="4" w:space="0" w:color="auto"/>
              <w:right w:val="single" w:sz="4" w:space="0" w:color="auto"/>
            </w:tcBorders>
            <w:noWrap/>
          </w:tcPr>
          <w:p w:rsidR="0092342B" w:rsidRPr="00CC3346" w:rsidRDefault="0092342B" w:rsidP="00782489">
            <w:pPr>
              <w:pStyle w:val="28"/>
            </w:pPr>
            <w:r w:rsidRPr="00CC3346">
              <w:t>Виробництво</w:t>
            </w:r>
          </w:p>
        </w:tc>
        <w:tc>
          <w:tcPr>
            <w:tcW w:w="144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4322674</w:t>
            </w:r>
          </w:p>
        </w:tc>
        <w:tc>
          <w:tcPr>
            <w:tcW w:w="180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5569124</w:t>
            </w:r>
          </w:p>
        </w:tc>
        <w:tc>
          <w:tcPr>
            <w:tcW w:w="1620" w:type="dxa"/>
            <w:tcBorders>
              <w:top w:val="nil"/>
              <w:left w:val="nil"/>
              <w:bottom w:val="single" w:sz="4" w:space="0" w:color="auto"/>
              <w:right w:val="single" w:sz="4" w:space="0" w:color="auto"/>
            </w:tcBorders>
            <w:vAlign w:val="center"/>
          </w:tcPr>
          <w:p w:rsidR="0092342B" w:rsidRPr="00CC3346" w:rsidRDefault="0092342B" w:rsidP="00782489">
            <w:pPr>
              <w:pStyle w:val="28"/>
            </w:pPr>
            <w:r w:rsidRPr="00CC3346">
              <w:t>5481509</w:t>
            </w:r>
          </w:p>
        </w:tc>
      </w:tr>
      <w:tr w:rsidR="0092342B" w:rsidRPr="00CC3346" w:rsidTr="00776DA5">
        <w:trPr>
          <w:trHeight w:val="328"/>
        </w:trPr>
        <w:tc>
          <w:tcPr>
            <w:tcW w:w="955" w:type="dxa"/>
            <w:tcBorders>
              <w:top w:val="nil"/>
              <w:left w:val="single" w:sz="4" w:space="0" w:color="auto"/>
              <w:bottom w:val="single" w:sz="4" w:space="0" w:color="auto"/>
              <w:right w:val="single" w:sz="4" w:space="0" w:color="auto"/>
            </w:tcBorders>
            <w:noWrap/>
            <w:vAlign w:val="center"/>
          </w:tcPr>
          <w:p w:rsidR="0092342B" w:rsidRPr="00CC3346" w:rsidRDefault="0092342B" w:rsidP="00782489">
            <w:pPr>
              <w:pStyle w:val="28"/>
            </w:pPr>
            <w:r w:rsidRPr="00CC3346">
              <w:t>3</w:t>
            </w:r>
          </w:p>
        </w:tc>
        <w:tc>
          <w:tcPr>
            <w:tcW w:w="3190" w:type="dxa"/>
            <w:tcBorders>
              <w:top w:val="nil"/>
              <w:left w:val="nil"/>
              <w:bottom w:val="single" w:sz="4" w:space="0" w:color="auto"/>
              <w:right w:val="single" w:sz="4" w:space="0" w:color="auto"/>
            </w:tcBorders>
            <w:noWrap/>
          </w:tcPr>
          <w:p w:rsidR="0092342B" w:rsidRPr="00CC3346" w:rsidRDefault="0092342B" w:rsidP="00782489">
            <w:pPr>
              <w:pStyle w:val="28"/>
            </w:pPr>
            <w:r w:rsidRPr="00CC3346">
              <w:t>Нерухомість</w:t>
            </w:r>
          </w:p>
        </w:tc>
        <w:tc>
          <w:tcPr>
            <w:tcW w:w="144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980864</w:t>
            </w:r>
          </w:p>
        </w:tc>
        <w:tc>
          <w:tcPr>
            <w:tcW w:w="180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1969695</w:t>
            </w:r>
          </w:p>
        </w:tc>
        <w:tc>
          <w:tcPr>
            <w:tcW w:w="1620" w:type="dxa"/>
            <w:tcBorders>
              <w:top w:val="nil"/>
              <w:left w:val="nil"/>
              <w:bottom w:val="single" w:sz="4" w:space="0" w:color="auto"/>
              <w:right w:val="single" w:sz="4" w:space="0" w:color="auto"/>
            </w:tcBorders>
            <w:vAlign w:val="center"/>
          </w:tcPr>
          <w:p w:rsidR="0092342B" w:rsidRPr="00CC3346" w:rsidRDefault="0092342B" w:rsidP="00782489">
            <w:pPr>
              <w:pStyle w:val="28"/>
            </w:pPr>
            <w:r w:rsidRPr="00CC3346">
              <w:t>1369159</w:t>
            </w:r>
          </w:p>
        </w:tc>
      </w:tr>
      <w:tr w:rsidR="0092342B" w:rsidRPr="00CC3346" w:rsidTr="00776DA5">
        <w:trPr>
          <w:trHeight w:val="382"/>
        </w:trPr>
        <w:tc>
          <w:tcPr>
            <w:tcW w:w="955" w:type="dxa"/>
            <w:tcBorders>
              <w:top w:val="nil"/>
              <w:left w:val="single" w:sz="4" w:space="0" w:color="auto"/>
              <w:bottom w:val="single" w:sz="4" w:space="0" w:color="auto"/>
              <w:right w:val="single" w:sz="4" w:space="0" w:color="auto"/>
            </w:tcBorders>
            <w:noWrap/>
            <w:vAlign w:val="center"/>
          </w:tcPr>
          <w:p w:rsidR="0092342B" w:rsidRPr="00CC3346" w:rsidRDefault="0092342B" w:rsidP="00782489">
            <w:pPr>
              <w:pStyle w:val="28"/>
            </w:pPr>
            <w:r w:rsidRPr="00CC3346">
              <w:t>4</w:t>
            </w:r>
          </w:p>
        </w:tc>
        <w:tc>
          <w:tcPr>
            <w:tcW w:w="3190" w:type="dxa"/>
            <w:tcBorders>
              <w:top w:val="nil"/>
              <w:left w:val="nil"/>
              <w:bottom w:val="single" w:sz="4" w:space="0" w:color="auto"/>
              <w:right w:val="single" w:sz="4" w:space="0" w:color="auto"/>
            </w:tcBorders>
            <w:noWrap/>
          </w:tcPr>
          <w:p w:rsidR="0092342B" w:rsidRPr="00CC3346" w:rsidRDefault="0092342B" w:rsidP="00782489">
            <w:pPr>
              <w:pStyle w:val="28"/>
            </w:pPr>
            <w:r w:rsidRPr="00CC3346">
              <w:t>Торгівля</w:t>
            </w:r>
          </w:p>
        </w:tc>
        <w:tc>
          <w:tcPr>
            <w:tcW w:w="144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6077437</w:t>
            </w:r>
          </w:p>
        </w:tc>
        <w:tc>
          <w:tcPr>
            <w:tcW w:w="180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11843442</w:t>
            </w:r>
          </w:p>
        </w:tc>
        <w:tc>
          <w:tcPr>
            <w:tcW w:w="1620" w:type="dxa"/>
            <w:tcBorders>
              <w:top w:val="nil"/>
              <w:left w:val="nil"/>
              <w:bottom w:val="single" w:sz="4" w:space="0" w:color="auto"/>
              <w:right w:val="single" w:sz="4" w:space="0" w:color="auto"/>
            </w:tcBorders>
            <w:vAlign w:val="center"/>
          </w:tcPr>
          <w:p w:rsidR="0092342B" w:rsidRPr="00CC3346" w:rsidRDefault="0092342B" w:rsidP="00782489">
            <w:pPr>
              <w:pStyle w:val="28"/>
            </w:pPr>
            <w:r w:rsidRPr="00CC3346">
              <w:t>9501283</w:t>
            </w:r>
          </w:p>
        </w:tc>
      </w:tr>
      <w:tr w:rsidR="0092342B" w:rsidRPr="00CC3346" w:rsidTr="00776DA5">
        <w:trPr>
          <w:trHeight w:val="382"/>
        </w:trPr>
        <w:tc>
          <w:tcPr>
            <w:tcW w:w="955" w:type="dxa"/>
            <w:tcBorders>
              <w:top w:val="nil"/>
              <w:left w:val="single" w:sz="4" w:space="0" w:color="auto"/>
              <w:bottom w:val="single" w:sz="4" w:space="0" w:color="auto"/>
              <w:right w:val="single" w:sz="4" w:space="0" w:color="auto"/>
            </w:tcBorders>
            <w:noWrap/>
            <w:vAlign w:val="center"/>
          </w:tcPr>
          <w:p w:rsidR="0092342B" w:rsidRPr="00CC3346" w:rsidRDefault="0092342B" w:rsidP="00782489">
            <w:pPr>
              <w:pStyle w:val="28"/>
            </w:pPr>
            <w:r w:rsidRPr="00CC3346">
              <w:t>5</w:t>
            </w:r>
          </w:p>
        </w:tc>
        <w:tc>
          <w:tcPr>
            <w:tcW w:w="3190" w:type="dxa"/>
            <w:tcBorders>
              <w:top w:val="nil"/>
              <w:left w:val="nil"/>
              <w:bottom w:val="single" w:sz="4" w:space="0" w:color="auto"/>
              <w:right w:val="single" w:sz="4" w:space="0" w:color="auto"/>
            </w:tcBorders>
            <w:noWrap/>
          </w:tcPr>
          <w:p w:rsidR="0092342B" w:rsidRPr="00CC3346" w:rsidRDefault="0092342B" w:rsidP="00782489">
            <w:pPr>
              <w:pStyle w:val="28"/>
            </w:pPr>
            <w:r w:rsidRPr="00CC3346">
              <w:t>Сільське господарство</w:t>
            </w:r>
          </w:p>
        </w:tc>
        <w:tc>
          <w:tcPr>
            <w:tcW w:w="144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2112000</w:t>
            </w:r>
          </w:p>
        </w:tc>
        <w:tc>
          <w:tcPr>
            <w:tcW w:w="180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3129871</w:t>
            </w:r>
          </w:p>
        </w:tc>
        <w:tc>
          <w:tcPr>
            <w:tcW w:w="1620" w:type="dxa"/>
            <w:tcBorders>
              <w:top w:val="nil"/>
              <w:left w:val="nil"/>
              <w:bottom w:val="single" w:sz="4" w:space="0" w:color="auto"/>
              <w:right w:val="single" w:sz="4" w:space="0" w:color="auto"/>
            </w:tcBorders>
            <w:vAlign w:val="center"/>
          </w:tcPr>
          <w:p w:rsidR="0092342B" w:rsidRPr="00CC3346" w:rsidRDefault="0092342B" w:rsidP="00782489">
            <w:pPr>
              <w:pStyle w:val="28"/>
            </w:pPr>
            <w:r w:rsidRPr="00CC3346">
              <w:t>2938089</w:t>
            </w:r>
          </w:p>
        </w:tc>
      </w:tr>
      <w:tr w:rsidR="0092342B" w:rsidRPr="00CC3346" w:rsidTr="00776DA5">
        <w:trPr>
          <w:trHeight w:val="382"/>
        </w:trPr>
        <w:tc>
          <w:tcPr>
            <w:tcW w:w="955" w:type="dxa"/>
            <w:tcBorders>
              <w:top w:val="nil"/>
              <w:left w:val="single" w:sz="4" w:space="0" w:color="auto"/>
              <w:bottom w:val="single" w:sz="4" w:space="0" w:color="auto"/>
              <w:right w:val="single" w:sz="4" w:space="0" w:color="auto"/>
            </w:tcBorders>
            <w:noWrap/>
            <w:vAlign w:val="center"/>
          </w:tcPr>
          <w:p w:rsidR="0092342B" w:rsidRPr="00CC3346" w:rsidRDefault="0092342B" w:rsidP="00782489">
            <w:pPr>
              <w:pStyle w:val="28"/>
            </w:pPr>
            <w:r w:rsidRPr="00CC3346">
              <w:t>6</w:t>
            </w:r>
          </w:p>
        </w:tc>
        <w:tc>
          <w:tcPr>
            <w:tcW w:w="3190" w:type="dxa"/>
            <w:tcBorders>
              <w:top w:val="nil"/>
              <w:left w:val="nil"/>
              <w:bottom w:val="single" w:sz="4" w:space="0" w:color="auto"/>
              <w:right w:val="single" w:sz="4" w:space="0" w:color="auto"/>
            </w:tcBorders>
            <w:noWrap/>
          </w:tcPr>
          <w:p w:rsidR="0092342B" w:rsidRPr="00CC3346" w:rsidRDefault="0092342B" w:rsidP="00782489">
            <w:pPr>
              <w:pStyle w:val="28"/>
            </w:pPr>
            <w:r w:rsidRPr="00CC3346">
              <w:t>Кредити, що надані фізичним особам</w:t>
            </w:r>
          </w:p>
        </w:tc>
        <w:tc>
          <w:tcPr>
            <w:tcW w:w="144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19066474</w:t>
            </w:r>
          </w:p>
        </w:tc>
        <w:tc>
          <w:tcPr>
            <w:tcW w:w="180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27529233</w:t>
            </w:r>
          </w:p>
        </w:tc>
        <w:tc>
          <w:tcPr>
            <w:tcW w:w="1620" w:type="dxa"/>
            <w:tcBorders>
              <w:top w:val="nil"/>
              <w:left w:val="nil"/>
              <w:bottom w:val="single" w:sz="4" w:space="0" w:color="auto"/>
              <w:right w:val="single" w:sz="4" w:space="0" w:color="auto"/>
            </w:tcBorders>
            <w:vAlign w:val="center"/>
          </w:tcPr>
          <w:p w:rsidR="0092342B" w:rsidRPr="00CC3346" w:rsidRDefault="0092342B" w:rsidP="00782489">
            <w:pPr>
              <w:pStyle w:val="28"/>
            </w:pPr>
            <w:r w:rsidRPr="00CC3346">
              <w:t>25385479</w:t>
            </w:r>
          </w:p>
        </w:tc>
      </w:tr>
      <w:tr w:rsidR="0092342B" w:rsidRPr="00CC3346" w:rsidTr="00776DA5">
        <w:trPr>
          <w:trHeight w:val="382"/>
        </w:trPr>
        <w:tc>
          <w:tcPr>
            <w:tcW w:w="955" w:type="dxa"/>
            <w:tcBorders>
              <w:top w:val="nil"/>
              <w:left w:val="single" w:sz="4" w:space="0" w:color="auto"/>
              <w:bottom w:val="single" w:sz="4" w:space="0" w:color="auto"/>
              <w:right w:val="single" w:sz="4" w:space="0" w:color="auto"/>
            </w:tcBorders>
            <w:noWrap/>
            <w:vAlign w:val="center"/>
          </w:tcPr>
          <w:p w:rsidR="0092342B" w:rsidRPr="00CC3346" w:rsidRDefault="0092342B" w:rsidP="00782489">
            <w:pPr>
              <w:pStyle w:val="28"/>
            </w:pPr>
            <w:r w:rsidRPr="00CC3346">
              <w:t>7</w:t>
            </w:r>
          </w:p>
        </w:tc>
        <w:tc>
          <w:tcPr>
            <w:tcW w:w="3190" w:type="dxa"/>
            <w:tcBorders>
              <w:top w:val="nil"/>
              <w:left w:val="nil"/>
              <w:bottom w:val="single" w:sz="4" w:space="0" w:color="auto"/>
              <w:right w:val="single" w:sz="4" w:space="0" w:color="auto"/>
            </w:tcBorders>
            <w:noWrap/>
          </w:tcPr>
          <w:p w:rsidR="0092342B" w:rsidRPr="00CC3346" w:rsidRDefault="0092342B" w:rsidP="00782489">
            <w:pPr>
              <w:pStyle w:val="28"/>
            </w:pPr>
            <w:r w:rsidRPr="00CC3346">
              <w:t>Інші</w:t>
            </w:r>
          </w:p>
        </w:tc>
        <w:tc>
          <w:tcPr>
            <w:tcW w:w="144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4831318</w:t>
            </w:r>
          </w:p>
        </w:tc>
        <w:tc>
          <w:tcPr>
            <w:tcW w:w="180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5142798</w:t>
            </w:r>
          </w:p>
        </w:tc>
        <w:tc>
          <w:tcPr>
            <w:tcW w:w="1620" w:type="dxa"/>
            <w:tcBorders>
              <w:top w:val="nil"/>
              <w:left w:val="nil"/>
              <w:bottom w:val="single" w:sz="4" w:space="0" w:color="auto"/>
              <w:right w:val="single" w:sz="4" w:space="0" w:color="auto"/>
            </w:tcBorders>
            <w:vAlign w:val="center"/>
          </w:tcPr>
          <w:p w:rsidR="0092342B" w:rsidRPr="00CC3346" w:rsidRDefault="0092342B" w:rsidP="00782489">
            <w:pPr>
              <w:pStyle w:val="28"/>
            </w:pPr>
            <w:r w:rsidRPr="00CC3346">
              <w:t>4029518</w:t>
            </w:r>
          </w:p>
        </w:tc>
      </w:tr>
      <w:tr w:rsidR="0092342B" w:rsidRPr="00CC3346" w:rsidTr="00776DA5">
        <w:trPr>
          <w:trHeight w:val="418"/>
        </w:trPr>
        <w:tc>
          <w:tcPr>
            <w:tcW w:w="955" w:type="dxa"/>
            <w:tcBorders>
              <w:top w:val="nil"/>
              <w:left w:val="single" w:sz="4" w:space="0" w:color="auto"/>
              <w:bottom w:val="single" w:sz="4" w:space="0" w:color="auto"/>
              <w:right w:val="single" w:sz="4" w:space="0" w:color="auto"/>
            </w:tcBorders>
            <w:noWrap/>
            <w:vAlign w:val="center"/>
          </w:tcPr>
          <w:p w:rsidR="0092342B" w:rsidRPr="00CC3346" w:rsidRDefault="0092342B" w:rsidP="00782489">
            <w:pPr>
              <w:pStyle w:val="28"/>
            </w:pPr>
            <w:r w:rsidRPr="00CC3346">
              <w:t>8</w:t>
            </w:r>
          </w:p>
        </w:tc>
        <w:tc>
          <w:tcPr>
            <w:tcW w:w="3190" w:type="dxa"/>
            <w:tcBorders>
              <w:top w:val="nil"/>
              <w:left w:val="nil"/>
              <w:bottom w:val="single" w:sz="4" w:space="0" w:color="auto"/>
              <w:right w:val="single" w:sz="4" w:space="0" w:color="auto"/>
            </w:tcBorders>
            <w:noWrap/>
          </w:tcPr>
          <w:p w:rsidR="0092342B" w:rsidRPr="00CC3346" w:rsidRDefault="0092342B" w:rsidP="00782489">
            <w:pPr>
              <w:pStyle w:val="28"/>
            </w:pPr>
            <w:r w:rsidRPr="00CC3346">
              <w:t>Всього:</w:t>
            </w:r>
          </w:p>
        </w:tc>
        <w:tc>
          <w:tcPr>
            <w:tcW w:w="144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37402530</w:t>
            </w:r>
          </w:p>
        </w:tc>
        <w:tc>
          <w:tcPr>
            <w:tcW w:w="1800" w:type="dxa"/>
            <w:tcBorders>
              <w:top w:val="nil"/>
              <w:left w:val="nil"/>
              <w:bottom w:val="single" w:sz="4" w:space="0" w:color="auto"/>
              <w:right w:val="single" w:sz="4" w:space="0" w:color="auto"/>
            </w:tcBorders>
            <w:noWrap/>
            <w:vAlign w:val="center"/>
          </w:tcPr>
          <w:p w:rsidR="0092342B" w:rsidRPr="00CC3346" w:rsidRDefault="0092342B" w:rsidP="00782489">
            <w:pPr>
              <w:pStyle w:val="28"/>
            </w:pPr>
            <w:r w:rsidRPr="00CC3346">
              <w:t>55209745</w:t>
            </w:r>
          </w:p>
        </w:tc>
        <w:tc>
          <w:tcPr>
            <w:tcW w:w="1620" w:type="dxa"/>
            <w:tcBorders>
              <w:top w:val="nil"/>
              <w:left w:val="nil"/>
              <w:bottom w:val="single" w:sz="4" w:space="0" w:color="auto"/>
              <w:right w:val="single" w:sz="4" w:space="0" w:color="auto"/>
            </w:tcBorders>
            <w:vAlign w:val="center"/>
          </w:tcPr>
          <w:p w:rsidR="0092342B" w:rsidRPr="00CC3346" w:rsidRDefault="0092342B" w:rsidP="00782489">
            <w:pPr>
              <w:pStyle w:val="28"/>
            </w:pPr>
            <w:r w:rsidRPr="00CC3346">
              <w:t>48724527</w:t>
            </w:r>
          </w:p>
        </w:tc>
      </w:tr>
    </w:tbl>
    <w:p w:rsidR="0092342B" w:rsidRPr="00CC3346" w:rsidRDefault="0092342B" w:rsidP="004C35DF">
      <w:pPr>
        <w:spacing w:line="360" w:lineRule="auto"/>
        <w:ind w:firstLine="709"/>
        <w:jc w:val="both"/>
        <w:rPr>
          <w:lang w:val="uk-UA"/>
        </w:rPr>
      </w:pPr>
      <w:bookmarkStart w:id="0" w:name="_GoBack"/>
      <w:bookmarkEnd w:id="0"/>
    </w:p>
    <w:sectPr w:rsidR="0092342B" w:rsidRPr="00CC3346" w:rsidSect="004C35D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C52" w:rsidRDefault="00015C52">
      <w:r>
        <w:separator/>
      </w:r>
    </w:p>
  </w:endnote>
  <w:endnote w:type="continuationSeparator" w:id="0">
    <w:p w:rsidR="00015C52" w:rsidRDefault="00015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489" w:rsidRDefault="00782489" w:rsidP="00A57B35">
    <w:pPr>
      <w:pStyle w:val="aa"/>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782489" w:rsidRDefault="00782489">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489" w:rsidRDefault="00782489">
    <w:pPr>
      <w:pStyle w:val="aa"/>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782489" w:rsidRDefault="00782489">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489" w:rsidRDefault="00782489" w:rsidP="00CC334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C52" w:rsidRDefault="00015C52">
      <w:r>
        <w:separator/>
      </w:r>
    </w:p>
  </w:footnote>
  <w:footnote w:type="continuationSeparator" w:id="0">
    <w:p w:rsidR="00015C52" w:rsidRDefault="00015C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489" w:rsidRDefault="00782489" w:rsidP="00A57B35">
    <w:pPr>
      <w:pStyle w:val="ac"/>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782489" w:rsidRDefault="00782489">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489" w:rsidRDefault="00782489" w:rsidP="00C0053A">
    <w:pPr>
      <w:pStyle w:val="ac"/>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489" w:rsidRDefault="00782489" w:rsidP="00A57B35">
    <w:pPr>
      <w:pStyle w:val="ac"/>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782489" w:rsidRDefault="00782489">
    <w:pPr>
      <w:pStyle w:val="ac"/>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489" w:rsidRDefault="00782489" w:rsidP="00A57B35">
    <w:pPr>
      <w:pStyle w:val="ac"/>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9B5CD9">
      <w:rPr>
        <w:rStyle w:val="af4"/>
        <w:noProof/>
      </w:rPr>
      <w:t>117</w:t>
    </w:r>
    <w:r>
      <w:rPr>
        <w:rStyle w:val="af4"/>
      </w:rPr>
      <w:fldChar w:fldCharType="end"/>
    </w:r>
  </w:p>
  <w:p w:rsidR="00782489" w:rsidRDefault="00782489">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86340718"/>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61E05588"/>
    <w:lvl w:ilvl="0">
      <w:start w:val="1"/>
      <w:numFmt w:val="bullet"/>
      <w:lvlText w:val=""/>
      <w:lvlJc w:val="left"/>
      <w:pPr>
        <w:tabs>
          <w:tab w:val="num" w:pos="360"/>
        </w:tabs>
        <w:ind w:left="360" w:hanging="360"/>
      </w:pPr>
      <w:rPr>
        <w:rFonts w:ascii="Symbol" w:hAnsi="Symbol" w:hint="default"/>
      </w:rPr>
    </w:lvl>
  </w:abstractNum>
  <w:abstractNum w:abstractNumId="2">
    <w:nsid w:val="00E87881"/>
    <w:multiLevelType w:val="hybridMultilevel"/>
    <w:tmpl w:val="7598DEF4"/>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068"/>
        </w:tabs>
        <w:ind w:left="1068" w:hanging="360"/>
      </w:pPr>
      <w:rPr>
        <w:rFonts w:ascii="Courier New" w:hAnsi="Courier New" w:hint="default"/>
      </w:rPr>
    </w:lvl>
    <w:lvl w:ilvl="2" w:tplc="04190005" w:tentative="1">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abstractNum w:abstractNumId="3">
    <w:nsid w:val="052F7F3A"/>
    <w:multiLevelType w:val="hybridMultilevel"/>
    <w:tmpl w:val="407AE9AA"/>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278"/>
        </w:tabs>
        <w:ind w:left="1278" w:hanging="360"/>
      </w:pPr>
      <w:rPr>
        <w:rFonts w:ascii="Courier New" w:hAnsi="Courier New" w:hint="default"/>
      </w:rPr>
    </w:lvl>
    <w:lvl w:ilvl="2" w:tplc="04190005" w:tentative="1">
      <w:start w:val="1"/>
      <w:numFmt w:val="bullet"/>
      <w:lvlText w:val=""/>
      <w:lvlJc w:val="left"/>
      <w:pPr>
        <w:tabs>
          <w:tab w:val="num" w:pos="1998"/>
        </w:tabs>
        <w:ind w:left="1998" w:hanging="360"/>
      </w:pPr>
      <w:rPr>
        <w:rFonts w:ascii="Wingdings" w:hAnsi="Wingdings" w:hint="default"/>
      </w:rPr>
    </w:lvl>
    <w:lvl w:ilvl="3" w:tplc="04190001" w:tentative="1">
      <w:start w:val="1"/>
      <w:numFmt w:val="bullet"/>
      <w:lvlText w:val=""/>
      <w:lvlJc w:val="left"/>
      <w:pPr>
        <w:tabs>
          <w:tab w:val="num" w:pos="2718"/>
        </w:tabs>
        <w:ind w:left="2718" w:hanging="360"/>
      </w:pPr>
      <w:rPr>
        <w:rFonts w:ascii="Symbol" w:hAnsi="Symbol" w:hint="default"/>
      </w:rPr>
    </w:lvl>
    <w:lvl w:ilvl="4" w:tplc="04190003" w:tentative="1">
      <w:start w:val="1"/>
      <w:numFmt w:val="bullet"/>
      <w:lvlText w:val="o"/>
      <w:lvlJc w:val="left"/>
      <w:pPr>
        <w:tabs>
          <w:tab w:val="num" w:pos="3438"/>
        </w:tabs>
        <w:ind w:left="3438" w:hanging="360"/>
      </w:pPr>
      <w:rPr>
        <w:rFonts w:ascii="Courier New" w:hAnsi="Courier New" w:hint="default"/>
      </w:rPr>
    </w:lvl>
    <w:lvl w:ilvl="5" w:tplc="04190005" w:tentative="1">
      <w:start w:val="1"/>
      <w:numFmt w:val="bullet"/>
      <w:lvlText w:val=""/>
      <w:lvlJc w:val="left"/>
      <w:pPr>
        <w:tabs>
          <w:tab w:val="num" w:pos="4158"/>
        </w:tabs>
        <w:ind w:left="4158" w:hanging="360"/>
      </w:pPr>
      <w:rPr>
        <w:rFonts w:ascii="Wingdings" w:hAnsi="Wingdings" w:hint="default"/>
      </w:rPr>
    </w:lvl>
    <w:lvl w:ilvl="6" w:tplc="04190001" w:tentative="1">
      <w:start w:val="1"/>
      <w:numFmt w:val="bullet"/>
      <w:lvlText w:val=""/>
      <w:lvlJc w:val="left"/>
      <w:pPr>
        <w:tabs>
          <w:tab w:val="num" w:pos="4878"/>
        </w:tabs>
        <w:ind w:left="4878" w:hanging="360"/>
      </w:pPr>
      <w:rPr>
        <w:rFonts w:ascii="Symbol" w:hAnsi="Symbol" w:hint="default"/>
      </w:rPr>
    </w:lvl>
    <w:lvl w:ilvl="7" w:tplc="04190003" w:tentative="1">
      <w:start w:val="1"/>
      <w:numFmt w:val="bullet"/>
      <w:lvlText w:val="o"/>
      <w:lvlJc w:val="left"/>
      <w:pPr>
        <w:tabs>
          <w:tab w:val="num" w:pos="5598"/>
        </w:tabs>
        <w:ind w:left="5598" w:hanging="360"/>
      </w:pPr>
      <w:rPr>
        <w:rFonts w:ascii="Courier New" w:hAnsi="Courier New" w:hint="default"/>
      </w:rPr>
    </w:lvl>
    <w:lvl w:ilvl="8" w:tplc="04190005" w:tentative="1">
      <w:start w:val="1"/>
      <w:numFmt w:val="bullet"/>
      <w:lvlText w:val=""/>
      <w:lvlJc w:val="left"/>
      <w:pPr>
        <w:tabs>
          <w:tab w:val="num" w:pos="6318"/>
        </w:tabs>
        <w:ind w:left="6318" w:hanging="360"/>
      </w:pPr>
      <w:rPr>
        <w:rFonts w:ascii="Wingdings" w:hAnsi="Wingdings" w:hint="default"/>
      </w:rPr>
    </w:lvl>
  </w:abstractNum>
  <w:abstractNum w:abstractNumId="4">
    <w:nsid w:val="06627DDF"/>
    <w:multiLevelType w:val="hybridMultilevel"/>
    <w:tmpl w:val="497461CC"/>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278"/>
        </w:tabs>
        <w:ind w:left="1278" w:hanging="360"/>
      </w:pPr>
      <w:rPr>
        <w:rFonts w:ascii="Courier New" w:hAnsi="Courier New" w:hint="default"/>
      </w:rPr>
    </w:lvl>
    <w:lvl w:ilvl="2" w:tplc="04190005" w:tentative="1">
      <w:start w:val="1"/>
      <w:numFmt w:val="bullet"/>
      <w:lvlText w:val=""/>
      <w:lvlJc w:val="left"/>
      <w:pPr>
        <w:tabs>
          <w:tab w:val="num" w:pos="1998"/>
        </w:tabs>
        <w:ind w:left="1998" w:hanging="360"/>
      </w:pPr>
      <w:rPr>
        <w:rFonts w:ascii="Wingdings" w:hAnsi="Wingdings" w:hint="default"/>
      </w:rPr>
    </w:lvl>
    <w:lvl w:ilvl="3" w:tplc="04190001" w:tentative="1">
      <w:start w:val="1"/>
      <w:numFmt w:val="bullet"/>
      <w:lvlText w:val=""/>
      <w:lvlJc w:val="left"/>
      <w:pPr>
        <w:tabs>
          <w:tab w:val="num" w:pos="2718"/>
        </w:tabs>
        <w:ind w:left="2718" w:hanging="360"/>
      </w:pPr>
      <w:rPr>
        <w:rFonts w:ascii="Symbol" w:hAnsi="Symbol" w:hint="default"/>
      </w:rPr>
    </w:lvl>
    <w:lvl w:ilvl="4" w:tplc="04190003" w:tentative="1">
      <w:start w:val="1"/>
      <w:numFmt w:val="bullet"/>
      <w:lvlText w:val="o"/>
      <w:lvlJc w:val="left"/>
      <w:pPr>
        <w:tabs>
          <w:tab w:val="num" w:pos="3438"/>
        </w:tabs>
        <w:ind w:left="3438" w:hanging="360"/>
      </w:pPr>
      <w:rPr>
        <w:rFonts w:ascii="Courier New" w:hAnsi="Courier New" w:hint="default"/>
      </w:rPr>
    </w:lvl>
    <w:lvl w:ilvl="5" w:tplc="04190005" w:tentative="1">
      <w:start w:val="1"/>
      <w:numFmt w:val="bullet"/>
      <w:lvlText w:val=""/>
      <w:lvlJc w:val="left"/>
      <w:pPr>
        <w:tabs>
          <w:tab w:val="num" w:pos="4158"/>
        </w:tabs>
        <w:ind w:left="4158" w:hanging="360"/>
      </w:pPr>
      <w:rPr>
        <w:rFonts w:ascii="Wingdings" w:hAnsi="Wingdings" w:hint="default"/>
      </w:rPr>
    </w:lvl>
    <w:lvl w:ilvl="6" w:tplc="04190001" w:tentative="1">
      <w:start w:val="1"/>
      <w:numFmt w:val="bullet"/>
      <w:lvlText w:val=""/>
      <w:lvlJc w:val="left"/>
      <w:pPr>
        <w:tabs>
          <w:tab w:val="num" w:pos="4878"/>
        </w:tabs>
        <w:ind w:left="4878" w:hanging="360"/>
      </w:pPr>
      <w:rPr>
        <w:rFonts w:ascii="Symbol" w:hAnsi="Symbol" w:hint="default"/>
      </w:rPr>
    </w:lvl>
    <w:lvl w:ilvl="7" w:tplc="04190003" w:tentative="1">
      <w:start w:val="1"/>
      <w:numFmt w:val="bullet"/>
      <w:lvlText w:val="o"/>
      <w:lvlJc w:val="left"/>
      <w:pPr>
        <w:tabs>
          <w:tab w:val="num" w:pos="5598"/>
        </w:tabs>
        <w:ind w:left="5598" w:hanging="360"/>
      </w:pPr>
      <w:rPr>
        <w:rFonts w:ascii="Courier New" w:hAnsi="Courier New" w:hint="default"/>
      </w:rPr>
    </w:lvl>
    <w:lvl w:ilvl="8" w:tplc="04190005" w:tentative="1">
      <w:start w:val="1"/>
      <w:numFmt w:val="bullet"/>
      <w:lvlText w:val=""/>
      <w:lvlJc w:val="left"/>
      <w:pPr>
        <w:tabs>
          <w:tab w:val="num" w:pos="6318"/>
        </w:tabs>
        <w:ind w:left="6318" w:hanging="360"/>
      </w:pPr>
      <w:rPr>
        <w:rFonts w:ascii="Wingdings" w:hAnsi="Wingdings" w:hint="default"/>
      </w:rPr>
    </w:lvl>
  </w:abstractNum>
  <w:abstractNum w:abstractNumId="5">
    <w:nsid w:val="08C949E4"/>
    <w:multiLevelType w:val="hybridMultilevel"/>
    <w:tmpl w:val="0756C1FE"/>
    <w:lvl w:ilvl="0" w:tplc="126AAB9E">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732"/>
        </w:tabs>
        <w:ind w:left="732" w:hanging="360"/>
      </w:pPr>
      <w:rPr>
        <w:rFonts w:cs="Times New Roman"/>
      </w:rPr>
    </w:lvl>
    <w:lvl w:ilvl="2" w:tplc="0419001B" w:tentative="1">
      <w:start w:val="1"/>
      <w:numFmt w:val="lowerRoman"/>
      <w:lvlText w:val="%3."/>
      <w:lvlJc w:val="right"/>
      <w:pPr>
        <w:tabs>
          <w:tab w:val="num" w:pos="1452"/>
        </w:tabs>
        <w:ind w:left="1452" w:hanging="180"/>
      </w:pPr>
      <w:rPr>
        <w:rFonts w:cs="Times New Roman"/>
      </w:rPr>
    </w:lvl>
    <w:lvl w:ilvl="3" w:tplc="0419000F" w:tentative="1">
      <w:start w:val="1"/>
      <w:numFmt w:val="decimal"/>
      <w:lvlText w:val="%4."/>
      <w:lvlJc w:val="left"/>
      <w:pPr>
        <w:tabs>
          <w:tab w:val="num" w:pos="2172"/>
        </w:tabs>
        <w:ind w:left="2172" w:hanging="360"/>
      </w:pPr>
      <w:rPr>
        <w:rFonts w:cs="Times New Roman"/>
      </w:rPr>
    </w:lvl>
    <w:lvl w:ilvl="4" w:tplc="04190019" w:tentative="1">
      <w:start w:val="1"/>
      <w:numFmt w:val="lowerLetter"/>
      <w:lvlText w:val="%5."/>
      <w:lvlJc w:val="left"/>
      <w:pPr>
        <w:tabs>
          <w:tab w:val="num" w:pos="2892"/>
        </w:tabs>
        <w:ind w:left="2892" w:hanging="360"/>
      </w:pPr>
      <w:rPr>
        <w:rFonts w:cs="Times New Roman"/>
      </w:rPr>
    </w:lvl>
    <w:lvl w:ilvl="5" w:tplc="0419001B" w:tentative="1">
      <w:start w:val="1"/>
      <w:numFmt w:val="lowerRoman"/>
      <w:lvlText w:val="%6."/>
      <w:lvlJc w:val="right"/>
      <w:pPr>
        <w:tabs>
          <w:tab w:val="num" w:pos="3612"/>
        </w:tabs>
        <w:ind w:left="3612" w:hanging="180"/>
      </w:pPr>
      <w:rPr>
        <w:rFonts w:cs="Times New Roman"/>
      </w:rPr>
    </w:lvl>
    <w:lvl w:ilvl="6" w:tplc="0419000F" w:tentative="1">
      <w:start w:val="1"/>
      <w:numFmt w:val="decimal"/>
      <w:lvlText w:val="%7."/>
      <w:lvlJc w:val="left"/>
      <w:pPr>
        <w:tabs>
          <w:tab w:val="num" w:pos="4332"/>
        </w:tabs>
        <w:ind w:left="4332" w:hanging="360"/>
      </w:pPr>
      <w:rPr>
        <w:rFonts w:cs="Times New Roman"/>
      </w:rPr>
    </w:lvl>
    <w:lvl w:ilvl="7" w:tplc="04190019" w:tentative="1">
      <w:start w:val="1"/>
      <w:numFmt w:val="lowerLetter"/>
      <w:lvlText w:val="%8."/>
      <w:lvlJc w:val="left"/>
      <w:pPr>
        <w:tabs>
          <w:tab w:val="num" w:pos="5052"/>
        </w:tabs>
        <w:ind w:left="5052" w:hanging="360"/>
      </w:pPr>
      <w:rPr>
        <w:rFonts w:cs="Times New Roman"/>
      </w:rPr>
    </w:lvl>
    <w:lvl w:ilvl="8" w:tplc="0419001B" w:tentative="1">
      <w:start w:val="1"/>
      <w:numFmt w:val="lowerRoman"/>
      <w:lvlText w:val="%9."/>
      <w:lvlJc w:val="right"/>
      <w:pPr>
        <w:tabs>
          <w:tab w:val="num" w:pos="5772"/>
        </w:tabs>
        <w:ind w:left="5772" w:hanging="180"/>
      </w:pPr>
      <w:rPr>
        <w:rFonts w:cs="Times New Roman"/>
      </w:rPr>
    </w:lvl>
  </w:abstractNum>
  <w:abstractNum w:abstractNumId="6">
    <w:nsid w:val="0C610989"/>
    <w:multiLevelType w:val="hybridMultilevel"/>
    <w:tmpl w:val="11E6FE36"/>
    <w:lvl w:ilvl="0" w:tplc="126AAB9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nsid w:val="0C9F6B17"/>
    <w:multiLevelType w:val="hybridMultilevel"/>
    <w:tmpl w:val="C11AABB2"/>
    <w:lvl w:ilvl="0" w:tplc="5D10891E">
      <w:start w:val="1"/>
      <w:numFmt w:val="bullet"/>
      <w:lvlText w:val="-"/>
      <w:lvlJc w:val="left"/>
      <w:pPr>
        <w:tabs>
          <w:tab w:val="num" w:pos="720"/>
        </w:tabs>
        <w:ind w:left="720" w:hanging="360"/>
      </w:pPr>
      <w:rPr>
        <w:rFonts w:ascii="Times New Roman" w:eastAsia="Times New Roman" w:hAnsi="Times New Roman"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131371C"/>
    <w:multiLevelType w:val="hybridMultilevel"/>
    <w:tmpl w:val="D1B6C992"/>
    <w:lvl w:ilvl="0" w:tplc="126AAB9E">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732"/>
        </w:tabs>
        <w:ind w:left="732" w:hanging="360"/>
      </w:pPr>
      <w:rPr>
        <w:rFonts w:cs="Times New Roman"/>
      </w:rPr>
    </w:lvl>
    <w:lvl w:ilvl="2" w:tplc="0419001B" w:tentative="1">
      <w:start w:val="1"/>
      <w:numFmt w:val="lowerRoman"/>
      <w:lvlText w:val="%3."/>
      <w:lvlJc w:val="right"/>
      <w:pPr>
        <w:tabs>
          <w:tab w:val="num" w:pos="1452"/>
        </w:tabs>
        <w:ind w:left="1452" w:hanging="180"/>
      </w:pPr>
      <w:rPr>
        <w:rFonts w:cs="Times New Roman"/>
      </w:rPr>
    </w:lvl>
    <w:lvl w:ilvl="3" w:tplc="0419000F" w:tentative="1">
      <w:start w:val="1"/>
      <w:numFmt w:val="decimal"/>
      <w:lvlText w:val="%4."/>
      <w:lvlJc w:val="left"/>
      <w:pPr>
        <w:tabs>
          <w:tab w:val="num" w:pos="2172"/>
        </w:tabs>
        <w:ind w:left="2172" w:hanging="360"/>
      </w:pPr>
      <w:rPr>
        <w:rFonts w:cs="Times New Roman"/>
      </w:rPr>
    </w:lvl>
    <w:lvl w:ilvl="4" w:tplc="04190019" w:tentative="1">
      <w:start w:val="1"/>
      <w:numFmt w:val="lowerLetter"/>
      <w:lvlText w:val="%5."/>
      <w:lvlJc w:val="left"/>
      <w:pPr>
        <w:tabs>
          <w:tab w:val="num" w:pos="2892"/>
        </w:tabs>
        <w:ind w:left="2892" w:hanging="360"/>
      </w:pPr>
      <w:rPr>
        <w:rFonts w:cs="Times New Roman"/>
      </w:rPr>
    </w:lvl>
    <w:lvl w:ilvl="5" w:tplc="0419001B" w:tentative="1">
      <w:start w:val="1"/>
      <w:numFmt w:val="lowerRoman"/>
      <w:lvlText w:val="%6."/>
      <w:lvlJc w:val="right"/>
      <w:pPr>
        <w:tabs>
          <w:tab w:val="num" w:pos="3612"/>
        </w:tabs>
        <w:ind w:left="3612" w:hanging="180"/>
      </w:pPr>
      <w:rPr>
        <w:rFonts w:cs="Times New Roman"/>
      </w:rPr>
    </w:lvl>
    <w:lvl w:ilvl="6" w:tplc="0419000F" w:tentative="1">
      <w:start w:val="1"/>
      <w:numFmt w:val="decimal"/>
      <w:lvlText w:val="%7."/>
      <w:lvlJc w:val="left"/>
      <w:pPr>
        <w:tabs>
          <w:tab w:val="num" w:pos="4332"/>
        </w:tabs>
        <w:ind w:left="4332" w:hanging="360"/>
      </w:pPr>
      <w:rPr>
        <w:rFonts w:cs="Times New Roman"/>
      </w:rPr>
    </w:lvl>
    <w:lvl w:ilvl="7" w:tplc="04190019" w:tentative="1">
      <w:start w:val="1"/>
      <w:numFmt w:val="lowerLetter"/>
      <w:lvlText w:val="%8."/>
      <w:lvlJc w:val="left"/>
      <w:pPr>
        <w:tabs>
          <w:tab w:val="num" w:pos="5052"/>
        </w:tabs>
        <w:ind w:left="5052" w:hanging="360"/>
      </w:pPr>
      <w:rPr>
        <w:rFonts w:cs="Times New Roman"/>
      </w:rPr>
    </w:lvl>
    <w:lvl w:ilvl="8" w:tplc="0419001B" w:tentative="1">
      <w:start w:val="1"/>
      <w:numFmt w:val="lowerRoman"/>
      <w:lvlText w:val="%9."/>
      <w:lvlJc w:val="right"/>
      <w:pPr>
        <w:tabs>
          <w:tab w:val="num" w:pos="5772"/>
        </w:tabs>
        <w:ind w:left="5772" w:hanging="180"/>
      </w:pPr>
      <w:rPr>
        <w:rFonts w:cs="Times New Roman"/>
      </w:rPr>
    </w:lvl>
  </w:abstractNum>
  <w:abstractNum w:abstractNumId="9">
    <w:nsid w:val="11536398"/>
    <w:multiLevelType w:val="hybridMultilevel"/>
    <w:tmpl w:val="1FEC0A54"/>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278"/>
        </w:tabs>
        <w:ind w:left="1278" w:hanging="360"/>
      </w:pPr>
      <w:rPr>
        <w:rFonts w:ascii="Courier New" w:hAnsi="Courier New" w:hint="default"/>
      </w:rPr>
    </w:lvl>
    <w:lvl w:ilvl="2" w:tplc="04190005" w:tentative="1">
      <w:start w:val="1"/>
      <w:numFmt w:val="bullet"/>
      <w:lvlText w:val=""/>
      <w:lvlJc w:val="left"/>
      <w:pPr>
        <w:tabs>
          <w:tab w:val="num" w:pos="1998"/>
        </w:tabs>
        <w:ind w:left="1998" w:hanging="360"/>
      </w:pPr>
      <w:rPr>
        <w:rFonts w:ascii="Wingdings" w:hAnsi="Wingdings" w:hint="default"/>
      </w:rPr>
    </w:lvl>
    <w:lvl w:ilvl="3" w:tplc="04190001" w:tentative="1">
      <w:start w:val="1"/>
      <w:numFmt w:val="bullet"/>
      <w:lvlText w:val=""/>
      <w:lvlJc w:val="left"/>
      <w:pPr>
        <w:tabs>
          <w:tab w:val="num" w:pos="2718"/>
        </w:tabs>
        <w:ind w:left="2718" w:hanging="360"/>
      </w:pPr>
      <w:rPr>
        <w:rFonts w:ascii="Symbol" w:hAnsi="Symbol" w:hint="default"/>
      </w:rPr>
    </w:lvl>
    <w:lvl w:ilvl="4" w:tplc="04190003" w:tentative="1">
      <w:start w:val="1"/>
      <w:numFmt w:val="bullet"/>
      <w:lvlText w:val="o"/>
      <w:lvlJc w:val="left"/>
      <w:pPr>
        <w:tabs>
          <w:tab w:val="num" w:pos="3438"/>
        </w:tabs>
        <w:ind w:left="3438" w:hanging="360"/>
      </w:pPr>
      <w:rPr>
        <w:rFonts w:ascii="Courier New" w:hAnsi="Courier New" w:hint="default"/>
      </w:rPr>
    </w:lvl>
    <w:lvl w:ilvl="5" w:tplc="04190005" w:tentative="1">
      <w:start w:val="1"/>
      <w:numFmt w:val="bullet"/>
      <w:lvlText w:val=""/>
      <w:lvlJc w:val="left"/>
      <w:pPr>
        <w:tabs>
          <w:tab w:val="num" w:pos="4158"/>
        </w:tabs>
        <w:ind w:left="4158" w:hanging="360"/>
      </w:pPr>
      <w:rPr>
        <w:rFonts w:ascii="Wingdings" w:hAnsi="Wingdings" w:hint="default"/>
      </w:rPr>
    </w:lvl>
    <w:lvl w:ilvl="6" w:tplc="04190001" w:tentative="1">
      <w:start w:val="1"/>
      <w:numFmt w:val="bullet"/>
      <w:lvlText w:val=""/>
      <w:lvlJc w:val="left"/>
      <w:pPr>
        <w:tabs>
          <w:tab w:val="num" w:pos="4878"/>
        </w:tabs>
        <w:ind w:left="4878" w:hanging="360"/>
      </w:pPr>
      <w:rPr>
        <w:rFonts w:ascii="Symbol" w:hAnsi="Symbol" w:hint="default"/>
      </w:rPr>
    </w:lvl>
    <w:lvl w:ilvl="7" w:tplc="04190003" w:tentative="1">
      <w:start w:val="1"/>
      <w:numFmt w:val="bullet"/>
      <w:lvlText w:val="o"/>
      <w:lvlJc w:val="left"/>
      <w:pPr>
        <w:tabs>
          <w:tab w:val="num" w:pos="5598"/>
        </w:tabs>
        <w:ind w:left="5598" w:hanging="360"/>
      </w:pPr>
      <w:rPr>
        <w:rFonts w:ascii="Courier New" w:hAnsi="Courier New" w:hint="default"/>
      </w:rPr>
    </w:lvl>
    <w:lvl w:ilvl="8" w:tplc="04190005" w:tentative="1">
      <w:start w:val="1"/>
      <w:numFmt w:val="bullet"/>
      <w:lvlText w:val=""/>
      <w:lvlJc w:val="left"/>
      <w:pPr>
        <w:tabs>
          <w:tab w:val="num" w:pos="6318"/>
        </w:tabs>
        <w:ind w:left="6318" w:hanging="360"/>
      </w:pPr>
      <w:rPr>
        <w:rFonts w:ascii="Wingdings" w:hAnsi="Wingdings" w:hint="default"/>
      </w:rPr>
    </w:lvl>
  </w:abstractNum>
  <w:abstractNum w:abstractNumId="10">
    <w:nsid w:val="1B0A0B10"/>
    <w:multiLevelType w:val="hybridMultilevel"/>
    <w:tmpl w:val="233885F2"/>
    <w:lvl w:ilvl="0" w:tplc="938AB0B4">
      <w:start w:val="1"/>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570"/>
        </w:tabs>
        <w:ind w:left="570" w:hanging="360"/>
      </w:pPr>
      <w:rPr>
        <w:rFonts w:ascii="Courier New" w:hAnsi="Courier New" w:hint="default"/>
      </w:rPr>
    </w:lvl>
    <w:lvl w:ilvl="2" w:tplc="04190005" w:tentative="1">
      <w:start w:val="1"/>
      <w:numFmt w:val="bullet"/>
      <w:lvlText w:val=""/>
      <w:lvlJc w:val="left"/>
      <w:pPr>
        <w:tabs>
          <w:tab w:val="num" w:pos="1290"/>
        </w:tabs>
        <w:ind w:left="1290" w:hanging="360"/>
      </w:pPr>
      <w:rPr>
        <w:rFonts w:ascii="Wingdings" w:hAnsi="Wingdings" w:hint="default"/>
      </w:rPr>
    </w:lvl>
    <w:lvl w:ilvl="3" w:tplc="04190001" w:tentative="1">
      <w:start w:val="1"/>
      <w:numFmt w:val="bullet"/>
      <w:lvlText w:val=""/>
      <w:lvlJc w:val="left"/>
      <w:pPr>
        <w:tabs>
          <w:tab w:val="num" w:pos="2010"/>
        </w:tabs>
        <w:ind w:left="2010" w:hanging="360"/>
      </w:pPr>
      <w:rPr>
        <w:rFonts w:ascii="Symbol" w:hAnsi="Symbol" w:hint="default"/>
      </w:rPr>
    </w:lvl>
    <w:lvl w:ilvl="4" w:tplc="04190003" w:tentative="1">
      <w:start w:val="1"/>
      <w:numFmt w:val="bullet"/>
      <w:lvlText w:val="o"/>
      <w:lvlJc w:val="left"/>
      <w:pPr>
        <w:tabs>
          <w:tab w:val="num" w:pos="2730"/>
        </w:tabs>
        <w:ind w:left="2730" w:hanging="360"/>
      </w:pPr>
      <w:rPr>
        <w:rFonts w:ascii="Courier New" w:hAnsi="Courier New" w:hint="default"/>
      </w:rPr>
    </w:lvl>
    <w:lvl w:ilvl="5" w:tplc="04190005" w:tentative="1">
      <w:start w:val="1"/>
      <w:numFmt w:val="bullet"/>
      <w:lvlText w:val=""/>
      <w:lvlJc w:val="left"/>
      <w:pPr>
        <w:tabs>
          <w:tab w:val="num" w:pos="3450"/>
        </w:tabs>
        <w:ind w:left="3450" w:hanging="360"/>
      </w:pPr>
      <w:rPr>
        <w:rFonts w:ascii="Wingdings" w:hAnsi="Wingdings" w:hint="default"/>
      </w:rPr>
    </w:lvl>
    <w:lvl w:ilvl="6" w:tplc="04190001" w:tentative="1">
      <w:start w:val="1"/>
      <w:numFmt w:val="bullet"/>
      <w:lvlText w:val=""/>
      <w:lvlJc w:val="left"/>
      <w:pPr>
        <w:tabs>
          <w:tab w:val="num" w:pos="4170"/>
        </w:tabs>
        <w:ind w:left="4170" w:hanging="360"/>
      </w:pPr>
      <w:rPr>
        <w:rFonts w:ascii="Symbol" w:hAnsi="Symbol" w:hint="default"/>
      </w:rPr>
    </w:lvl>
    <w:lvl w:ilvl="7" w:tplc="04190003" w:tentative="1">
      <w:start w:val="1"/>
      <w:numFmt w:val="bullet"/>
      <w:lvlText w:val="o"/>
      <w:lvlJc w:val="left"/>
      <w:pPr>
        <w:tabs>
          <w:tab w:val="num" w:pos="4890"/>
        </w:tabs>
        <w:ind w:left="4890" w:hanging="360"/>
      </w:pPr>
      <w:rPr>
        <w:rFonts w:ascii="Courier New" w:hAnsi="Courier New" w:hint="default"/>
      </w:rPr>
    </w:lvl>
    <w:lvl w:ilvl="8" w:tplc="04190005" w:tentative="1">
      <w:start w:val="1"/>
      <w:numFmt w:val="bullet"/>
      <w:lvlText w:val=""/>
      <w:lvlJc w:val="left"/>
      <w:pPr>
        <w:tabs>
          <w:tab w:val="num" w:pos="5610"/>
        </w:tabs>
        <w:ind w:left="5610" w:hanging="360"/>
      </w:pPr>
      <w:rPr>
        <w:rFonts w:ascii="Wingdings" w:hAnsi="Wingdings" w:hint="default"/>
      </w:rPr>
    </w:lvl>
  </w:abstractNum>
  <w:abstractNum w:abstractNumId="11">
    <w:nsid w:val="1E6653FB"/>
    <w:multiLevelType w:val="hybridMultilevel"/>
    <w:tmpl w:val="3A8A1D06"/>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278"/>
        </w:tabs>
        <w:ind w:left="1278" w:hanging="360"/>
      </w:pPr>
      <w:rPr>
        <w:rFonts w:ascii="Courier New" w:hAnsi="Courier New" w:hint="default"/>
      </w:rPr>
    </w:lvl>
    <w:lvl w:ilvl="2" w:tplc="04190005" w:tentative="1">
      <w:start w:val="1"/>
      <w:numFmt w:val="bullet"/>
      <w:lvlText w:val=""/>
      <w:lvlJc w:val="left"/>
      <w:pPr>
        <w:tabs>
          <w:tab w:val="num" w:pos="1998"/>
        </w:tabs>
        <w:ind w:left="1998" w:hanging="360"/>
      </w:pPr>
      <w:rPr>
        <w:rFonts w:ascii="Wingdings" w:hAnsi="Wingdings" w:hint="default"/>
      </w:rPr>
    </w:lvl>
    <w:lvl w:ilvl="3" w:tplc="04190001" w:tentative="1">
      <w:start w:val="1"/>
      <w:numFmt w:val="bullet"/>
      <w:lvlText w:val=""/>
      <w:lvlJc w:val="left"/>
      <w:pPr>
        <w:tabs>
          <w:tab w:val="num" w:pos="2718"/>
        </w:tabs>
        <w:ind w:left="2718" w:hanging="360"/>
      </w:pPr>
      <w:rPr>
        <w:rFonts w:ascii="Symbol" w:hAnsi="Symbol" w:hint="default"/>
      </w:rPr>
    </w:lvl>
    <w:lvl w:ilvl="4" w:tplc="04190003" w:tentative="1">
      <w:start w:val="1"/>
      <w:numFmt w:val="bullet"/>
      <w:lvlText w:val="o"/>
      <w:lvlJc w:val="left"/>
      <w:pPr>
        <w:tabs>
          <w:tab w:val="num" w:pos="3438"/>
        </w:tabs>
        <w:ind w:left="3438" w:hanging="360"/>
      </w:pPr>
      <w:rPr>
        <w:rFonts w:ascii="Courier New" w:hAnsi="Courier New" w:hint="default"/>
      </w:rPr>
    </w:lvl>
    <w:lvl w:ilvl="5" w:tplc="04190005" w:tentative="1">
      <w:start w:val="1"/>
      <w:numFmt w:val="bullet"/>
      <w:lvlText w:val=""/>
      <w:lvlJc w:val="left"/>
      <w:pPr>
        <w:tabs>
          <w:tab w:val="num" w:pos="4158"/>
        </w:tabs>
        <w:ind w:left="4158" w:hanging="360"/>
      </w:pPr>
      <w:rPr>
        <w:rFonts w:ascii="Wingdings" w:hAnsi="Wingdings" w:hint="default"/>
      </w:rPr>
    </w:lvl>
    <w:lvl w:ilvl="6" w:tplc="04190001" w:tentative="1">
      <w:start w:val="1"/>
      <w:numFmt w:val="bullet"/>
      <w:lvlText w:val=""/>
      <w:lvlJc w:val="left"/>
      <w:pPr>
        <w:tabs>
          <w:tab w:val="num" w:pos="4878"/>
        </w:tabs>
        <w:ind w:left="4878" w:hanging="360"/>
      </w:pPr>
      <w:rPr>
        <w:rFonts w:ascii="Symbol" w:hAnsi="Symbol" w:hint="default"/>
      </w:rPr>
    </w:lvl>
    <w:lvl w:ilvl="7" w:tplc="04190003" w:tentative="1">
      <w:start w:val="1"/>
      <w:numFmt w:val="bullet"/>
      <w:lvlText w:val="o"/>
      <w:lvlJc w:val="left"/>
      <w:pPr>
        <w:tabs>
          <w:tab w:val="num" w:pos="5598"/>
        </w:tabs>
        <w:ind w:left="5598" w:hanging="360"/>
      </w:pPr>
      <w:rPr>
        <w:rFonts w:ascii="Courier New" w:hAnsi="Courier New" w:hint="default"/>
      </w:rPr>
    </w:lvl>
    <w:lvl w:ilvl="8" w:tplc="04190005" w:tentative="1">
      <w:start w:val="1"/>
      <w:numFmt w:val="bullet"/>
      <w:lvlText w:val=""/>
      <w:lvlJc w:val="left"/>
      <w:pPr>
        <w:tabs>
          <w:tab w:val="num" w:pos="6318"/>
        </w:tabs>
        <w:ind w:left="6318" w:hanging="360"/>
      </w:pPr>
      <w:rPr>
        <w:rFonts w:ascii="Wingdings" w:hAnsi="Wingdings" w:hint="default"/>
      </w:rPr>
    </w:lvl>
  </w:abstractNum>
  <w:abstractNum w:abstractNumId="12">
    <w:nsid w:val="1F011B0F"/>
    <w:multiLevelType w:val="hybridMultilevel"/>
    <w:tmpl w:val="8AC8C4D6"/>
    <w:lvl w:ilvl="0" w:tplc="938AB0B4">
      <w:start w:val="1"/>
      <w:numFmt w:val="bullet"/>
      <w:lvlText w:val="–"/>
      <w:lvlJc w:val="left"/>
      <w:pPr>
        <w:tabs>
          <w:tab w:val="num" w:pos="1069"/>
        </w:tabs>
        <w:ind w:left="1069" w:hanging="360"/>
      </w:pPr>
      <w:rPr>
        <w:rFonts w:ascii="Times New Roman" w:hAnsi="Times New Roman" w:hint="default"/>
      </w:rPr>
    </w:lvl>
    <w:lvl w:ilvl="1" w:tplc="04190003" w:tentative="1">
      <w:start w:val="1"/>
      <w:numFmt w:val="bullet"/>
      <w:lvlText w:val="o"/>
      <w:lvlJc w:val="left"/>
      <w:pPr>
        <w:tabs>
          <w:tab w:val="num" w:pos="1441"/>
        </w:tabs>
        <w:ind w:left="1441" w:hanging="360"/>
      </w:pPr>
      <w:rPr>
        <w:rFonts w:ascii="Courier New" w:hAnsi="Courier New" w:hint="default"/>
      </w:rPr>
    </w:lvl>
    <w:lvl w:ilvl="2" w:tplc="04190005" w:tentative="1">
      <w:start w:val="1"/>
      <w:numFmt w:val="bullet"/>
      <w:lvlText w:val=""/>
      <w:lvlJc w:val="left"/>
      <w:pPr>
        <w:tabs>
          <w:tab w:val="num" w:pos="2161"/>
        </w:tabs>
        <w:ind w:left="2161" w:hanging="360"/>
      </w:pPr>
      <w:rPr>
        <w:rFonts w:ascii="Wingdings" w:hAnsi="Wingdings" w:hint="default"/>
      </w:rPr>
    </w:lvl>
    <w:lvl w:ilvl="3" w:tplc="04190001" w:tentative="1">
      <w:start w:val="1"/>
      <w:numFmt w:val="bullet"/>
      <w:lvlText w:val=""/>
      <w:lvlJc w:val="left"/>
      <w:pPr>
        <w:tabs>
          <w:tab w:val="num" w:pos="2881"/>
        </w:tabs>
        <w:ind w:left="2881" w:hanging="360"/>
      </w:pPr>
      <w:rPr>
        <w:rFonts w:ascii="Symbol" w:hAnsi="Symbol" w:hint="default"/>
      </w:rPr>
    </w:lvl>
    <w:lvl w:ilvl="4" w:tplc="04190003" w:tentative="1">
      <w:start w:val="1"/>
      <w:numFmt w:val="bullet"/>
      <w:lvlText w:val="o"/>
      <w:lvlJc w:val="left"/>
      <w:pPr>
        <w:tabs>
          <w:tab w:val="num" w:pos="3601"/>
        </w:tabs>
        <w:ind w:left="3601" w:hanging="360"/>
      </w:pPr>
      <w:rPr>
        <w:rFonts w:ascii="Courier New" w:hAnsi="Courier New" w:hint="default"/>
      </w:rPr>
    </w:lvl>
    <w:lvl w:ilvl="5" w:tplc="04190005" w:tentative="1">
      <w:start w:val="1"/>
      <w:numFmt w:val="bullet"/>
      <w:lvlText w:val=""/>
      <w:lvlJc w:val="left"/>
      <w:pPr>
        <w:tabs>
          <w:tab w:val="num" w:pos="4321"/>
        </w:tabs>
        <w:ind w:left="4321" w:hanging="360"/>
      </w:pPr>
      <w:rPr>
        <w:rFonts w:ascii="Wingdings" w:hAnsi="Wingdings" w:hint="default"/>
      </w:rPr>
    </w:lvl>
    <w:lvl w:ilvl="6" w:tplc="04190001" w:tentative="1">
      <w:start w:val="1"/>
      <w:numFmt w:val="bullet"/>
      <w:lvlText w:val=""/>
      <w:lvlJc w:val="left"/>
      <w:pPr>
        <w:tabs>
          <w:tab w:val="num" w:pos="5041"/>
        </w:tabs>
        <w:ind w:left="5041" w:hanging="360"/>
      </w:pPr>
      <w:rPr>
        <w:rFonts w:ascii="Symbol" w:hAnsi="Symbol" w:hint="default"/>
      </w:rPr>
    </w:lvl>
    <w:lvl w:ilvl="7" w:tplc="04190003" w:tentative="1">
      <w:start w:val="1"/>
      <w:numFmt w:val="bullet"/>
      <w:lvlText w:val="o"/>
      <w:lvlJc w:val="left"/>
      <w:pPr>
        <w:tabs>
          <w:tab w:val="num" w:pos="5761"/>
        </w:tabs>
        <w:ind w:left="5761" w:hanging="360"/>
      </w:pPr>
      <w:rPr>
        <w:rFonts w:ascii="Courier New" w:hAnsi="Courier New" w:hint="default"/>
      </w:rPr>
    </w:lvl>
    <w:lvl w:ilvl="8" w:tplc="04190005" w:tentative="1">
      <w:start w:val="1"/>
      <w:numFmt w:val="bullet"/>
      <w:lvlText w:val=""/>
      <w:lvlJc w:val="left"/>
      <w:pPr>
        <w:tabs>
          <w:tab w:val="num" w:pos="6481"/>
        </w:tabs>
        <w:ind w:left="6481" w:hanging="360"/>
      </w:pPr>
      <w:rPr>
        <w:rFonts w:ascii="Wingdings" w:hAnsi="Wingdings" w:hint="default"/>
      </w:rPr>
    </w:lvl>
  </w:abstractNum>
  <w:abstractNum w:abstractNumId="13">
    <w:nsid w:val="222939AB"/>
    <w:multiLevelType w:val="hybridMultilevel"/>
    <w:tmpl w:val="27FC3D10"/>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278"/>
        </w:tabs>
        <w:ind w:left="1278" w:hanging="360"/>
      </w:pPr>
      <w:rPr>
        <w:rFonts w:ascii="Courier New" w:hAnsi="Courier New" w:hint="default"/>
      </w:rPr>
    </w:lvl>
    <w:lvl w:ilvl="2" w:tplc="04190005" w:tentative="1">
      <w:start w:val="1"/>
      <w:numFmt w:val="bullet"/>
      <w:lvlText w:val=""/>
      <w:lvlJc w:val="left"/>
      <w:pPr>
        <w:tabs>
          <w:tab w:val="num" w:pos="1998"/>
        </w:tabs>
        <w:ind w:left="1998" w:hanging="360"/>
      </w:pPr>
      <w:rPr>
        <w:rFonts w:ascii="Wingdings" w:hAnsi="Wingdings" w:hint="default"/>
      </w:rPr>
    </w:lvl>
    <w:lvl w:ilvl="3" w:tplc="04190001" w:tentative="1">
      <w:start w:val="1"/>
      <w:numFmt w:val="bullet"/>
      <w:lvlText w:val=""/>
      <w:lvlJc w:val="left"/>
      <w:pPr>
        <w:tabs>
          <w:tab w:val="num" w:pos="2718"/>
        </w:tabs>
        <w:ind w:left="2718" w:hanging="360"/>
      </w:pPr>
      <w:rPr>
        <w:rFonts w:ascii="Symbol" w:hAnsi="Symbol" w:hint="default"/>
      </w:rPr>
    </w:lvl>
    <w:lvl w:ilvl="4" w:tplc="04190003" w:tentative="1">
      <w:start w:val="1"/>
      <w:numFmt w:val="bullet"/>
      <w:lvlText w:val="o"/>
      <w:lvlJc w:val="left"/>
      <w:pPr>
        <w:tabs>
          <w:tab w:val="num" w:pos="3438"/>
        </w:tabs>
        <w:ind w:left="3438" w:hanging="360"/>
      </w:pPr>
      <w:rPr>
        <w:rFonts w:ascii="Courier New" w:hAnsi="Courier New" w:hint="default"/>
      </w:rPr>
    </w:lvl>
    <w:lvl w:ilvl="5" w:tplc="04190005" w:tentative="1">
      <w:start w:val="1"/>
      <w:numFmt w:val="bullet"/>
      <w:lvlText w:val=""/>
      <w:lvlJc w:val="left"/>
      <w:pPr>
        <w:tabs>
          <w:tab w:val="num" w:pos="4158"/>
        </w:tabs>
        <w:ind w:left="4158" w:hanging="360"/>
      </w:pPr>
      <w:rPr>
        <w:rFonts w:ascii="Wingdings" w:hAnsi="Wingdings" w:hint="default"/>
      </w:rPr>
    </w:lvl>
    <w:lvl w:ilvl="6" w:tplc="04190001" w:tentative="1">
      <w:start w:val="1"/>
      <w:numFmt w:val="bullet"/>
      <w:lvlText w:val=""/>
      <w:lvlJc w:val="left"/>
      <w:pPr>
        <w:tabs>
          <w:tab w:val="num" w:pos="4878"/>
        </w:tabs>
        <w:ind w:left="4878" w:hanging="360"/>
      </w:pPr>
      <w:rPr>
        <w:rFonts w:ascii="Symbol" w:hAnsi="Symbol" w:hint="default"/>
      </w:rPr>
    </w:lvl>
    <w:lvl w:ilvl="7" w:tplc="04190003" w:tentative="1">
      <w:start w:val="1"/>
      <w:numFmt w:val="bullet"/>
      <w:lvlText w:val="o"/>
      <w:lvlJc w:val="left"/>
      <w:pPr>
        <w:tabs>
          <w:tab w:val="num" w:pos="5598"/>
        </w:tabs>
        <w:ind w:left="5598" w:hanging="360"/>
      </w:pPr>
      <w:rPr>
        <w:rFonts w:ascii="Courier New" w:hAnsi="Courier New" w:hint="default"/>
      </w:rPr>
    </w:lvl>
    <w:lvl w:ilvl="8" w:tplc="04190005" w:tentative="1">
      <w:start w:val="1"/>
      <w:numFmt w:val="bullet"/>
      <w:lvlText w:val=""/>
      <w:lvlJc w:val="left"/>
      <w:pPr>
        <w:tabs>
          <w:tab w:val="num" w:pos="6318"/>
        </w:tabs>
        <w:ind w:left="6318" w:hanging="360"/>
      </w:pPr>
      <w:rPr>
        <w:rFonts w:ascii="Wingdings" w:hAnsi="Wingdings" w:hint="default"/>
      </w:rPr>
    </w:lvl>
  </w:abstractNum>
  <w:abstractNum w:abstractNumId="14">
    <w:nsid w:val="2551481B"/>
    <w:multiLevelType w:val="hybridMultilevel"/>
    <w:tmpl w:val="F8C8B338"/>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278"/>
        </w:tabs>
        <w:ind w:left="1278" w:hanging="360"/>
      </w:pPr>
      <w:rPr>
        <w:rFonts w:ascii="Courier New" w:hAnsi="Courier New" w:hint="default"/>
      </w:rPr>
    </w:lvl>
    <w:lvl w:ilvl="2" w:tplc="04190005" w:tentative="1">
      <w:start w:val="1"/>
      <w:numFmt w:val="bullet"/>
      <w:lvlText w:val=""/>
      <w:lvlJc w:val="left"/>
      <w:pPr>
        <w:tabs>
          <w:tab w:val="num" w:pos="1998"/>
        </w:tabs>
        <w:ind w:left="1998" w:hanging="360"/>
      </w:pPr>
      <w:rPr>
        <w:rFonts w:ascii="Wingdings" w:hAnsi="Wingdings" w:hint="default"/>
      </w:rPr>
    </w:lvl>
    <w:lvl w:ilvl="3" w:tplc="04190001" w:tentative="1">
      <w:start w:val="1"/>
      <w:numFmt w:val="bullet"/>
      <w:lvlText w:val=""/>
      <w:lvlJc w:val="left"/>
      <w:pPr>
        <w:tabs>
          <w:tab w:val="num" w:pos="2718"/>
        </w:tabs>
        <w:ind w:left="2718" w:hanging="360"/>
      </w:pPr>
      <w:rPr>
        <w:rFonts w:ascii="Symbol" w:hAnsi="Symbol" w:hint="default"/>
      </w:rPr>
    </w:lvl>
    <w:lvl w:ilvl="4" w:tplc="04190003" w:tentative="1">
      <w:start w:val="1"/>
      <w:numFmt w:val="bullet"/>
      <w:lvlText w:val="o"/>
      <w:lvlJc w:val="left"/>
      <w:pPr>
        <w:tabs>
          <w:tab w:val="num" w:pos="3438"/>
        </w:tabs>
        <w:ind w:left="3438" w:hanging="360"/>
      </w:pPr>
      <w:rPr>
        <w:rFonts w:ascii="Courier New" w:hAnsi="Courier New" w:hint="default"/>
      </w:rPr>
    </w:lvl>
    <w:lvl w:ilvl="5" w:tplc="04190005" w:tentative="1">
      <w:start w:val="1"/>
      <w:numFmt w:val="bullet"/>
      <w:lvlText w:val=""/>
      <w:lvlJc w:val="left"/>
      <w:pPr>
        <w:tabs>
          <w:tab w:val="num" w:pos="4158"/>
        </w:tabs>
        <w:ind w:left="4158" w:hanging="360"/>
      </w:pPr>
      <w:rPr>
        <w:rFonts w:ascii="Wingdings" w:hAnsi="Wingdings" w:hint="default"/>
      </w:rPr>
    </w:lvl>
    <w:lvl w:ilvl="6" w:tplc="04190001" w:tentative="1">
      <w:start w:val="1"/>
      <w:numFmt w:val="bullet"/>
      <w:lvlText w:val=""/>
      <w:lvlJc w:val="left"/>
      <w:pPr>
        <w:tabs>
          <w:tab w:val="num" w:pos="4878"/>
        </w:tabs>
        <w:ind w:left="4878" w:hanging="360"/>
      </w:pPr>
      <w:rPr>
        <w:rFonts w:ascii="Symbol" w:hAnsi="Symbol" w:hint="default"/>
      </w:rPr>
    </w:lvl>
    <w:lvl w:ilvl="7" w:tplc="04190003" w:tentative="1">
      <w:start w:val="1"/>
      <w:numFmt w:val="bullet"/>
      <w:lvlText w:val="o"/>
      <w:lvlJc w:val="left"/>
      <w:pPr>
        <w:tabs>
          <w:tab w:val="num" w:pos="5598"/>
        </w:tabs>
        <w:ind w:left="5598" w:hanging="360"/>
      </w:pPr>
      <w:rPr>
        <w:rFonts w:ascii="Courier New" w:hAnsi="Courier New" w:hint="default"/>
      </w:rPr>
    </w:lvl>
    <w:lvl w:ilvl="8" w:tplc="04190005" w:tentative="1">
      <w:start w:val="1"/>
      <w:numFmt w:val="bullet"/>
      <w:lvlText w:val=""/>
      <w:lvlJc w:val="left"/>
      <w:pPr>
        <w:tabs>
          <w:tab w:val="num" w:pos="6318"/>
        </w:tabs>
        <w:ind w:left="6318" w:hanging="360"/>
      </w:pPr>
      <w:rPr>
        <w:rFonts w:ascii="Wingdings" w:hAnsi="Wingdings" w:hint="default"/>
      </w:rPr>
    </w:lvl>
  </w:abstractNum>
  <w:abstractNum w:abstractNumId="15">
    <w:nsid w:val="2C2952A3"/>
    <w:multiLevelType w:val="hybridMultilevel"/>
    <w:tmpl w:val="08EA62BA"/>
    <w:lvl w:ilvl="0" w:tplc="81AE4FD4">
      <w:start w:val="1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CB25188"/>
    <w:multiLevelType w:val="hybridMultilevel"/>
    <w:tmpl w:val="341692B2"/>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278"/>
        </w:tabs>
        <w:ind w:left="1278" w:hanging="360"/>
      </w:pPr>
      <w:rPr>
        <w:rFonts w:ascii="Courier New" w:hAnsi="Courier New" w:hint="default"/>
      </w:rPr>
    </w:lvl>
    <w:lvl w:ilvl="2" w:tplc="04190005" w:tentative="1">
      <w:start w:val="1"/>
      <w:numFmt w:val="bullet"/>
      <w:lvlText w:val=""/>
      <w:lvlJc w:val="left"/>
      <w:pPr>
        <w:tabs>
          <w:tab w:val="num" w:pos="1998"/>
        </w:tabs>
        <w:ind w:left="1998" w:hanging="360"/>
      </w:pPr>
      <w:rPr>
        <w:rFonts w:ascii="Wingdings" w:hAnsi="Wingdings" w:hint="default"/>
      </w:rPr>
    </w:lvl>
    <w:lvl w:ilvl="3" w:tplc="04190001" w:tentative="1">
      <w:start w:val="1"/>
      <w:numFmt w:val="bullet"/>
      <w:lvlText w:val=""/>
      <w:lvlJc w:val="left"/>
      <w:pPr>
        <w:tabs>
          <w:tab w:val="num" w:pos="2718"/>
        </w:tabs>
        <w:ind w:left="2718" w:hanging="360"/>
      </w:pPr>
      <w:rPr>
        <w:rFonts w:ascii="Symbol" w:hAnsi="Symbol" w:hint="default"/>
      </w:rPr>
    </w:lvl>
    <w:lvl w:ilvl="4" w:tplc="04190003" w:tentative="1">
      <w:start w:val="1"/>
      <w:numFmt w:val="bullet"/>
      <w:lvlText w:val="o"/>
      <w:lvlJc w:val="left"/>
      <w:pPr>
        <w:tabs>
          <w:tab w:val="num" w:pos="3438"/>
        </w:tabs>
        <w:ind w:left="3438" w:hanging="360"/>
      </w:pPr>
      <w:rPr>
        <w:rFonts w:ascii="Courier New" w:hAnsi="Courier New" w:hint="default"/>
      </w:rPr>
    </w:lvl>
    <w:lvl w:ilvl="5" w:tplc="04190005" w:tentative="1">
      <w:start w:val="1"/>
      <w:numFmt w:val="bullet"/>
      <w:lvlText w:val=""/>
      <w:lvlJc w:val="left"/>
      <w:pPr>
        <w:tabs>
          <w:tab w:val="num" w:pos="4158"/>
        </w:tabs>
        <w:ind w:left="4158" w:hanging="360"/>
      </w:pPr>
      <w:rPr>
        <w:rFonts w:ascii="Wingdings" w:hAnsi="Wingdings" w:hint="default"/>
      </w:rPr>
    </w:lvl>
    <w:lvl w:ilvl="6" w:tplc="04190001" w:tentative="1">
      <w:start w:val="1"/>
      <w:numFmt w:val="bullet"/>
      <w:lvlText w:val=""/>
      <w:lvlJc w:val="left"/>
      <w:pPr>
        <w:tabs>
          <w:tab w:val="num" w:pos="4878"/>
        </w:tabs>
        <w:ind w:left="4878" w:hanging="360"/>
      </w:pPr>
      <w:rPr>
        <w:rFonts w:ascii="Symbol" w:hAnsi="Symbol" w:hint="default"/>
      </w:rPr>
    </w:lvl>
    <w:lvl w:ilvl="7" w:tplc="04190003" w:tentative="1">
      <w:start w:val="1"/>
      <w:numFmt w:val="bullet"/>
      <w:lvlText w:val="o"/>
      <w:lvlJc w:val="left"/>
      <w:pPr>
        <w:tabs>
          <w:tab w:val="num" w:pos="5598"/>
        </w:tabs>
        <w:ind w:left="5598" w:hanging="360"/>
      </w:pPr>
      <w:rPr>
        <w:rFonts w:ascii="Courier New" w:hAnsi="Courier New" w:hint="default"/>
      </w:rPr>
    </w:lvl>
    <w:lvl w:ilvl="8" w:tplc="04190005" w:tentative="1">
      <w:start w:val="1"/>
      <w:numFmt w:val="bullet"/>
      <w:lvlText w:val=""/>
      <w:lvlJc w:val="left"/>
      <w:pPr>
        <w:tabs>
          <w:tab w:val="num" w:pos="6318"/>
        </w:tabs>
        <w:ind w:left="6318" w:hanging="360"/>
      </w:pPr>
      <w:rPr>
        <w:rFonts w:ascii="Wingdings" w:hAnsi="Wingdings" w:hint="default"/>
      </w:rPr>
    </w:lvl>
  </w:abstractNum>
  <w:abstractNum w:abstractNumId="17">
    <w:nsid w:val="2D625537"/>
    <w:multiLevelType w:val="multilevel"/>
    <w:tmpl w:val="E17E5904"/>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39313CF7"/>
    <w:multiLevelType w:val="hybridMultilevel"/>
    <w:tmpl w:val="0AD28306"/>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9">
    <w:nsid w:val="3B211226"/>
    <w:multiLevelType w:val="hybridMultilevel"/>
    <w:tmpl w:val="B9EE9850"/>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278"/>
        </w:tabs>
        <w:ind w:left="1278" w:hanging="360"/>
      </w:pPr>
      <w:rPr>
        <w:rFonts w:ascii="Courier New" w:hAnsi="Courier New" w:hint="default"/>
      </w:rPr>
    </w:lvl>
    <w:lvl w:ilvl="2" w:tplc="04190005" w:tentative="1">
      <w:start w:val="1"/>
      <w:numFmt w:val="bullet"/>
      <w:lvlText w:val=""/>
      <w:lvlJc w:val="left"/>
      <w:pPr>
        <w:tabs>
          <w:tab w:val="num" w:pos="1998"/>
        </w:tabs>
        <w:ind w:left="1998" w:hanging="360"/>
      </w:pPr>
      <w:rPr>
        <w:rFonts w:ascii="Wingdings" w:hAnsi="Wingdings" w:hint="default"/>
      </w:rPr>
    </w:lvl>
    <w:lvl w:ilvl="3" w:tplc="04190001" w:tentative="1">
      <w:start w:val="1"/>
      <w:numFmt w:val="bullet"/>
      <w:lvlText w:val=""/>
      <w:lvlJc w:val="left"/>
      <w:pPr>
        <w:tabs>
          <w:tab w:val="num" w:pos="2718"/>
        </w:tabs>
        <w:ind w:left="2718" w:hanging="360"/>
      </w:pPr>
      <w:rPr>
        <w:rFonts w:ascii="Symbol" w:hAnsi="Symbol" w:hint="default"/>
      </w:rPr>
    </w:lvl>
    <w:lvl w:ilvl="4" w:tplc="04190003" w:tentative="1">
      <w:start w:val="1"/>
      <w:numFmt w:val="bullet"/>
      <w:lvlText w:val="o"/>
      <w:lvlJc w:val="left"/>
      <w:pPr>
        <w:tabs>
          <w:tab w:val="num" w:pos="3438"/>
        </w:tabs>
        <w:ind w:left="3438" w:hanging="360"/>
      </w:pPr>
      <w:rPr>
        <w:rFonts w:ascii="Courier New" w:hAnsi="Courier New" w:hint="default"/>
      </w:rPr>
    </w:lvl>
    <w:lvl w:ilvl="5" w:tplc="04190005" w:tentative="1">
      <w:start w:val="1"/>
      <w:numFmt w:val="bullet"/>
      <w:lvlText w:val=""/>
      <w:lvlJc w:val="left"/>
      <w:pPr>
        <w:tabs>
          <w:tab w:val="num" w:pos="4158"/>
        </w:tabs>
        <w:ind w:left="4158" w:hanging="360"/>
      </w:pPr>
      <w:rPr>
        <w:rFonts w:ascii="Wingdings" w:hAnsi="Wingdings" w:hint="default"/>
      </w:rPr>
    </w:lvl>
    <w:lvl w:ilvl="6" w:tplc="04190001" w:tentative="1">
      <w:start w:val="1"/>
      <w:numFmt w:val="bullet"/>
      <w:lvlText w:val=""/>
      <w:lvlJc w:val="left"/>
      <w:pPr>
        <w:tabs>
          <w:tab w:val="num" w:pos="4878"/>
        </w:tabs>
        <w:ind w:left="4878" w:hanging="360"/>
      </w:pPr>
      <w:rPr>
        <w:rFonts w:ascii="Symbol" w:hAnsi="Symbol" w:hint="default"/>
      </w:rPr>
    </w:lvl>
    <w:lvl w:ilvl="7" w:tplc="04190003" w:tentative="1">
      <w:start w:val="1"/>
      <w:numFmt w:val="bullet"/>
      <w:lvlText w:val="o"/>
      <w:lvlJc w:val="left"/>
      <w:pPr>
        <w:tabs>
          <w:tab w:val="num" w:pos="5598"/>
        </w:tabs>
        <w:ind w:left="5598" w:hanging="360"/>
      </w:pPr>
      <w:rPr>
        <w:rFonts w:ascii="Courier New" w:hAnsi="Courier New" w:hint="default"/>
      </w:rPr>
    </w:lvl>
    <w:lvl w:ilvl="8" w:tplc="04190005" w:tentative="1">
      <w:start w:val="1"/>
      <w:numFmt w:val="bullet"/>
      <w:lvlText w:val=""/>
      <w:lvlJc w:val="left"/>
      <w:pPr>
        <w:tabs>
          <w:tab w:val="num" w:pos="6318"/>
        </w:tabs>
        <w:ind w:left="6318" w:hanging="360"/>
      </w:pPr>
      <w:rPr>
        <w:rFonts w:ascii="Wingdings" w:hAnsi="Wingdings" w:hint="default"/>
      </w:rPr>
    </w:lvl>
  </w:abstractNum>
  <w:abstractNum w:abstractNumId="20">
    <w:nsid w:val="412F57AB"/>
    <w:multiLevelType w:val="hybridMultilevel"/>
    <w:tmpl w:val="E744E3C8"/>
    <w:lvl w:ilvl="0" w:tplc="1CD4552C">
      <w:start w:val="4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72A6531"/>
    <w:multiLevelType w:val="hybridMultilevel"/>
    <w:tmpl w:val="CACC6CE0"/>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278"/>
        </w:tabs>
        <w:ind w:left="1278" w:hanging="360"/>
      </w:pPr>
      <w:rPr>
        <w:rFonts w:ascii="Courier New" w:hAnsi="Courier New" w:hint="default"/>
      </w:rPr>
    </w:lvl>
    <w:lvl w:ilvl="2" w:tplc="04190005" w:tentative="1">
      <w:start w:val="1"/>
      <w:numFmt w:val="bullet"/>
      <w:lvlText w:val=""/>
      <w:lvlJc w:val="left"/>
      <w:pPr>
        <w:tabs>
          <w:tab w:val="num" w:pos="1998"/>
        </w:tabs>
        <w:ind w:left="1998" w:hanging="360"/>
      </w:pPr>
      <w:rPr>
        <w:rFonts w:ascii="Wingdings" w:hAnsi="Wingdings" w:hint="default"/>
      </w:rPr>
    </w:lvl>
    <w:lvl w:ilvl="3" w:tplc="04190001" w:tentative="1">
      <w:start w:val="1"/>
      <w:numFmt w:val="bullet"/>
      <w:lvlText w:val=""/>
      <w:lvlJc w:val="left"/>
      <w:pPr>
        <w:tabs>
          <w:tab w:val="num" w:pos="2718"/>
        </w:tabs>
        <w:ind w:left="2718" w:hanging="360"/>
      </w:pPr>
      <w:rPr>
        <w:rFonts w:ascii="Symbol" w:hAnsi="Symbol" w:hint="default"/>
      </w:rPr>
    </w:lvl>
    <w:lvl w:ilvl="4" w:tplc="04190003" w:tentative="1">
      <w:start w:val="1"/>
      <w:numFmt w:val="bullet"/>
      <w:lvlText w:val="o"/>
      <w:lvlJc w:val="left"/>
      <w:pPr>
        <w:tabs>
          <w:tab w:val="num" w:pos="3438"/>
        </w:tabs>
        <w:ind w:left="3438" w:hanging="360"/>
      </w:pPr>
      <w:rPr>
        <w:rFonts w:ascii="Courier New" w:hAnsi="Courier New" w:hint="default"/>
      </w:rPr>
    </w:lvl>
    <w:lvl w:ilvl="5" w:tplc="04190005" w:tentative="1">
      <w:start w:val="1"/>
      <w:numFmt w:val="bullet"/>
      <w:lvlText w:val=""/>
      <w:lvlJc w:val="left"/>
      <w:pPr>
        <w:tabs>
          <w:tab w:val="num" w:pos="4158"/>
        </w:tabs>
        <w:ind w:left="4158" w:hanging="360"/>
      </w:pPr>
      <w:rPr>
        <w:rFonts w:ascii="Wingdings" w:hAnsi="Wingdings" w:hint="default"/>
      </w:rPr>
    </w:lvl>
    <w:lvl w:ilvl="6" w:tplc="04190001" w:tentative="1">
      <w:start w:val="1"/>
      <w:numFmt w:val="bullet"/>
      <w:lvlText w:val=""/>
      <w:lvlJc w:val="left"/>
      <w:pPr>
        <w:tabs>
          <w:tab w:val="num" w:pos="4878"/>
        </w:tabs>
        <w:ind w:left="4878" w:hanging="360"/>
      </w:pPr>
      <w:rPr>
        <w:rFonts w:ascii="Symbol" w:hAnsi="Symbol" w:hint="default"/>
      </w:rPr>
    </w:lvl>
    <w:lvl w:ilvl="7" w:tplc="04190003" w:tentative="1">
      <w:start w:val="1"/>
      <w:numFmt w:val="bullet"/>
      <w:lvlText w:val="o"/>
      <w:lvlJc w:val="left"/>
      <w:pPr>
        <w:tabs>
          <w:tab w:val="num" w:pos="5598"/>
        </w:tabs>
        <w:ind w:left="5598" w:hanging="360"/>
      </w:pPr>
      <w:rPr>
        <w:rFonts w:ascii="Courier New" w:hAnsi="Courier New" w:hint="default"/>
      </w:rPr>
    </w:lvl>
    <w:lvl w:ilvl="8" w:tplc="04190005" w:tentative="1">
      <w:start w:val="1"/>
      <w:numFmt w:val="bullet"/>
      <w:lvlText w:val=""/>
      <w:lvlJc w:val="left"/>
      <w:pPr>
        <w:tabs>
          <w:tab w:val="num" w:pos="6318"/>
        </w:tabs>
        <w:ind w:left="6318" w:hanging="360"/>
      </w:pPr>
      <w:rPr>
        <w:rFonts w:ascii="Wingdings" w:hAnsi="Wingdings" w:hint="default"/>
      </w:rPr>
    </w:lvl>
  </w:abstractNum>
  <w:abstractNum w:abstractNumId="22">
    <w:nsid w:val="48D67449"/>
    <w:multiLevelType w:val="hybridMultilevel"/>
    <w:tmpl w:val="EABCEA84"/>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278"/>
        </w:tabs>
        <w:ind w:left="1278" w:hanging="360"/>
      </w:pPr>
      <w:rPr>
        <w:rFonts w:ascii="Courier New" w:hAnsi="Courier New" w:hint="default"/>
      </w:rPr>
    </w:lvl>
    <w:lvl w:ilvl="2" w:tplc="04190005" w:tentative="1">
      <w:start w:val="1"/>
      <w:numFmt w:val="bullet"/>
      <w:lvlText w:val=""/>
      <w:lvlJc w:val="left"/>
      <w:pPr>
        <w:tabs>
          <w:tab w:val="num" w:pos="1998"/>
        </w:tabs>
        <w:ind w:left="1998" w:hanging="360"/>
      </w:pPr>
      <w:rPr>
        <w:rFonts w:ascii="Wingdings" w:hAnsi="Wingdings" w:hint="default"/>
      </w:rPr>
    </w:lvl>
    <w:lvl w:ilvl="3" w:tplc="04190001" w:tentative="1">
      <w:start w:val="1"/>
      <w:numFmt w:val="bullet"/>
      <w:lvlText w:val=""/>
      <w:lvlJc w:val="left"/>
      <w:pPr>
        <w:tabs>
          <w:tab w:val="num" w:pos="2718"/>
        </w:tabs>
        <w:ind w:left="2718" w:hanging="360"/>
      </w:pPr>
      <w:rPr>
        <w:rFonts w:ascii="Symbol" w:hAnsi="Symbol" w:hint="default"/>
      </w:rPr>
    </w:lvl>
    <w:lvl w:ilvl="4" w:tplc="04190003" w:tentative="1">
      <w:start w:val="1"/>
      <w:numFmt w:val="bullet"/>
      <w:lvlText w:val="o"/>
      <w:lvlJc w:val="left"/>
      <w:pPr>
        <w:tabs>
          <w:tab w:val="num" w:pos="3438"/>
        </w:tabs>
        <w:ind w:left="3438" w:hanging="360"/>
      </w:pPr>
      <w:rPr>
        <w:rFonts w:ascii="Courier New" w:hAnsi="Courier New" w:hint="default"/>
      </w:rPr>
    </w:lvl>
    <w:lvl w:ilvl="5" w:tplc="04190005" w:tentative="1">
      <w:start w:val="1"/>
      <w:numFmt w:val="bullet"/>
      <w:lvlText w:val=""/>
      <w:lvlJc w:val="left"/>
      <w:pPr>
        <w:tabs>
          <w:tab w:val="num" w:pos="4158"/>
        </w:tabs>
        <w:ind w:left="4158" w:hanging="360"/>
      </w:pPr>
      <w:rPr>
        <w:rFonts w:ascii="Wingdings" w:hAnsi="Wingdings" w:hint="default"/>
      </w:rPr>
    </w:lvl>
    <w:lvl w:ilvl="6" w:tplc="04190001" w:tentative="1">
      <w:start w:val="1"/>
      <w:numFmt w:val="bullet"/>
      <w:lvlText w:val=""/>
      <w:lvlJc w:val="left"/>
      <w:pPr>
        <w:tabs>
          <w:tab w:val="num" w:pos="4878"/>
        </w:tabs>
        <w:ind w:left="4878" w:hanging="360"/>
      </w:pPr>
      <w:rPr>
        <w:rFonts w:ascii="Symbol" w:hAnsi="Symbol" w:hint="default"/>
      </w:rPr>
    </w:lvl>
    <w:lvl w:ilvl="7" w:tplc="04190003" w:tentative="1">
      <w:start w:val="1"/>
      <w:numFmt w:val="bullet"/>
      <w:lvlText w:val="o"/>
      <w:lvlJc w:val="left"/>
      <w:pPr>
        <w:tabs>
          <w:tab w:val="num" w:pos="5598"/>
        </w:tabs>
        <w:ind w:left="5598" w:hanging="360"/>
      </w:pPr>
      <w:rPr>
        <w:rFonts w:ascii="Courier New" w:hAnsi="Courier New" w:hint="default"/>
      </w:rPr>
    </w:lvl>
    <w:lvl w:ilvl="8" w:tplc="04190005" w:tentative="1">
      <w:start w:val="1"/>
      <w:numFmt w:val="bullet"/>
      <w:lvlText w:val=""/>
      <w:lvlJc w:val="left"/>
      <w:pPr>
        <w:tabs>
          <w:tab w:val="num" w:pos="6318"/>
        </w:tabs>
        <w:ind w:left="6318" w:hanging="360"/>
      </w:pPr>
      <w:rPr>
        <w:rFonts w:ascii="Wingdings" w:hAnsi="Wingdings" w:hint="default"/>
      </w:rPr>
    </w:lvl>
  </w:abstractNum>
  <w:abstractNum w:abstractNumId="23">
    <w:nsid w:val="4D9928B4"/>
    <w:multiLevelType w:val="hybridMultilevel"/>
    <w:tmpl w:val="569898E2"/>
    <w:lvl w:ilvl="0" w:tplc="7592FF0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4">
    <w:nsid w:val="4E2405B6"/>
    <w:multiLevelType w:val="hybridMultilevel"/>
    <w:tmpl w:val="AF721428"/>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278"/>
        </w:tabs>
        <w:ind w:left="1278" w:hanging="360"/>
      </w:pPr>
      <w:rPr>
        <w:rFonts w:ascii="Courier New" w:hAnsi="Courier New" w:hint="default"/>
      </w:rPr>
    </w:lvl>
    <w:lvl w:ilvl="2" w:tplc="04190005" w:tentative="1">
      <w:start w:val="1"/>
      <w:numFmt w:val="bullet"/>
      <w:lvlText w:val=""/>
      <w:lvlJc w:val="left"/>
      <w:pPr>
        <w:tabs>
          <w:tab w:val="num" w:pos="1998"/>
        </w:tabs>
        <w:ind w:left="1998" w:hanging="360"/>
      </w:pPr>
      <w:rPr>
        <w:rFonts w:ascii="Wingdings" w:hAnsi="Wingdings" w:hint="default"/>
      </w:rPr>
    </w:lvl>
    <w:lvl w:ilvl="3" w:tplc="04190001" w:tentative="1">
      <w:start w:val="1"/>
      <w:numFmt w:val="bullet"/>
      <w:lvlText w:val=""/>
      <w:lvlJc w:val="left"/>
      <w:pPr>
        <w:tabs>
          <w:tab w:val="num" w:pos="2718"/>
        </w:tabs>
        <w:ind w:left="2718" w:hanging="360"/>
      </w:pPr>
      <w:rPr>
        <w:rFonts w:ascii="Symbol" w:hAnsi="Symbol" w:hint="default"/>
      </w:rPr>
    </w:lvl>
    <w:lvl w:ilvl="4" w:tplc="04190003" w:tentative="1">
      <w:start w:val="1"/>
      <w:numFmt w:val="bullet"/>
      <w:lvlText w:val="o"/>
      <w:lvlJc w:val="left"/>
      <w:pPr>
        <w:tabs>
          <w:tab w:val="num" w:pos="3438"/>
        </w:tabs>
        <w:ind w:left="3438" w:hanging="360"/>
      </w:pPr>
      <w:rPr>
        <w:rFonts w:ascii="Courier New" w:hAnsi="Courier New" w:hint="default"/>
      </w:rPr>
    </w:lvl>
    <w:lvl w:ilvl="5" w:tplc="04190005" w:tentative="1">
      <w:start w:val="1"/>
      <w:numFmt w:val="bullet"/>
      <w:lvlText w:val=""/>
      <w:lvlJc w:val="left"/>
      <w:pPr>
        <w:tabs>
          <w:tab w:val="num" w:pos="4158"/>
        </w:tabs>
        <w:ind w:left="4158" w:hanging="360"/>
      </w:pPr>
      <w:rPr>
        <w:rFonts w:ascii="Wingdings" w:hAnsi="Wingdings" w:hint="default"/>
      </w:rPr>
    </w:lvl>
    <w:lvl w:ilvl="6" w:tplc="04190001" w:tentative="1">
      <w:start w:val="1"/>
      <w:numFmt w:val="bullet"/>
      <w:lvlText w:val=""/>
      <w:lvlJc w:val="left"/>
      <w:pPr>
        <w:tabs>
          <w:tab w:val="num" w:pos="4878"/>
        </w:tabs>
        <w:ind w:left="4878" w:hanging="360"/>
      </w:pPr>
      <w:rPr>
        <w:rFonts w:ascii="Symbol" w:hAnsi="Symbol" w:hint="default"/>
      </w:rPr>
    </w:lvl>
    <w:lvl w:ilvl="7" w:tplc="04190003" w:tentative="1">
      <w:start w:val="1"/>
      <w:numFmt w:val="bullet"/>
      <w:lvlText w:val="o"/>
      <w:lvlJc w:val="left"/>
      <w:pPr>
        <w:tabs>
          <w:tab w:val="num" w:pos="5598"/>
        </w:tabs>
        <w:ind w:left="5598" w:hanging="360"/>
      </w:pPr>
      <w:rPr>
        <w:rFonts w:ascii="Courier New" w:hAnsi="Courier New" w:hint="default"/>
      </w:rPr>
    </w:lvl>
    <w:lvl w:ilvl="8" w:tplc="04190005" w:tentative="1">
      <w:start w:val="1"/>
      <w:numFmt w:val="bullet"/>
      <w:lvlText w:val=""/>
      <w:lvlJc w:val="left"/>
      <w:pPr>
        <w:tabs>
          <w:tab w:val="num" w:pos="6318"/>
        </w:tabs>
        <w:ind w:left="6318" w:hanging="360"/>
      </w:pPr>
      <w:rPr>
        <w:rFonts w:ascii="Wingdings" w:hAnsi="Wingdings" w:hint="default"/>
      </w:rPr>
    </w:lvl>
  </w:abstractNum>
  <w:abstractNum w:abstractNumId="25">
    <w:nsid w:val="4EB70BD1"/>
    <w:multiLevelType w:val="hybridMultilevel"/>
    <w:tmpl w:val="ED92A7A8"/>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278"/>
        </w:tabs>
        <w:ind w:left="1278" w:hanging="360"/>
      </w:pPr>
      <w:rPr>
        <w:rFonts w:ascii="Courier New" w:hAnsi="Courier New" w:hint="default"/>
      </w:rPr>
    </w:lvl>
    <w:lvl w:ilvl="2" w:tplc="04190005" w:tentative="1">
      <w:start w:val="1"/>
      <w:numFmt w:val="bullet"/>
      <w:lvlText w:val=""/>
      <w:lvlJc w:val="left"/>
      <w:pPr>
        <w:tabs>
          <w:tab w:val="num" w:pos="1998"/>
        </w:tabs>
        <w:ind w:left="1998" w:hanging="360"/>
      </w:pPr>
      <w:rPr>
        <w:rFonts w:ascii="Wingdings" w:hAnsi="Wingdings" w:hint="default"/>
      </w:rPr>
    </w:lvl>
    <w:lvl w:ilvl="3" w:tplc="04190001" w:tentative="1">
      <w:start w:val="1"/>
      <w:numFmt w:val="bullet"/>
      <w:lvlText w:val=""/>
      <w:lvlJc w:val="left"/>
      <w:pPr>
        <w:tabs>
          <w:tab w:val="num" w:pos="2718"/>
        </w:tabs>
        <w:ind w:left="2718" w:hanging="360"/>
      </w:pPr>
      <w:rPr>
        <w:rFonts w:ascii="Symbol" w:hAnsi="Symbol" w:hint="default"/>
      </w:rPr>
    </w:lvl>
    <w:lvl w:ilvl="4" w:tplc="04190003" w:tentative="1">
      <w:start w:val="1"/>
      <w:numFmt w:val="bullet"/>
      <w:lvlText w:val="o"/>
      <w:lvlJc w:val="left"/>
      <w:pPr>
        <w:tabs>
          <w:tab w:val="num" w:pos="3438"/>
        </w:tabs>
        <w:ind w:left="3438" w:hanging="360"/>
      </w:pPr>
      <w:rPr>
        <w:rFonts w:ascii="Courier New" w:hAnsi="Courier New" w:hint="default"/>
      </w:rPr>
    </w:lvl>
    <w:lvl w:ilvl="5" w:tplc="04190005" w:tentative="1">
      <w:start w:val="1"/>
      <w:numFmt w:val="bullet"/>
      <w:lvlText w:val=""/>
      <w:lvlJc w:val="left"/>
      <w:pPr>
        <w:tabs>
          <w:tab w:val="num" w:pos="4158"/>
        </w:tabs>
        <w:ind w:left="4158" w:hanging="360"/>
      </w:pPr>
      <w:rPr>
        <w:rFonts w:ascii="Wingdings" w:hAnsi="Wingdings" w:hint="default"/>
      </w:rPr>
    </w:lvl>
    <w:lvl w:ilvl="6" w:tplc="04190001" w:tentative="1">
      <w:start w:val="1"/>
      <w:numFmt w:val="bullet"/>
      <w:lvlText w:val=""/>
      <w:lvlJc w:val="left"/>
      <w:pPr>
        <w:tabs>
          <w:tab w:val="num" w:pos="4878"/>
        </w:tabs>
        <w:ind w:left="4878" w:hanging="360"/>
      </w:pPr>
      <w:rPr>
        <w:rFonts w:ascii="Symbol" w:hAnsi="Symbol" w:hint="default"/>
      </w:rPr>
    </w:lvl>
    <w:lvl w:ilvl="7" w:tplc="04190003" w:tentative="1">
      <w:start w:val="1"/>
      <w:numFmt w:val="bullet"/>
      <w:lvlText w:val="o"/>
      <w:lvlJc w:val="left"/>
      <w:pPr>
        <w:tabs>
          <w:tab w:val="num" w:pos="5598"/>
        </w:tabs>
        <w:ind w:left="5598" w:hanging="360"/>
      </w:pPr>
      <w:rPr>
        <w:rFonts w:ascii="Courier New" w:hAnsi="Courier New" w:hint="default"/>
      </w:rPr>
    </w:lvl>
    <w:lvl w:ilvl="8" w:tplc="04190005" w:tentative="1">
      <w:start w:val="1"/>
      <w:numFmt w:val="bullet"/>
      <w:lvlText w:val=""/>
      <w:lvlJc w:val="left"/>
      <w:pPr>
        <w:tabs>
          <w:tab w:val="num" w:pos="6318"/>
        </w:tabs>
        <w:ind w:left="6318" w:hanging="360"/>
      </w:pPr>
      <w:rPr>
        <w:rFonts w:ascii="Wingdings" w:hAnsi="Wingdings" w:hint="default"/>
      </w:rPr>
    </w:lvl>
  </w:abstractNum>
  <w:abstractNum w:abstractNumId="26">
    <w:nsid w:val="4EDB67C0"/>
    <w:multiLevelType w:val="hybridMultilevel"/>
    <w:tmpl w:val="203C2296"/>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2496"/>
        </w:tabs>
        <w:ind w:left="2496" w:hanging="360"/>
      </w:pPr>
      <w:rPr>
        <w:rFonts w:ascii="Courier New" w:hAnsi="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27">
    <w:nsid w:val="4FC21A1F"/>
    <w:multiLevelType w:val="hybridMultilevel"/>
    <w:tmpl w:val="9C8AF94E"/>
    <w:lvl w:ilvl="0" w:tplc="DF38FC5C">
      <w:start w:val="1"/>
      <w:numFmt w:val="bullet"/>
      <w:pStyle w:val="a"/>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07D22F8"/>
    <w:multiLevelType w:val="hybridMultilevel"/>
    <w:tmpl w:val="9496E7F8"/>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278"/>
        </w:tabs>
        <w:ind w:left="1278" w:hanging="360"/>
      </w:pPr>
      <w:rPr>
        <w:rFonts w:ascii="Courier New" w:hAnsi="Courier New" w:hint="default"/>
      </w:rPr>
    </w:lvl>
    <w:lvl w:ilvl="2" w:tplc="04190005" w:tentative="1">
      <w:start w:val="1"/>
      <w:numFmt w:val="bullet"/>
      <w:lvlText w:val=""/>
      <w:lvlJc w:val="left"/>
      <w:pPr>
        <w:tabs>
          <w:tab w:val="num" w:pos="1998"/>
        </w:tabs>
        <w:ind w:left="1998" w:hanging="360"/>
      </w:pPr>
      <w:rPr>
        <w:rFonts w:ascii="Wingdings" w:hAnsi="Wingdings" w:hint="default"/>
      </w:rPr>
    </w:lvl>
    <w:lvl w:ilvl="3" w:tplc="04190001" w:tentative="1">
      <w:start w:val="1"/>
      <w:numFmt w:val="bullet"/>
      <w:lvlText w:val=""/>
      <w:lvlJc w:val="left"/>
      <w:pPr>
        <w:tabs>
          <w:tab w:val="num" w:pos="2718"/>
        </w:tabs>
        <w:ind w:left="2718" w:hanging="360"/>
      </w:pPr>
      <w:rPr>
        <w:rFonts w:ascii="Symbol" w:hAnsi="Symbol" w:hint="default"/>
      </w:rPr>
    </w:lvl>
    <w:lvl w:ilvl="4" w:tplc="04190003" w:tentative="1">
      <w:start w:val="1"/>
      <w:numFmt w:val="bullet"/>
      <w:lvlText w:val="o"/>
      <w:lvlJc w:val="left"/>
      <w:pPr>
        <w:tabs>
          <w:tab w:val="num" w:pos="3438"/>
        </w:tabs>
        <w:ind w:left="3438" w:hanging="360"/>
      </w:pPr>
      <w:rPr>
        <w:rFonts w:ascii="Courier New" w:hAnsi="Courier New" w:hint="default"/>
      </w:rPr>
    </w:lvl>
    <w:lvl w:ilvl="5" w:tplc="04190005" w:tentative="1">
      <w:start w:val="1"/>
      <w:numFmt w:val="bullet"/>
      <w:lvlText w:val=""/>
      <w:lvlJc w:val="left"/>
      <w:pPr>
        <w:tabs>
          <w:tab w:val="num" w:pos="4158"/>
        </w:tabs>
        <w:ind w:left="4158" w:hanging="360"/>
      </w:pPr>
      <w:rPr>
        <w:rFonts w:ascii="Wingdings" w:hAnsi="Wingdings" w:hint="default"/>
      </w:rPr>
    </w:lvl>
    <w:lvl w:ilvl="6" w:tplc="04190001" w:tentative="1">
      <w:start w:val="1"/>
      <w:numFmt w:val="bullet"/>
      <w:lvlText w:val=""/>
      <w:lvlJc w:val="left"/>
      <w:pPr>
        <w:tabs>
          <w:tab w:val="num" w:pos="4878"/>
        </w:tabs>
        <w:ind w:left="4878" w:hanging="360"/>
      </w:pPr>
      <w:rPr>
        <w:rFonts w:ascii="Symbol" w:hAnsi="Symbol" w:hint="default"/>
      </w:rPr>
    </w:lvl>
    <w:lvl w:ilvl="7" w:tplc="04190003" w:tentative="1">
      <w:start w:val="1"/>
      <w:numFmt w:val="bullet"/>
      <w:lvlText w:val="o"/>
      <w:lvlJc w:val="left"/>
      <w:pPr>
        <w:tabs>
          <w:tab w:val="num" w:pos="5598"/>
        </w:tabs>
        <w:ind w:left="5598" w:hanging="360"/>
      </w:pPr>
      <w:rPr>
        <w:rFonts w:ascii="Courier New" w:hAnsi="Courier New" w:hint="default"/>
      </w:rPr>
    </w:lvl>
    <w:lvl w:ilvl="8" w:tplc="04190005" w:tentative="1">
      <w:start w:val="1"/>
      <w:numFmt w:val="bullet"/>
      <w:lvlText w:val=""/>
      <w:lvlJc w:val="left"/>
      <w:pPr>
        <w:tabs>
          <w:tab w:val="num" w:pos="6318"/>
        </w:tabs>
        <w:ind w:left="6318" w:hanging="360"/>
      </w:pPr>
      <w:rPr>
        <w:rFonts w:ascii="Wingdings" w:hAnsi="Wingdings" w:hint="default"/>
      </w:rPr>
    </w:lvl>
  </w:abstractNum>
  <w:abstractNum w:abstractNumId="29">
    <w:nsid w:val="50E47709"/>
    <w:multiLevelType w:val="hybridMultilevel"/>
    <w:tmpl w:val="BE5C88CE"/>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278"/>
        </w:tabs>
        <w:ind w:left="1278" w:hanging="360"/>
      </w:pPr>
      <w:rPr>
        <w:rFonts w:ascii="Courier New" w:hAnsi="Courier New" w:hint="default"/>
      </w:rPr>
    </w:lvl>
    <w:lvl w:ilvl="2" w:tplc="04190005" w:tentative="1">
      <w:start w:val="1"/>
      <w:numFmt w:val="bullet"/>
      <w:lvlText w:val=""/>
      <w:lvlJc w:val="left"/>
      <w:pPr>
        <w:tabs>
          <w:tab w:val="num" w:pos="1998"/>
        </w:tabs>
        <w:ind w:left="1998" w:hanging="360"/>
      </w:pPr>
      <w:rPr>
        <w:rFonts w:ascii="Wingdings" w:hAnsi="Wingdings" w:hint="default"/>
      </w:rPr>
    </w:lvl>
    <w:lvl w:ilvl="3" w:tplc="04190001" w:tentative="1">
      <w:start w:val="1"/>
      <w:numFmt w:val="bullet"/>
      <w:lvlText w:val=""/>
      <w:lvlJc w:val="left"/>
      <w:pPr>
        <w:tabs>
          <w:tab w:val="num" w:pos="2718"/>
        </w:tabs>
        <w:ind w:left="2718" w:hanging="360"/>
      </w:pPr>
      <w:rPr>
        <w:rFonts w:ascii="Symbol" w:hAnsi="Symbol" w:hint="default"/>
      </w:rPr>
    </w:lvl>
    <w:lvl w:ilvl="4" w:tplc="04190003" w:tentative="1">
      <w:start w:val="1"/>
      <w:numFmt w:val="bullet"/>
      <w:lvlText w:val="o"/>
      <w:lvlJc w:val="left"/>
      <w:pPr>
        <w:tabs>
          <w:tab w:val="num" w:pos="3438"/>
        </w:tabs>
        <w:ind w:left="3438" w:hanging="360"/>
      </w:pPr>
      <w:rPr>
        <w:rFonts w:ascii="Courier New" w:hAnsi="Courier New" w:hint="default"/>
      </w:rPr>
    </w:lvl>
    <w:lvl w:ilvl="5" w:tplc="04190005" w:tentative="1">
      <w:start w:val="1"/>
      <w:numFmt w:val="bullet"/>
      <w:lvlText w:val=""/>
      <w:lvlJc w:val="left"/>
      <w:pPr>
        <w:tabs>
          <w:tab w:val="num" w:pos="4158"/>
        </w:tabs>
        <w:ind w:left="4158" w:hanging="360"/>
      </w:pPr>
      <w:rPr>
        <w:rFonts w:ascii="Wingdings" w:hAnsi="Wingdings" w:hint="default"/>
      </w:rPr>
    </w:lvl>
    <w:lvl w:ilvl="6" w:tplc="04190001" w:tentative="1">
      <w:start w:val="1"/>
      <w:numFmt w:val="bullet"/>
      <w:lvlText w:val=""/>
      <w:lvlJc w:val="left"/>
      <w:pPr>
        <w:tabs>
          <w:tab w:val="num" w:pos="4878"/>
        </w:tabs>
        <w:ind w:left="4878" w:hanging="360"/>
      </w:pPr>
      <w:rPr>
        <w:rFonts w:ascii="Symbol" w:hAnsi="Symbol" w:hint="default"/>
      </w:rPr>
    </w:lvl>
    <w:lvl w:ilvl="7" w:tplc="04190003" w:tentative="1">
      <w:start w:val="1"/>
      <w:numFmt w:val="bullet"/>
      <w:lvlText w:val="o"/>
      <w:lvlJc w:val="left"/>
      <w:pPr>
        <w:tabs>
          <w:tab w:val="num" w:pos="5598"/>
        </w:tabs>
        <w:ind w:left="5598" w:hanging="360"/>
      </w:pPr>
      <w:rPr>
        <w:rFonts w:ascii="Courier New" w:hAnsi="Courier New" w:hint="default"/>
      </w:rPr>
    </w:lvl>
    <w:lvl w:ilvl="8" w:tplc="04190005" w:tentative="1">
      <w:start w:val="1"/>
      <w:numFmt w:val="bullet"/>
      <w:lvlText w:val=""/>
      <w:lvlJc w:val="left"/>
      <w:pPr>
        <w:tabs>
          <w:tab w:val="num" w:pos="6318"/>
        </w:tabs>
        <w:ind w:left="6318" w:hanging="360"/>
      </w:pPr>
      <w:rPr>
        <w:rFonts w:ascii="Wingdings" w:hAnsi="Wingdings" w:hint="default"/>
      </w:rPr>
    </w:lvl>
  </w:abstractNum>
  <w:abstractNum w:abstractNumId="30">
    <w:nsid w:val="54532B0D"/>
    <w:multiLevelType w:val="hybridMultilevel"/>
    <w:tmpl w:val="0B2CE1B6"/>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1">
    <w:nsid w:val="5A6B7204"/>
    <w:multiLevelType w:val="hybridMultilevel"/>
    <w:tmpl w:val="BCB61F0A"/>
    <w:lvl w:ilvl="0" w:tplc="75A6C9D0">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BD11863"/>
    <w:multiLevelType w:val="hybridMultilevel"/>
    <w:tmpl w:val="1B84175C"/>
    <w:lvl w:ilvl="0" w:tplc="938AB0B4">
      <w:start w:val="1"/>
      <w:numFmt w:val="bullet"/>
      <w:lvlText w:val="–"/>
      <w:lvlJc w:val="left"/>
      <w:pPr>
        <w:tabs>
          <w:tab w:val="num" w:pos="1068"/>
        </w:tabs>
        <w:ind w:left="1068" w:hanging="360"/>
      </w:pPr>
      <w:rPr>
        <w:rFonts w:ascii="Times New Roman" w:hAnsi="Times New Roman" w:hint="default"/>
      </w:rPr>
    </w:lvl>
    <w:lvl w:ilvl="1" w:tplc="75863094">
      <w:numFmt w:val="bullet"/>
      <w:lvlText w:val="-"/>
      <w:lvlJc w:val="left"/>
      <w:pPr>
        <w:tabs>
          <w:tab w:val="num" w:pos="1068"/>
        </w:tabs>
        <w:ind w:left="1068" w:hanging="360"/>
      </w:pPr>
      <w:rPr>
        <w:rFonts w:ascii="Times New Roman" w:eastAsia="Times New Roman" w:hAnsi="Times New Roman" w:hint="default"/>
      </w:rPr>
    </w:lvl>
    <w:lvl w:ilvl="2" w:tplc="04190005" w:tentative="1">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abstractNum w:abstractNumId="33">
    <w:nsid w:val="5D4316E2"/>
    <w:multiLevelType w:val="hybridMultilevel"/>
    <w:tmpl w:val="0BC036EA"/>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278"/>
        </w:tabs>
        <w:ind w:left="1278" w:hanging="360"/>
      </w:pPr>
      <w:rPr>
        <w:rFonts w:ascii="Courier New" w:hAnsi="Courier New" w:hint="default"/>
      </w:rPr>
    </w:lvl>
    <w:lvl w:ilvl="2" w:tplc="04190005" w:tentative="1">
      <w:start w:val="1"/>
      <w:numFmt w:val="bullet"/>
      <w:lvlText w:val=""/>
      <w:lvlJc w:val="left"/>
      <w:pPr>
        <w:tabs>
          <w:tab w:val="num" w:pos="1998"/>
        </w:tabs>
        <w:ind w:left="1998" w:hanging="360"/>
      </w:pPr>
      <w:rPr>
        <w:rFonts w:ascii="Wingdings" w:hAnsi="Wingdings" w:hint="default"/>
      </w:rPr>
    </w:lvl>
    <w:lvl w:ilvl="3" w:tplc="04190001" w:tentative="1">
      <w:start w:val="1"/>
      <w:numFmt w:val="bullet"/>
      <w:lvlText w:val=""/>
      <w:lvlJc w:val="left"/>
      <w:pPr>
        <w:tabs>
          <w:tab w:val="num" w:pos="2718"/>
        </w:tabs>
        <w:ind w:left="2718" w:hanging="360"/>
      </w:pPr>
      <w:rPr>
        <w:rFonts w:ascii="Symbol" w:hAnsi="Symbol" w:hint="default"/>
      </w:rPr>
    </w:lvl>
    <w:lvl w:ilvl="4" w:tplc="04190003" w:tentative="1">
      <w:start w:val="1"/>
      <w:numFmt w:val="bullet"/>
      <w:lvlText w:val="o"/>
      <w:lvlJc w:val="left"/>
      <w:pPr>
        <w:tabs>
          <w:tab w:val="num" w:pos="3438"/>
        </w:tabs>
        <w:ind w:left="3438" w:hanging="360"/>
      </w:pPr>
      <w:rPr>
        <w:rFonts w:ascii="Courier New" w:hAnsi="Courier New" w:hint="default"/>
      </w:rPr>
    </w:lvl>
    <w:lvl w:ilvl="5" w:tplc="04190005" w:tentative="1">
      <w:start w:val="1"/>
      <w:numFmt w:val="bullet"/>
      <w:lvlText w:val=""/>
      <w:lvlJc w:val="left"/>
      <w:pPr>
        <w:tabs>
          <w:tab w:val="num" w:pos="4158"/>
        </w:tabs>
        <w:ind w:left="4158" w:hanging="360"/>
      </w:pPr>
      <w:rPr>
        <w:rFonts w:ascii="Wingdings" w:hAnsi="Wingdings" w:hint="default"/>
      </w:rPr>
    </w:lvl>
    <w:lvl w:ilvl="6" w:tplc="04190001" w:tentative="1">
      <w:start w:val="1"/>
      <w:numFmt w:val="bullet"/>
      <w:lvlText w:val=""/>
      <w:lvlJc w:val="left"/>
      <w:pPr>
        <w:tabs>
          <w:tab w:val="num" w:pos="4878"/>
        </w:tabs>
        <w:ind w:left="4878" w:hanging="360"/>
      </w:pPr>
      <w:rPr>
        <w:rFonts w:ascii="Symbol" w:hAnsi="Symbol" w:hint="default"/>
      </w:rPr>
    </w:lvl>
    <w:lvl w:ilvl="7" w:tplc="04190003" w:tentative="1">
      <w:start w:val="1"/>
      <w:numFmt w:val="bullet"/>
      <w:lvlText w:val="o"/>
      <w:lvlJc w:val="left"/>
      <w:pPr>
        <w:tabs>
          <w:tab w:val="num" w:pos="5598"/>
        </w:tabs>
        <w:ind w:left="5598" w:hanging="360"/>
      </w:pPr>
      <w:rPr>
        <w:rFonts w:ascii="Courier New" w:hAnsi="Courier New" w:hint="default"/>
      </w:rPr>
    </w:lvl>
    <w:lvl w:ilvl="8" w:tplc="04190005" w:tentative="1">
      <w:start w:val="1"/>
      <w:numFmt w:val="bullet"/>
      <w:lvlText w:val=""/>
      <w:lvlJc w:val="left"/>
      <w:pPr>
        <w:tabs>
          <w:tab w:val="num" w:pos="6318"/>
        </w:tabs>
        <w:ind w:left="6318" w:hanging="360"/>
      </w:pPr>
      <w:rPr>
        <w:rFonts w:ascii="Wingdings" w:hAnsi="Wingdings" w:hint="default"/>
      </w:rPr>
    </w:lvl>
  </w:abstractNum>
  <w:abstractNum w:abstractNumId="34">
    <w:nsid w:val="604332E9"/>
    <w:multiLevelType w:val="hybridMultilevel"/>
    <w:tmpl w:val="A8B848FE"/>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278"/>
        </w:tabs>
        <w:ind w:left="1278" w:hanging="360"/>
      </w:pPr>
      <w:rPr>
        <w:rFonts w:ascii="Courier New" w:hAnsi="Courier New" w:hint="default"/>
      </w:rPr>
    </w:lvl>
    <w:lvl w:ilvl="2" w:tplc="04190005" w:tentative="1">
      <w:start w:val="1"/>
      <w:numFmt w:val="bullet"/>
      <w:lvlText w:val=""/>
      <w:lvlJc w:val="left"/>
      <w:pPr>
        <w:tabs>
          <w:tab w:val="num" w:pos="1998"/>
        </w:tabs>
        <w:ind w:left="1998" w:hanging="360"/>
      </w:pPr>
      <w:rPr>
        <w:rFonts w:ascii="Wingdings" w:hAnsi="Wingdings" w:hint="default"/>
      </w:rPr>
    </w:lvl>
    <w:lvl w:ilvl="3" w:tplc="04190001" w:tentative="1">
      <w:start w:val="1"/>
      <w:numFmt w:val="bullet"/>
      <w:lvlText w:val=""/>
      <w:lvlJc w:val="left"/>
      <w:pPr>
        <w:tabs>
          <w:tab w:val="num" w:pos="2718"/>
        </w:tabs>
        <w:ind w:left="2718" w:hanging="360"/>
      </w:pPr>
      <w:rPr>
        <w:rFonts w:ascii="Symbol" w:hAnsi="Symbol" w:hint="default"/>
      </w:rPr>
    </w:lvl>
    <w:lvl w:ilvl="4" w:tplc="04190003" w:tentative="1">
      <w:start w:val="1"/>
      <w:numFmt w:val="bullet"/>
      <w:lvlText w:val="o"/>
      <w:lvlJc w:val="left"/>
      <w:pPr>
        <w:tabs>
          <w:tab w:val="num" w:pos="3438"/>
        </w:tabs>
        <w:ind w:left="3438" w:hanging="360"/>
      </w:pPr>
      <w:rPr>
        <w:rFonts w:ascii="Courier New" w:hAnsi="Courier New" w:hint="default"/>
      </w:rPr>
    </w:lvl>
    <w:lvl w:ilvl="5" w:tplc="04190005" w:tentative="1">
      <w:start w:val="1"/>
      <w:numFmt w:val="bullet"/>
      <w:lvlText w:val=""/>
      <w:lvlJc w:val="left"/>
      <w:pPr>
        <w:tabs>
          <w:tab w:val="num" w:pos="4158"/>
        </w:tabs>
        <w:ind w:left="4158" w:hanging="360"/>
      </w:pPr>
      <w:rPr>
        <w:rFonts w:ascii="Wingdings" w:hAnsi="Wingdings" w:hint="default"/>
      </w:rPr>
    </w:lvl>
    <w:lvl w:ilvl="6" w:tplc="04190001" w:tentative="1">
      <w:start w:val="1"/>
      <w:numFmt w:val="bullet"/>
      <w:lvlText w:val=""/>
      <w:lvlJc w:val="left"/>
      <w:pPr>
        <w:tabs>
          <w:tab w:val="num" w:pos="4878"/>
        </w:tabs>
        <w:ind w:left="4878" w:hanging="360"/>
      </w:pPr>
      <w:rPr>
        <w:rFonts w:ascii="Symbol" w:hAnsi="Symbol" w:hint="default"/>
      </w:rPr>
    </w:lvl>
    <w:lvl w:ilvl="7" w:tplc="04190003" w:tentative="1">
      <w:start w:val="1"/>
      <w:numFmt w:val="bullet"/>
      <w:lvlText w:val="o"/>
      <w:lvlJc w:val="left"/>
      <w:pPr>
        <w:tabs>
          <w:tab w:val="num" w:pos="5598"/>
        </w:tabs>
        <w:ind w:left="5598" w:hanging="360"/>
      </w:pPr>
      <w:rPr>
        <w:rFonts w:ascii="Courier New" w:hAnsi="Courier New" w:hint="default"/>
      </w:rPr>
    </w:lvl>
    <w:lvl w:ilvl="8" w:tplc="04190005" w:tentative="1">
      <w:start w:val="1"/>
      <w:numFmt w:val="bullet"/>
      <w:lvlText w:val=""/>
      <w:lvlJc w:val="left"/>
      <w:pPr>
        <w:tabs>
          <w:tab w:val="num" w:pos="6318"/>
        </w:tabs>
        <w:ind w:left="6318" w:hanging="360"/>
      </w:pPr>
      <w:rPr>
        <w:rFonts w:ascii="Wingdings" w:hAnsi="Wingdings" w:hint="default"/>
      </w:rPr>
    </w:lvl>
  </w:abstractNum>
  <w:abstractNum w:abstractNumId="35">
    <w:nsid w:val="6074129B"/>
    <w:multiLevelType w:val="hybridMultilevel"/>
    <w:tmpl w:val="FB269CA6"/>
    <w:lvl w:ilvl="0" w:tplc="938AB0B4">
      <w:start w:val="1"/>
      <w:numFmt w:val="bullet"/>
      <w:lvlText w:val="–"/>
      <w:lvlJc w:val="left"/>
      <w:pPr>
        <w:tabs>
          <w:tab w:val="num" w:pos="1068"/>
        </w:tabs>
        <w:ind w:left="1068" w:hanging="360"/>
      </w:pPr>
      <w:rPr>
        <w:rFonts w:ascii="Times New Roman" w:hAnsi="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6">
    <w:nsid w:val="69117C83"/>
    <w:multiLevelType w:val="hybridMultilevel"/>
    <w:tmpl w:val="FD707016"/>
    <w:lvl w:ilvl="0" w:tplc="938AB0B4">
      <w:start w:val="1"/>
      <w:numFmt w:val="bullet"/>
      <w:lvlText w:val="–"/>
      <w:lvlJc w:val="left"/>
      <w:pPr>
        <w:tabs>
          <w:tab w:val="num" w:pos="1068"/>
        </w:tabs>
        <w:ind w:left="1068" w:hanging="360"/>
      </w:pPr>
      <w:rPr>
        <w:rFonts w:ascii="Times New Roman" w:hAnsi="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7">
    <w:nsid w:val="71312C52"/>
    <w:multiLevelType w:val="hybridMultilevel"/>
    <w:tmpl w:val="F2B25EEA"/>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278"/>
        </w:tabs>
        <w:ind w:left="1278" w:hanging="360"/>
      </w:pPr>
      <w:rPr>
        <w:rFonts w:ascii="Courier New" w:hAnsi="Courier New" w:hint="default"/>
      </w:rPr>
    </w:lvl>
    <w:lvl w:ilvl="2" w:tplc="04190005" w:tentative="1">
      <w:start w:val="1"/>
      <w:numFmt w:val="bullet"/>
      <w:lvlText w:val=""/>
      <w:lvlJc w:val="left"/>
      <w:pPr>
        <w:tabs>
          <w:tab w:val="num" w:pos="1998"/>
        </w:tabs>
        <w:ind w:left="1998" w:hanging="360"/>
      </w:pPr>
      <w:rPr>
        <w:rFonts w:ascii="Wingdings" w:hAnsi="Wingdings" w:hint="default"/>
      </w:rPr>
    </w:lvl>
    <w:lvl w:ilvl="3" w:tplc="04190001" w:tentative="1">
      <w:start w:val="1"/>
      <w:numFmt w:val="bullet"/>
      <w:lvlText w:val=""/>
      <w:lvlJc w:val="left"/>
      <w:pPr>
        <w:tabs>
          <w:tab w:val="num" w:pos="2718"/>
        </w:tabs>
        <w:ind w:left="2718" w:hanging="360"/>
      </w:pPr>
      <w:rPr>
        <w:rFonts w:ascii="Symbol" w:hAnsi="Symbol" w:hint="default"/>
      </w:rPr>
    </w:lvl>
    <w:lvl w:ilvl="4" w:tplc="04190003" w:tentative="1">
      <w:start w:val="1"/>
      <w:numFmt w:val="bullet"/>
      <w:lvlText w:val="o"/>
      <w:lvlJc w:val="left"/>
      <w:pPr>
        <w:tabs>
          <w:tab w:val="num" w:pos="3438"/>
        </w:tabs>
        <w:ind w:left="3438" w:hanging="360"/>
      </w:pPr>
      <w:rPr>
        <w:rFonts w:ascii="Courier New" w:hAnsi="Courier New" w:hint="default"/>
      </w:rPr>
    </w:lvl>
    <w:lvl w:ilvl="5" w:tplc="04190005" w:tentative="1">
      <w:start w:val="1"/>
      <w:numFmt w:val="bullet"/>
      <w:lvlText w:val=""/>
      <w:lvlJc w:val="left"/>
      <w:pPr>
        <w:tabs>
          <w:tab w:val="num" w:pos="4158"/>
        </w:tabs>
        <w:ind w:left="4158" w:hanging="360"/>
      </w:pPr>
      <w:rPr>
        <w:rFonts w:ascii="Wingdings" w:hAnsi="Wingdings" w:hint="default"/>
      </w:rPr>
    </w:lvl>
    <w:lvl w:ilvl="6" w:tplc="04190001" w:tentative="1">
      <w:start w:val="1"/>
      <w:numFmt w:val="bullet"/>
      <w:lvlText w:val=""/>
      <w:lvlJc w:val="left"/>
      <w:pPr>
        <w:tabs>
          <w:tab w:val="num" w:pos="4878"/>
        </w:tabs>
        <w:ind w:left="4878" w:hanging="360"/>
      </w:pPr>
      <w:rPr>
        <w:rFonts w:ascii="Symbol" w:hAnsi="Symbol" w:hint="default"/>
      </w:rPr>
    </w:lvl>
    <w:lvl w:ilvl="7" w:tplc="04190003" w:tentative="1">
      <w:start w:val="1"/>
      <w:numFmt w:val="bullet"/>
      <w:lvlText w:val="o"/>
      <w:lvlJc w:val="left"/>
      <w:pPr>
        <w:tabs>
          <w:tab w:val="num" w:pos="5598"/>
        </w:tabs>
        <w:ind w:left="5598" w:hanging="360"/>
      </w:pPr>
      <w:rPr>
        <w:rFonts w:ascii="Courier New" w:hAnsi="Courier New" w:hint="default"/>
      </w:rPr>
    </w:lvl>
    <w:lvl w:ilvl="8" w:tplc="04190005" w:tentative="1">
      <w:start w:val="1"/>
      <w:numFmt w:val="bullet"/>
      <w:lvlText w:val=""/>
      <w:lvlJc w:val="left"/>
      <w:pPr>
        <w:tabs>
          <w:tab w:val="num" w:pos="6318"/>
        </w:tabs>
        <w:ind w:left="6318" w:hanging="360"/>
      </w:pPr>
      <w:rPr>
        <w:rFonts w:ascii="Wingdings" w:hAnsi="Wingdings" w:hint="default"/>
      </w:rPr>
    </w:lvl>
  </w:abstractNum>
  <w:abstractNum w:abstractNumId="38">
    <w:nsid w:val="760A2877"/>
    <w:multiLevelType w:val="hybridMultilevel"/>
    <w:tmpl w:val="50D43282"/>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278"/>
        </w:tabs>
        <w:ind w:left="1278" w:hanging="360"/>
      </w:pPr>
      <w:rPr>
        <w:rFonts w:ascii="Courier New" w:hAnsi="Courier New" w:hint="default"/>
      </w:rPr>
    </w:lvl>
    <w:lvl w:ilvl="2" w:tplc="04190005" w:tentative="1">
      <w:start w:val="1"/>
      <w:numFmt w:val="bullet"/>
      <w:lvlText w:val=""/>
      <w:lvlJc w:val="left"/>
      <w:pPr>
        <w:tabs>
          <w:tab w:val="num" w:pos="1998"/>
        </w:tabs>
        <w:ind w:left="1998" w:hanging="360"/>
      </w:pPr>
      <w:rPr>
        <w:rFonts w:ascii="Wingdings" w:hAnsi="Wingdings" w:hint="default"/>
      </w:rPr>
    </w:lvl>
    <w:lvl w:ilvl="3" w:tplc="04190001" w:tentative="1">
      <w:start w:val="1"/>
      <w:numFmt w:val="bullet"/>
      <w:lvlText w:val=""/>
      <w:lvlJc w:val="left"/>
      <w:pPr>
        <w:tabs>
          <w:tab w:val="num" w:pos="2718"/>
        </w:tabs>
        <w:ind w:left="2718" w:hanging="360"/>
      </w:pPr>
      <w:rPr>
        <w:rFonts w:ascii="Symbol" w:hAnsi="Symbol" w:hint="default"/>
      </w:rPr>
    </w:lvl>
    <w:lvl w:ilvl="4" w:tplc="04190003" w:tentative="1">
      <w:start w:val="1"/>
      <w:numFmt w:val="bullet"/>
      <w:lvlText w:val="o"/>
      <w:lvlJc w:val="left"/>
      <w:pPr>
        <w:tabs>
          <w:tab w:val="num" w:pos="3438"/>
        </w:tabs>
        <w:ind w:left="3438" w:hanging="360"/>
      </w:pPr>
      <w:rPr>
        <w:rFonts w:ascii="Courier New" w:hAnsi="Courier New" w:hint="default"/>
      </w:rPr>
    </w:lvl>
    <w:lvl w:ilvl="5" w:tplc="04190005" w:tentative="1">
      <w:start w:val="1"/>
      <w:numFmt w:val="bullet"/>
      <w:lvlText w:val=""/>
      <w:lvlJc w:val="left"/>
      <w:pPr>
        <w:tabs>
          <w:tab w:val="num" w:pos="4158"/>
        </w:tabs>
        <w:ind w:left="4158" w:hanging="360"/>
      </w:pPr>
      <w:rPr>
        <w:rFonts w:ascii="Wingdings" w:hAnsi="Wingdings" w:hint="default"/>
      </w:rPr>
    </w:lvl>
    <w:lvl w:ilvl="6" w:tplc="04190001" w:tentative="1">
      <w:start w:val="1"/>
      <w:numFmt w:val="bullet"/>
      <w:lvlText w:val=""/>
      <w:lvlJc w:val="left"/>
      <w:pPr>
        <w:tabs>
          <w:tab w:val="num" w:pos="4878"/>
        </w:tabs>
        <w:ind w:left="4878" w:hanging="360"/>
      </w:pPr>
      <w:rPr>
        <w:rFonts w:ascii="Symbol" w:hAnsi="Symbol" w:hint="default"/>
      </w:rPr>
    </w:lvl>
    <w:lvl w:ilvl="7" w:tplc="04190003" w:tentative="1">
      <w:start w:val="1"/>
      <w:numFmt w:val="bullet"/>
      <w:lvlText w:val="o"/>
      <w:lvlJc w:val="left"/>
      <w:pPr>
        <w:tabs>
          <w:tab w:val="num" w:pos="5598"/>
        </w:tabs>
        <w:ind w:left="5598" w:hanging="360"/>
      </w:pPr>
      <w:rPr>
        <w:rFonts w:ascii="Courier New" w:hAnsi="Courier New" w:hint="default"/>
      </w:rPr>
    </w:lvl>
    <w:lvl w:ilvl="8" w:tplc="04190005" w:tentative="1">
      <w:start w:val="1"/>
      <w:numFmt w:val="bullet"/>
      <w:lvlText w:val=""/>
      <w:lvlJc w:val="left"/>
      <w:pPr>
        <w:tabs>
          <w:tab w:val="num" w:pos="6318"/>
        </w:tabs>
        <w:ind w:left="6318" w:hanging="360"/>
      </w:pPr>
      <w:rPr>
        <w:rFonts w:ascii="Wingdings" w:hAnsi="Wingdings" w:hint="default"/>
      </w:rPr>
    </w:lvl>
  </w:abstractNum>
  <w:abstractNum w:abstractNumId="39">
    <w:nsid w:val="7CF638E1"/>
    <w:multiLevelType w:val="hybridMultilevel"/>
    <w:tmpl w:val="BCFC95C6"/>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278"/>
        </w:tabs>
        <w:ind w:left="1278" w:hanging="360"/>
      </w:pPr>
      <w:rPr>
        <w:rFonts w:ascii="Courier New" w:hAnsi="Courier New" w:hint="default"/>
      </w:rPr>
    </w:lvl>
    <w:lvl w:ilvl="2" w:tplc="04190005" w:tentative="1">
      <w:start w:val="1"/>
      <w:numFmt w:val="bullet"/>
      <w:lvlText w:val=""/>
      <w:lvlJc w:val="left"/>
      <w:pPr>
        <w:tabs>
          <w:tab w:val="num" w:pos="1998"/>
        </w:tabs>
        <w:ind w:left="1998" w:hanging="360"/>
      </w:pPr>
      <w:rPr>
        <w:rFonts w:ascii="Wingdings" w:hAnsi="Wingdings" w:hint="default"/>
      </w:rPr>
    </w:lvl>
    <w:lvl w:ilvl="3" w:tplc="04190001" w:tentative="1">
      <w:start w:val="1"/>
      <w:numFmt w:val="bullet"/>
      <w:lvlText w:val=""/>
      <w:lvlJc w:val="left"/>
      <w:pPr>
        <w:tabs>
          <w:tab w:val="num" w:pos="2718"/>
        </w:tabs>
        <w:ind w:left="2718" w:hanging="360"/>
      </w:pPr>
      <w:rPr>
        <w:rFonts w:ascii="Symbol" w:hAnsi="Symbol" w:hint="default"/>
      </w:rPr>
    </w:lvl>
    <w:lvl w:ilvl="4" w:tplc="04190003" w:tentative="1">
      <w:start w:val="1"/>
      <w:numFmt w:val="bullet"/>
      <w:lvlText w:val="o"/>
      <w:lvlJc w:val="left"/>
      <w:pPr>
        <w:tabs>
          <w:tab w:val="num" w:pos="3438"/>
        </w:tabs>
        <w:ind w:left="3438" w:hanging="360"/>
      </w:pPr>
      <w:rPr>
        <w:rFonts w:ascii="Courier New" w:hAnsi="Courier New" w:hint="default"/>
      </w:rPr>
    </w:lvl>
    <w:lvl w:ilvl="5" w:tplc="04190005" w:tentative="1">
      <w:start w:val="1"/>
      <w:numFmt w:val="bullet"/>
      <w:lvlText w:val=""/>
      <w:lvlJc w:val="left"/>
      <w:pPr>
        <w:tabs>
          <w:tab w:val="num" w:pos="4158"/>
        </w:tabs>
        <w:ind w:left="4158" w:hanging="360"/>
      </w:pPr>
      <w:rPr>
        <w:rFonts w:ascii="Wingdings" w:hAnsi="Wingdings" w:hint="default"/>
      </w:rPr>
    </w:lvl>
    <w:lvl w:ilvl="6" w:tplc="04190001" w:tentative="1">
      <w:start w:val="1"/>
      <w:numFmt w:val="bullet"/>
      <w:lvlText w:val=""/>
      <w:lvlJc w:val="left"/>
      <w:pPr>
        <w:tabs>
          <w:tab w:val="num" w:pos="4878"/>
        </w:tabs>
        <w:ind w:left="4878" w:hanging="360"/>
      </w:pPr>
      <w:rPr>
        <w:rFonts w:ascii="Symbol" w:hAnsi="Symbol" w:hint="default"/>
      </w:rPr>
    </w:lvl>
    <w:lvl w:ilvl="7" w:tplc="04190003" w:tentative="1">
      <w:start w:val="1"/>
      <w:numFmt w:val="bullet"/>
      <w:lvlText w:val="o"/>
      <w:lvlJc w:val="left"/>
      <w:pPr>
        <w:tabs>
          <w:tab w:val="num" w:pos="5598"/>
        </w:tabs>
        <w:ind w:left="5598" w:hanging="360"/>
      </w:pPr>
      <w:rPr>
        <w:rFonts w:ascii="Courier New" w:hAnsi="Courier New" w:hint="default"/>
      </w:rPr>
    </w:lvl>
    <w:lvl w:ilvl="8" w:tplc="04190005" w:tentative="1">
      <w:start w:val="1"/>
      <w:numFmt w:val="bullet"/>
      <w:lvlText w:val=""/>
      <w:lvlJc w:val="left"/>
      <w:pPr>
        <w:tabs>
          <w:tab w:val="num" w:pos="6318"/>
        </w:tabs>
        <w:ind w:left="6318" w:hanging="360"/>
      </w:pPr>
      <w:rPr>
        <w:rFonts w:ascii="Wingdings" w:hAnsi="Wingdings" w:hint="default"/>
      </w:rPr>
    </w:lvl>
  </w:abstractNum>
  <w:abstractNum w:abstractNumId="40">
    <w:nsid w:val="7E2E0F67"/>
    <w:multiLevelType w:val="hybridMultilevel"/>
    <w:tmpl w:val="4DE842A0"/>
    <w:lvl w:ilvl="0" w:tplc="938AB0B4">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278"/>
        </w:tabs>
        <w:ind w:left="1278" w:hanging="360"/>
      </w:pPr>
      <w:rPr>
        <w:rFonts w:ascii="Courier New" w:hAnsi="Courier New" w:hint="default"/>
      </w:rPr>
    </w:lvl>
    <w:lvl w:ilvl="2" w:tplc="04190005" w:tentative="1">
      <w:start w:val="1"/>
      <w:numFmt w:val="bullet"/>
      <w:lvlText w:val=""/>
      <w:lvlJc w:val="left"/>
      <w:pPr>
        <w:tabs>
          <w:tab w:val="num" w:pos="1998"/>
        </w:tabs>
        <w:ind w:left="1998" w:hanging="360"/>
      </w:pPr>
      <w:rPr>
        <w:rFonts w:ascii="Wingdings" w:hAnsi="Wingdings" w:hint="default"/>
      </w:rPr>
    </w:lvl>
    <w:lvl w:ilvl="3" w:tplc="04190001" w:tentative="1">
      <w:start w:val="1"/>
      <w:numFmt w:val="bullet"/>
      <w:lvlText w:val=""/>
      <w:lvlJc w:val="left"/>
      <w:pPr>
        <w:tabs>
          <w:tab w:val="num" w:pos="2718"/>
        </w:tabs>
        <w:ind w:left="2718" w:hanging="360"/>
      </w:pPr>
      <w:rPr>
        <w:rFonts w:ascii="Symbol" w:hAnsi="Symbol" w:hint="default"/>
      </w:rPr>
    </w:lvl>
    <w:lvl w:ilvl="4" w:tplc="04190003" w:tentative="1">
      <w:start w:val="1"/>
      <w:numFmt w:val="bullet"/>
      <w:lvlText w:val="o"/>
      <w:lvlJc w:val="left"/>
      <w:pPr>
        <w:tabs>
          <w:tab w:val="num" w:pos="3438"/>
        </w:tabs>
        <w:ind w:left="3438" w:hanging="360"/>
      </w:pPr>
      <w:rPr>
        <w:rFonts w:ascii="Courier New" w:hAnsi="Courier New" w:hint="default"/>
      </w:rPr>
    </w:lvl>
    <w:lvl w:ilvl="5" w:tplc="04190005" w:tentative="1">
      <w:start w:val="1"/>
      <w:numFmt w:val="bullet"/>
      <w:lvlText w:val=""/>
      <w:lvlJc w:val="left"/>
      <w:pPr>
        <w:tabs>
          <w:tab w:val="num" w:pos="4158"/>
        </w:tabs>
        <w:ind w:left="4158" w:hanging="360"/>
      </w:pPr>
      <w:rPr>
        <w:rFonts w:ascii="Wingdings" w:hAnsi="Wingdings" w:hint="default"/>
      </w:rPr>
    </w:lvl>
    <w:lvl w:ilvl="6" w:tplc="04190001" w:tentative="1">
      <w:start w:val="1"/>
      <w:numFmt w:val="bullet"/>
      <w:lvlText w:val=""/>
      <w:lvlJc w:val="left"/>
      <w:pPr>
        <w:tabs>
          <w:tab w:val="num" w:pos="4878"/>
        </w:tabs>
        <w:ind w:left="4878" w:hanging="360"/>
      </w:pPr>
      <w:rPr>
        <w:rFonts w:ascii="Symbol" w:hAnsi="Symbol" w:hint="default"/>
      </w:rPr>
    </w:lvl>
    <w:lvl w:ilvl="7" w:tplc="04190003" w:tentative="1">
      <w:start w:val="1"/>
      <w:numFmt w:val="bullet"/>
      <w:lvlText w:val="o"/>
      <w:lvlJc w:val="left"/>
      <w:pPr>
        <w:tabs>
          <w:tab w:val="num" w:pos="5598"/>
        </w:tabs>
        <w:ind w:left="5598" w:hanging="360"/>
      </w:pPr>
      <w:rPr>
        <w:rFonts w:ascii="Courier New" w:hAnsi="Courier New" w:hint="default"/>
      </w:rPr>
    </w:lvl>
    <w:lvl w:ilvl="8" w:tplc="04190005" w:tentative="1">
      <w:start w:val="1"/>
      <w:numFmt w:val="bullet"/>
      <w:lvlText w:val=""/>
      <w:lvlJc w:val="left"/>
      <w:pPr>
        <w:tabs>
          <w:tab w:val="num" w:pos="6318"/>
        </w:tabs>
        <w:ind w:left="6318" w:hanging="360"/>
      </w:pPr>
      <w:rPr>
        <w:rFonts w:ascii="Wingdings" w:hAnsi="Wingdings" w:hint="default"/>
      </w:rPr>
    </w:lvl>
  </w:abstractNum>
  <w:abstractNum w:abstractNumId="41">
    <w:nsid w:val="7FAA6F51"/>
    <w:multiLevelType w:val="hybridMultilevel"/>
    <w:tmpl w:val="B0C6475A"/>
    <w:lvl w:ilvl="0" w:tplc="126AAB9E">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732"/>
        </w:tabs>
        <w:ind w:left="732" w:hanging="360"/>
      </w:pPr>
      <w:rPr>
        <w:rFonts w:cs="Times New Roman"/>
      </w:rPr>
    </w:lvl>
    <w:lvl w:ilvl="2" w:tplc="0419001B" w:tentative="1">
      <w:start w:val="1"/>
      <w:numFmt w:val="lowerRoman"/>
      <w:lvlText w:val="%3."/>
      <w:lvlJc w:val="right"/>
      <w:pPr>
        <w:tabs>
          <w:tab w:val="num" w:pos="1452"/>
        </w:tabs>
        <w:ind w:left="1452" w:hanging="180"/>
      </w:pPr>
      <w:rPr>
        <w:rFonts w:cs="Times New Roman"/>
      </w:rPr>
    </w:lvl>
    <w:lvl w:ilvl="3" w:tplc="0419000F" w:tentative="1">
      <w:start w:val="1"/>
      <w:numFmt w:val="decimal"/>
      <w:lvlText w:val="%4."/>
      <w:lvlJc w:val="left"/>
      <w:pPr>
        <w:tabs>
          <w:tab w:val="num" w:pos="2172"/>
        </w:tabs>
        <w:ind w:left="2172" w:hanging="360"/>
      </w:pPr>
      <w:rPr>
        <w:rFonts w:cs="Times New Roman"/>
      </w:rPr>
    </w:lvl>
    <w:lvl w:ilvl="4" w:tplc="04190019" w:tentative="1">
      <w:start w:val="1"/>
      <w:numFmt w:val="lowerLetter"/>
      <w:lvlText w:val="%5."/>
      <w:lvlJc w:val="left"/>
      <w:pPr>
        <w:tabs>
          <w:tab w:val="num" w:pos="2892"/>
        </w:tabs>
        <w:ind w:left="2892" w:hanging="360"/>
      </w:pPr>
      <w:rPr>
        <w:rFonts w:cs="Times New Roman"/>
      </w:rPr>
    </w:lvl>
    <w:lvl w:ilvl="5" w:tplc="0419001B" w:tentative="1">
      <w:start w:val="1"/>
      <w:numFmt w:val="lowerRoman"/>
      <w:lvlText w:val="%6."/>
      <w:lvlJc w:val="right"/>
      <w:pPr>
        <w:tabs>
          <w:tab w:val="num" w:pos="3612"/>
        </w:tabs>
        <w:ind w:left="3612" w:hanging="180"/>
      </w:pPr>
      <w:rPr>
        <w:rFonts w:cs="Times New Roman"/>
      </w:rPr>
    </w:lvl>
    <w:lvl w:ilvl="6" w:tplc="0419000F" w:tentative="1">
      <w:start w:val="1"/>
      <w:numFmt w:val="decimal"/>
      <w:lvlText w:val="%7."/>
      <w:lvlJc w:val="left"/>
      <w:pPr>
        <w:tabs>
          <w:tab w:val="num" w:pos="4332"/>
        </w:tabs>
        <w:ind w:left="4332" w:hanging="360"/>
      </w:pPr>
      <w:rPr>
        <w:rFonts w:cs="Times New Roman"/>
      </w:rPr>
    </w:lvl>
    <w:lvl w:ilvl="7" w:tplc="04190019" w:tentative="1">
      <w:start w:val="1"/>
      <w:numFmt w:val="lowerLetter"/>
      <w:lvlText w:val="%8."/>
      <w:lvlJc w:val="left"/>
      <w:pPr>
        <w:tabs>
          <w:tab w:val="num" w:pos="5052"/>
        </w:tabs>
        <w:ind w:left="5052" w:hanging="360"/>
      </w:pPr>
      <w:rPr>
        <w:rFonts w:cs="Times New Roman"/>
      </w:rPr>
    </w:lvl>
    <w:lvl w:ilvl="8" w:tplc="0419001B" w:tentative="1">
      <w:start w:val="1"/>
      <w:numFmt w:val="lowerRoman"/>
      <w:lvlText w:val="%9."/>
      <w:lvlJc w:val="right"/>
      <w:pPr>
        <w:tabs>
          <w:tab w:val="num" w:pos="5772"/>
        </w:tabs>
        <w:ind w:left="5772" w:hanging="180"/>
      </w:pPr>
      <w:rPr>
        <w:rFonts w:cs="Times New Roman"/>
      </w:rPr>
    </w:lvl>
  </w:abstractNum>
  <w:abstractNum w:abstractNumId="42">
    <w:nsid w:val="7FE4178B"/>
    <w:multiLevelType w:val="hybridMultilevel"/>
    <w:tmpl w:val="6674D6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0"/>
  </w:num>
  <w:num w:numId="4">
    <w:abstractNumId w:val="1"/>
  </w:num>
  <w:num w:numId="5">
    <w:abstractNumId w:val="31"/>
  </w:num>
  <w:num w:numId="6">
    <w:abstractNumId w:val="14"/>
  </w:num>
  <w:num w:numId="7">
    <w:abstractNumId w:val="37"/>
  </w:num>
  <w:num w:numId="8">
    <w:abstractNumId w:val="13"/>
  </w:num>
  <w:num w:numId="9">
    <w:abstractNumId w:val="4"/>
  </w:num>
  <w:num w:numId="10">
    <w:abstractNumId w:val="16"/>
  </w:num>
  <w:num w:numId="11">
    <w:abstractNumId w:val="10"/>
  </w:num>
  <w:num w:numId="12">
    <w:abstractNumId w:val="40"/>
  </w:num>
  <w:num w:numId="13">
    <w:abstractNumId w:val="23"/>
  </w:num>
  <w:num w:numId="14">
    <w:abstractNumId w:val="2"/>
  </w:num>
  <w:num w:numId="15">
    <w:abstractNumId w:val="32"/>
  </w:num>
  <w:num w:numId="16">
    <w:abstractNumId w:val="18"/>
  </w:num>
  <w:num w:numId="17">
    <w:abstractNumId w:val="26"/>
  </w:num>
  <w:num w:numId="18">
    <w:abstractNumId w:val="21"/>
  </w:num>
  <w:num w:numId="19">
    <w:abstractNumId w:val="39"/>
  </w:num>
  <w:num w:numId="20">
    <w:abstractNumId w:val="9"/>
  </w:num>
  <w:num w:numId="21">
    <w:abstractNumId w:val="25"/>
  </w:num>
  <w:num w:numId="22">
    <w:abstractNumId w:val="5"/>
  </w:num>
  <w:num w:numId="23">
    <w:abstractNumId w:val="8"/>
  </w:num>
  <w:num w:numId="24">
    <w:abstractNumId w:val="41"/>
  </w:num>
  <w:num w:numId="25">
    <w:abstractNumId w:val="27"/>
  </w:num>
  <w:num w:numId="26">
    <w:abstractNumId w:val="30"/>
  </w:num>
  <w:num w:numId="27">
    <w:abstractNumId w:val="19"/>
  </w:num>
  <w:num w:numId="28">
    <w:abstractNumId w:val="22"/>
  </w:num>
  <w:num w:numId="29">
    <w:abstractNumId w:val="11"/>
  </w:num>
  <w:num w:numId="30">
    <w:abstractNumId w:val="6"/>
  </w:num>
  <w:num w:numId="31">
    <w:abstractNumId w:val="36"/>
  </w:num>
  <w:num w:numId="32">
    <w:abstractNumId w:val="35"/>
  </w:num>
  <w:num w:numId="33">
    <w:abstractNumId w:val="33"/>
  </w:num>
  <w:num w:numId="34">
    <w:abstractNumId w:val="28"/>
  </w:num>
  <w:num w:numId="35">
    <w:abstractNumId w:val="29"/>
  </w:num>
  <w:num w:numId="36">
    <w:abstractNumId w:val="24"/>
  </w:num>
  <w:num w:numId="37">
    <w:abstractNumId w:val="34"/>
  </w:num>
  <w:num w:numId="38">
    <w:abstractNumId w:val="12"/>
  </w:num>
  <w:num w:numId="39">
    <w:abstractNumId w:val="38"/>
  </w:num>
  <w:num w:numId="40">
    <w:abstractNumId w:val="3"/>
  </w:num>
  <w:num w:numId="41">
    <w:abstractNumId w:val="42"/>
  </w:num>
  <w:num w:numId="42">
    <w:abstractNumId w:val="15"/>
  </w:num>
  <w:num w:numId="43">
    <w:abstractNumId w:val="20"/>
  </w:num>
  <w:num w:numId="44">
    <w:abstractNumId w:val="7"/>
  </w:num>
  <w:num w:numId="45">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48E"/>
    <w:rsid w:val="00010B8F"/>
    <w:rsid w:val="00013C73"/>
    <w:rsid w:val="00015C52"/>
    <w:rsid w:val="0002008F"/>
    <w:rsid w:val="00037CB2"/>
    <w:rsid w:val="000525FF"/>
    <w:rsid w:val="00052CAF"/>
    <w:rsid w:val="0005479F"/>
    <w:rsid w:val="00091DE6"/>
    <w:rsid w:val="000B2B2A"/>
    <w:rsid w:val="000B2CC9"/>
    <w:rsid w:val="000D4776"/>
    <w:rsid w:val="000D5D3E"/>
    <w:rsid w:val="000E4D29"/>
    <w:rsid w:val="000E7022"/>
    <w:rsid w:val="000E771F"/>
    <w:rsid w:val="000F004E"/>
    <w:rsid w:val="00100CA1"/>
    <w:rsid w:val="00105730"/>
    <w:rsid w:val="0013797B"/>
    <w:rsid w:val="001620AD"/>
    <w:rsid w:val="00162745"/>
    <w:rsid w:val="001668CC"/>
    <w:rsid w:val="00167DF6"/>
    <w:rsid w:val="00180416"/>
    <w:rsid w:val="00196847"/>
    <w:rsid w:val="001B5C67"/>
    <w:rsid w:val="001F6353"/>
    <w:rsid w:val="00213ED4"/>
    <w:rsid w:val="00214795"/>
    <w:rsid w:val="00234612"/>
    <w:rsid w:val="002439A4"/>
    <w:rsid w:val="00244C32"/>
    <w:rsid w:val="00245F7F"/>
    <w:rsid w:val="00251080"/>
    <w:rsid w:val="002571A3"/>
    <w:rsid w:val="00261DE1"/>
    <w:rsid w:val="00263AF9"/>
    <w:rsid w:val="00267D3D"/>
    <w:rsid w:val="00277936"/>
    <w:rsid w:val="00292F62"/>
    <w:rsid w:val="00297D1E"/>
    <w:rsid w:val="002A346C"/>
    <w:rsid w:val="002B0255"/>
    <w:rsid w:val="002F1A20"/>
    <w:rsid w:val="002F5F33"/>
    <w:rsid w:val="00301F87"/>
    <w:rsid w:val="00313303"/>
    <w:rsid w:val="0032064F"/>
    <w:rsid w:val="00322776"/>
    <w:rsid w:val="003412E5"/>
    <w:rsid w:val="00354BDC"/>
    <w:rsid w:val="003647CF"/>
    <w:rsid w:val="00386EED"/>
    <w:rsid w:val="003C693A"/>
    <w:rsid w:val="003D4CCC"/>
    <w:rsid w:val="0040488E"/>
    <w:rsid w:val="00406B14"/>
    <w:rsid w:val="0042140F"/>
    <w:rsid w:val="00425D80"/>
    <w:rsid w:val="004427D5"/>
    <w:rsid w:val="00451F3E"/>
    <w:rsid w:val="00462970"/>
    <w:rsid w:val="004A22D1"/>
    <w:rsid w:val="004C35DF"/>
    <w:rsid w:val="004D070F"/>
    <w:rsid w:val="004D0FEB"/>
    <w:rsid w:val="004E715A"/>
    <w:rsid w:val="004F233E"/>
    <w:rsid w:val="00505244"/>
    <w:rsid w:val="0051351B"/>
    <w:rsid w:val="00513F55"/>
    <w:rsid w:val="005408AD"/>
    <w:rsid w:val="00542313"/>
    <w:rsid w:val="00565E28"/>
    <w:rsid w:val="00577CBE"/>
    <w:rsid w:val="005964E0"/>
    <w:rsid w:val="00596819"/>
    <w:rsid w:val="005B27E7"/>
    <w:rsid w:val="005C51AD"/>
    <w:rsid w:val="005C78E3"/>
    <w:rsid w:val="005C7D4D"/>
    <w:rsid w:val="005E0FF3"/>
    <w:rsid w:val="005E2025"/>
    <w:rsid w:val="005F3144"/>
    <w:rsid w:val="006000ED"/>
    <w:rsid w:val="00617476"/>
    <w:rsid w:val="00624D31"/>
    <w:rsid w:val="00636172"/>
    <w:rsid w:val="00636B77"/>
    <w:rsid w:val="0066295F"/>
    <w:rsid w:val="00667BDE"/>
    <w:rsid w:val="00671771"/>
    <w:rsid w:val="0068105D"/>
    <w:rsid w:val="00684002"/>
    <w:rsid w:val="00686241"/>
    <w:rsid w:val="00697283"/>
    <w:rsid w:val="006A61F8"/>
    <w:rsid w:val="006B0B2E"/>
    <w:rsid w:val="006D1836"/>
    <w:rsid w:val="006E15BF"/>
    <w:rsid w:val="00724F83"/>
    <w:rsid w:val="00726A7D"/>
    <w:rsid w:val="007758DB"/>
    <w:rsid w:val="00776DA5"/>
    <w:rsid w:val="00782489"/>
    <w:rsid w:val="00784180"/>
    <w:rsid w:val="007858D5"/>
    <w:rsid w:val="007925F4"/>
    <w:rsid w:val="007A0F06"/>
    <w:rsid w:val="007A11B4"/>
    <w:rsid w:val="007A3BB2"/>
    <w:rsid w:val="007A6959"/>
    <w:rsid w:val="007C348E"/>
    <w:rsid w:val="007E2334"/>
    <w:rsid w:val="008246D3"/>
    <w:rsid w:val="00845D5E"/>
    <w:rsid w:val="00852815"/>
    <w:rsid w:val="00885CAE"/>
    <w:rsid w:val="00891B0D"/>
    <w:rsid w:val="008C5B1A"/>
    <w:rsid w:val="008C6BCD"/>
    <w:rsid w:val="008D7A6E"/>
    <w:rsid w:val="008E25FF"/>
    <w:rsid w:val="009038A5"/>
    <w:rsid w:val="0092084C"/>
    <w:rsid w:val="0092193F"/>
    <w:rsid w:val="0092342B"/>
    <w:rsid w:val="00924D81"/>
    <w:rsid w:val="00931269"/>
    <w:rsid w:val="00935558"/>
    <w:rsid w:val="00935B72"/>
    <w:rsid w:val="009413C8"/>
    <w:rsid w:val="00943351"/>
    <w:rsid w:val="00951963"/>
    <w:rsid w:val="00957C24"/>
    <w:rsid w:val="00987A0E"/>
    <w:rsid w:val="009A2515"/>
    <w:rsid w:val="009A5EB6"/>
    <w:rsid w:val="009B5CD9"/>
    <w:rsid w:val="009C06EC"/>
    <w:rsid w:val="009C0982"/>
    <w:rsid w:val="009D6871"/>
    <w:rsid w:val="009D7C73"/>
    <w:rsid w:val="009E5833"/>
    <w:rsid w:val="00A04E94"/>
    <w:rsid w:val="00A07E9D"/>
    <w:rsid w:val="00A27A41"/>
    <w:rsid w:val="00A57B35"/>
    <w:rsid w:val="00A72774"/>
    <w:rsid w:val="00A76DE5"/>
    <w:rsid w:val="00A77E57"/>
    <w:rsid w:val="00AB48F0"/>
    <w:rsid w:val="00AF1B4E"/>
    <w:rsid w:val="00B324A5"/>
    <w:rsid w:val="00B37D2D"/>
    <w:rsid w:val="00B603D8"/>
    <w:rsid w:val="00B62254"/>
    <w:rsid w:val="00B7141A"/>
    <w:rsid w:val="00B71A35"/>
    <w:rsid w:val="00B766F0"/>
    <w:rsid w:val="00B96E10"/>
    <w:rsid w:val="00BB71CE"/>
    <w:rsid w:val="00BD658C"/>
    <w:rsid w:val="00BE394A"/>
    <w:rsid w:val="00BE5131"/>
    <w:rsid w:val="00BE51B4"/>
    <w:rsid w:val="00BE65F8"/>
    <w:rsid w:val="00BE6ACA"/>
    <w:rsid w:val="00BF69C4"/>
    <w:rsid w:val="00C0053A"/>
    <w:rsid w:val="00C04DFE"/>
    <w:rsid w:val="00C1316D"/>
    <w:rsid w:val="00C13860"/>
    <w:rsid w:val="00C22317"/>
    <w:rsid w:val="00C25B30"/>
    <w:rsid w:val="00C2639F"/>
    <w:rsid w:val="00C27B65"/>
    <w:rsid w:val="00C37332"/>
    <w:rsid w:val="00C37AEF"/>
    <w:rsid w:val="00C633B3"/>
    <w:rsid w:val="00C77B17"/>
    <w:rsid w:val="00C85542"/>
    <w:rsid w:val="00CA4DCB"/>
    <w:rsid w:val="00CB192A"/>
    <w:rsid w:val="00CC3346"/>
    <w:rsid w:val="00CE3E21"/>
    <w:rsid w:val="00CE4E59"/>
    <w:rsid w:val="00CF14C7"/>
    <w:rsid w:val="00CF40EB"/>
    <w:rsid w:val="00CF5185"/>
    <w:rsid w:val="00D02B1B"/>
    <w:rsid w:val="00D14D90"/>
    <w:rsid w:val="00D41247"/>
    <w:rsid w:val="00D45D46"/>
    <w:rsid w:val="00D47208"/>
    <w:rsid w:val="00D5674A"/>
    <w:rsid w:val="00D62B23"/>
    <w:rsid w:val="00D65E27"/>
    <w:rsid w:val="00D66E81"/>
    <w:rsid w:val="00D72CA6"/>
    <w:rsid w:val="00D769C2"/>
    <w:rsid w:val="00DA2CA4"/>
    <w:rsid w:val="00DA377A"/>
    <w:rsid w:val="00DA6CB8"/>
    <w:rsid w:val="00DB5377"/>
    <w:rsid w:val="00DD13DF"/>
    <w:rsid w:val="00DD439A"/>
    <w:rsid w:val="00DD46ED"/>
    <w:rsid w:val="00DD4899"/>
    <w:rsid w:val="00DF703B"/>
    <w:rsid w:val="00E014A3"/>
    <w:rsid w:val="00E12122"/>
    <w:rsid w:val="00E61DD9"/>
    <w:rsid w:val="00E62694"/>
    <w:rsid w:val="00E70B63"/>
    <w:rsid w:val="00E936E1"/>
    <w:rsid w:val="00EA5854"/>
    <w:rsid w:val="00EA701A"/>
    <w:rsid w:val="00ED5C54"/>
    <w:rsid w:val="00EE4B6C"/>
    <w:rsid w:val="00EF4642"/>
    <w:rsid w:val="00F00380"/>
    <w:rsid w:val="00F028D5"/>
    <w:rsid w:val="00F21AAE"/>
    <w:rsid w:val="00F32F34"/>
    <w:rsid w:val="00F50E2F"/>
    <w:rsid w:val="00F537A5"/>
    <w:rsid w:val="00F62DE9"/>
    <w:rsid w:val="00F72C56"/>
    <w:rsid w:val="00F8025D"/>
    <w:rsid w:val="00F8795C"/>
    <w:rsid w:val="00FA6E9A"/>
    <w:rsid w:val="00FD7F47"/>
    <w:rsid w:val="00FE2E05"/>
    <w:rsid w:val="00FF5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C7EE26AB-C56C-406D-8154-850565160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8"/>
      <w:szCs w:val="28"/>
    </w:rPr>
  </w:style>
  <w:style w:type="paragraph" w:styleId="1">
    <w:name w:val="heading 1"/>
    <w:basedOn w:val="a0"/>
    <w:next w:val="a0"/>
    <w:link w:val="10"/>
    <w:uiPriority w:val="99"/>
    <w:qFormat/>
    <w:rsid w:val="00425D80"/>
    <w:pPr>
      <w:keepNext/>
      <w:spacing w:line="360" w:lineRule="auto"/>
      <w:jc w:val="both"/>
      <w:outlineLvl w:val="0"/>
    </w:pPr>
    <w:rPr>
      <w:szCs w:val="24"/>
      <w:lang w:val="uk-UA"/>
    </w:rPr>
  </w:style>
  <w:style w:type="paragraph" w:styleId="2">
    <w:name w:val="heading 2"/>
    <w:basedOn w:val="a0"/>
    <w:next w:val="a0"/>
    <w:link w:val="20"/>
    <w:uiPriority w:val="99"/>
    <w:qFormat/>
    <w:rsid w:val="00A57B35"/>
    <w:pPr>
      <w:keepNext/>
      <w:spacing w:line="360" w:lineRule="auto"/>
      <w:jc w:val="right"/>
      <w:outlineLvl w:val="1"/>
    </w:pPr>
    <w:rPr>
      <w:bCs/>
      <w:szCs w:val="24"/>
      <w:lang w:val="uk-UA"/>
    </w:rPr>
  </w:style>
  <w:style w:type="paragraph" w:styleId="3">
    <w:name w:val="heading 3"/>
    <w:basedOn w:val="a0"/>
    <w:next w:val="a0"/>
    <w:link w:val="30"/>
    <w:uiPriority w:val="99"/>
    <w:qFormat/>
    <w:rsid w:val="00425D80"/>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A57B35"/>
    <w:pPr>
      <w:keepNext/>
      <w:spacing w:line="360" w:lineRule="auto"/>
      <w:ind w:firstLine="709"/>
      <w:jc w:val="right"/>
      <w:outlineLvl w:val="3"/>
    </w:pPr>
    <w:rPr>
      <w:bCs/>
      <w:szCs w:val="24"/>
      <w:lang w:val="uk-UA"/>
    </w:rPr>
  </w:style>
  <w:style w:type="paragraph" w:styleId="5">
    <w:name w:val="heading 5"/>
    <w:basedOn w:val="a0"/>
    <w:next w:val="a0"/>
    <w:link w:val="50"/>
    <w:uiPriority w:val="99"/>
    <w:qFormat/>
    <w:rsid w:val="00A57B35"/>
    <w:pPr>
      <w:keepNext/>
      <w:spacing w:line="360" w:lineRule="auto"/>
      <w:ind w:firstLine="425"/>
      <w:jc w:val="both"/>
      <w:outlineLvl w:val="4"/>
    </w:pPr>
    <w:rPr>
      <w:bCs/>
      <w:szCs w:val="24"/>
      <w:lang w:val="uk-UA"/>
    </w:rPr>
  </w:style>
  <w:style w:type="paragraph" w:styleId="6">
    <w:name w:val="heading 6"/>
    <w:basedOn w:val="a0"/>
    <w:next w:val="a0"/>
    <w:link w:val="60"/>
    <w:uiPriority w:val="99"/>
    <w:qFormat/>
    <w:rsid w:val="00A57B35"/>
    <w:pPr>
      <w:keepNext/>
      <w:spacing w:line="360" w:lineRule="auto"/>
      <w:ind w:firstLine="425"/>
      <w:outlineLvl w:val="5"/>
    </w:pPr>
    <w:rPr>
      <w:bCs/>
      <w:szCs w:val="24"/>
      <w:lang w:val="uk-UA"/>
    </w:rPr>
  </w:style>
  <w:style w:type="paragraph" w:styleId="7">
    <w:name w:val="heading 7"/>
    <w:basedOn w:val="a0"/>
    <w:next w:val="a0"/>
    <w:link w:val="70"/>
    <w:uiPriority w:val="99"/>
    <w:qFormat/>
    <w:rsid w:val="00A57B35"/>
    <w:pPr>
      <w:keepNext/>
      <w:spacing w:line="360" w:lineRule="auto"/>
      <w:ind w:firstLine="720"/>
      <w:jc w:val="both"/>
      <w:outlineLvl w:val="6"/>
    </w:pPr>
    <w:rPr>
      <w:szCs w:val="24"/>
    </w:rPr>
  </w:style>
  <w:style w:type="paragraph" w:styleId="8">
    <w:name w:val="heading 8"/>
    <w:basedOn w:val="a0"/>
    <w:next w:val="a0"/>
    <w:link w:val="80"/>
    <w:uiPriority w:val="99"/>
    <w:qFormat/>
    <w:rsid w:val="00A57B35"/>
    <w:pPr>
      <w:keepNext/>
      <w:outlineLvl w:val="7"/>
    </w:pPr>
    <w:rPr>
      <w:szCs w:val="24"/>
    </w:rPr>
  </w:style>
  <w:style w:type="paragraph" w:styleId="9">
    <w:name w:val="heading 9"/>
    <w:basedOn w:val="a0"/>
    <w:next w:val="a0"/>
    <w:link w:val="90"/>
    <w:uiPriority w:val="99"/>
    <w:qFormat/>
    <w:rsid w:val="00A57B35"/>
    <w:pPr>
      <w:keepNext/>
      <w:spacing w:line="360" w:lineRule="auto"/>
      <w:ind w:firstLine="709"/>
      <w:jc w:val="center"/>
      <w:outlineLvl w:val="8"/>
    </w:pPr>
    <w:rPr>
      <w:i/>
      <w:szCs w:val="20"/>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4">
    <w:name w:val="Body Text Indent"/>
    <w:basedOn w:val="a0"/>
    <w:link w:val="a5"/>
    <w:uiPriority w:val="99"/>
    <w:rsid w:val="00425D80"/>
    <w:pPr>
      <w:ind w:firstLine="709"/>
      <w:jc w:val="both"/>
    </w:pPr>
    <w:rPr>
      <w:b/>
      <w:szCs w:val="24"/>
      <w:lang w:val="uk-UA"/>
    </w:rPr>
  </w:style>
  <w:style w:type="character" w:customStyle="1" w:styleId="a5">
    <w:name w:val="Основной текст с отступом Знак"/>
    <w:link w:val="a4"/>
    <w:uiPriority w:val="99"/>
    <w:semiHidden/>
    <w:locked/>
    <w:rPr>
      <w:rFonts w:cs="Times New Roman"/>
      <w:sz w:val="28"/>
      <w:szCs w:val="28"/>
    </w:rPr>
  </w:style>
  <w:style w:type="paragraph" w:styleId="a6">
    <w:name w:val="Body Text"/>
    <w:basedOn w:val="a0"/>
    <w:link w:val="a7"/>
    <w:uiPriority w:val="99"/>
    <w:rsid w:val="00A57B35"/>
    <w:pPr>
      <w:spacing w:after="120"/>
    </w:pPr>
  </w:style>
  <w:style w:type="character" w:customStyle="1" w:styleId="a7">
    <w:name w:val="Основной текст Знак"/>
    <w:link w:val="a6"/>
    <w:uiPriority w:val="99"/>
    <w:semiHidden/>
    <w:locked/>
    <w:rPr>
      <w:rFonts w:cs="Times New Roman"/>
      <w:sz w:val="28"/>
      <w:szCs w:val="28"/>
    </w:rPr>
  </w:style>
  <w:style w:type="paragraph" w:styleId="21">
    <w:name w:val="Body Text Indent 2"/>
    <w:basedOn w:val="a0"/>
    <w:link w:val="22"/>
    <w:uiPriority w:val="99"/>
    <w:rsid w:val="00A57B35"/>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8"/>
      <w:szCs w:val="28"/>
    </w:rPr>
  </w:style>
  <w:style w:type="paragraph" w:styleId="31">
    <w:name w:val="Body Text Indent 3"/>
    <w:basedOn w:val="a0"/>
    <w:link w:val="32"/>
    <w:uiPriority w:val="99"/>
    <w:rsid w:val="00A57B35"/>
    <w:pPr>
      <w:tabs>
        <w:tab w:val="left" w:pos="7581"/>
      </w:tabs>
      <w:ind w:firstLine="741"/>
      <w:jc w:val="both"/>
    </w:pPr>
    <w:rPr>
      <w:sz w:val="24"/>
      <w:szCs w:val="20"/>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3">
    <w:name w:val="Body Text 2"/>
    <w:basedOn w:val="a0"/>
    <w:link w:val="24"/>
    <w:uiPriority w:val="99"/>
    <w:rsid w:val="00A57B35"/>
    <w:pPr>
      <w:spacing w:after="120" w:line="480" w:lineRule="auto"/>
    </w:pPr>
  </w:style>
  <w:style w:type="character" w:customStyle="1" w:styleId="24">
    <w:name w:val="Основной текст 2 Знак"/>
    <w:link w:val="23"/>
    <w:uiPriority w:val="99"/>
    <w:semiHidden/>
    <w:locked/>
    <w:rPr>
      <w:rFonts w:cs="Times New Roman"/>
      <w:sz w:val="28"/>
      <w:szCs w:val="28"/>
    </w:rPr>
  </w:style>
  <w:style w:type="table" w:styleId="a8">
    <w:name w:val="Table Grid"/>
    <w:basedOn w:val="a2"/>
    <w:uiPriority w:val="99"/>
    <w:rsid w:val="00A57B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lock Text"/>
    <w:basedOn w:val="a0"/>
    <w:uiPriority w:val="99"/>
    <w:rsid w:val="00A57B35"/>
    <w:pPr>
      <w:spacing w:line="360" w:lineRule="auto"/>
      <w:ind w:left="720" w:right="-104" w:hanging="360"/>
      <w:jc w:val="both"/>
    </w:pPr>
    <w:rPr>
      <w:szCs w:val="24"/>
      <w:lang w:val="uk-UA"/>
    </w:rPr>
  </w:style>
  <w:style w:type="paragraph" w:styleId="aa">
    <w:name w:val="footer"/>
    <w:basedOn w:val="a0"/>
    <w:link w:val="ab"/>
    <w:uiPriority w:val="99"/>
    <w:rsid w:val="00A57B35"/>
    <w:pPr>
      <w:tabs>
        <w:tab w:val="center" w:pos="4153"/>
        <w:tab w:val="right" w:pos="8306"/>
      </w:tabs>
      <w:overflowPunct w:val="0"/>
      <w:autoSpaceDE w:val="0"/>
      <w:autoSpaceDN w:val="0"/>
      <w:adjustRightInd w:val="0"/>
      <w:textAlignment w:val="baseline"/>
    </w:pPr>
    <w:rPr>
      <w:sz w:val="20"/>
      <w:szCs w:val="20"/>
    </w:rPr>
  </w:style>
  <w:style w:type="character" w:customStyle="1" w:styleId="ab">
    <w:name w:val="Нижний колонтитул Знак"/>
    <w:link w:val="aa"/>
    <w:uiPriority w:val="99"/>
    <w:semiHidden/>
    <w:locked/>
    <w:rPr>
      <w:rFonts w:cs="Times New Roman"/>
      <w:sz w:val="28"/>
      <w:szCs w:val="28"/>
    </w:rPr>
  </w:style>
  <w:style w:type="paragraph" w:styleId="ac">
    <w:name w:val="header"/>
    <w:basedOn w:val="a0"/>
    <w:link w:val="ad"/>
    <w:uiPriority w:val="99"/>
    <w:rsid w:val="00A57B35"/>
    <w:pPr>
      <w:tabs>
        <w:tab w:val="center" w:pos="4153"/>
        <w:tab w:val="right" w:pos="8306"/>
      </w:tabs>
    </w:pPr>
    <w:rPr>
      <w:szCs w:val="20"/>
    </w:rPr>
  </w:style>
  <w:style w:type="character" w:customStyle="1" w:styleId="ad">
    <w:name w:val="Верхний колонтитул Знак"/>
    <w:link w:val="ac"/>
    <w:uiPriority w:val="99"/>
    <w:semiHidden/>
    <w:locked/>
    <w:rPr>
      <w:rFonts w:cs="Times New Roman"/>
      <w:sz w:val="28"/>
      <w:szCs w:val="28"/>
    </w:rPr>
  </w:style>
  <w:style w:type="paragraph" w:styleId="33">
    <w:name w:val="Body Text 3"/>
    <w:basedOn w:val="a0"/>
    <w:link w:val="34"/>
    <w:uiPriority w:val="99"/>
    <w:rsid w:val="00A57B35"/>
    <w:rPr>
      <w:szCs w:val="20"/>
      <w:lang w:val="uk-UA"/>
    </w:rPr>
  </w:style>
  <w:style w:type="character" w:customStyle="1" w:styleId="34">
    <w:name w:val="Основной текст 3 Знак"/>
    <w:link w:val="33"/>
    <w:uiPriority w:val="99"/>
    <w:semiHidden/>
    <w:locked/>
    <w:rPr>
      <w:rFonts w:cs="Times New Roman"/>
      <w:sz w:val="16"/>
      <w:szCs w:val="16"/>
    </w:rPr>
  </w:style>
  <w:style w:type="paragraph" w:styleId="ae">
    <w:name w:val="Plain Text"/>
    <w:basedOn w:val="a0"/>
    <w:link w:val="af"/>
    <w:uiPriority w:val="99"/>
    <w:rsid w:val="00A57B35"/>
    <w:rPr>
      <w:rFonts w:ascii="Courier New" w:hAnsi="Courier New"/>
      <w:sz w:val="20"/>
      <w:szCs w:val="20"/>
    </w:rPr>
  </w:style>
  <w:style w:type="character" w:customStyle="1" w:styleId="af">
    <w:name w:val="Текст Знак"/>
    <w:link w:val="ae"/>
    <w:uiPriority w:val="99"/>
    <w:semiHidden/>
    <w:locked/>
    <w:rPr>
      <w:rFonts w:ascii="Courier New" w:hAnsi="Courier New" w:cs="Courier New"/>
      <w:sz w:val="20"/>
      <w:szCs w:val="20"/>
    </w:rPr>
  </w:style>
  <w:style w:type="paragraph" w:styleId="af0">
    <w:name w:val="Title"/>
    <w:basedOn w:val="a0"/>
    <w:link w:val="af1"/>
    <w:uiPriority w:val="99"/>
    <w:qFormat/>
    <w:rsid w:val="00A57B35"/>
    <w:pPr>
      <w:jc w:val="center"/>
    </w:pPr>
    <w:rPr>
      <w:rFonts w:ascii="Arial" w:hAnsi="Arial"/>
      <w:b/>
      <w:sz w:val="40"/>
      <w:szCs w:val="20"/>
    </w:rPr>
  </w:style>
  <w:style w:type="character" w:customStyle="1" w:styleId="af1">
    <w:name w:val="Название Знак"/>
    <w:link w:val="af0"/>
    <w:uiPriority w:val="10"/>
    <w:locked/>
    <w:rPr>
      <w:rFonts w:ascii="Cambria" w:eastAsia="Times New Roman" w:hAnsi="Cambria" w:cs="Times New Roman"/>
      <w:b/>
      <w:bCs/>
      <w:kern w:val="28"/>
      <w:sz w:val="32"/>
      <w:szCs w:val="32"/>
    </w:rPr>
  </w:style>
  <w:style w:type="paragraph" w:styleId="25">
    <w:name w:val="List Bullet 2"/>
    <w:basedOn w:val="a0"/>
    <w:autoRedefine/>
    <w:uiPriority w:val="99"/>
    <w:rsid w:val="00A57B35"/>
    <w:pPr>
      <w:tabs>
        <w:tab w:val="num" w:pos="643"/>
      </w:tabs>
      <w:ind w:left="643" w:hanging="360"/>
    </w:pPr>
    <w:rPr>
      <w:sz w:val="24"/>
      <w:szCs w:val="24"/>
    </w:rPr>
  </w:style>
  <w:style w:type="paragraph" w:styleId="a">
    <w:name w:val="List Bullet"/>
    <w:basedOn w:val="a0"/>
    <w:autoRedefine/>
    <w:uiPriority w:val="99"/>
    <w:rsid w:val="00A57B35"/>
    <w:pPr>
      <w:widowControl w:val="0"/>
      <w:numPr>
        <w:numId w:val="25"/>
      </w:numPr>
      <w:spacing w:line="360" w:lineRule="auto"/>
      <w:jc w:val="both"/>
    </w:pPr>
    <w:rPr>
      <w:szCs w:val="20"/>
      <w:lang w:val="uk-UA"/>
    </w:rPr>
  </w:style>
  <w:style w:type="paragraph" w:styleId="af2">
    <w:name w:val="Normal (Web)"/>
    <w:basedOn w:val="a0"/>
    <w:uiPriority w:val="99"/>
    <w:rsid w:val="00A57B35"/>
    <w:pPr>
      <w:spacing w:before="100" w:beforeAutospacing="1" w:after="100" w:afterAutospacing="1"/>
    </w:pPr>
    <w:rPr>
      <w:color w:val="000000"/>
      <w:sz w:val="24"/>
      <w:szCs w:val="24"/>
    </w:rPr>
  </w:style>
  <w:style w:type="character" w:styleId="af3">
    <w:name w:val="FollowedHyperlink"/>
    <w:uiPriority w:val="99"/>
    <w:rsid w:val="00A57B35"/>
    <w:rPr>
      <w:rFonts w:cs="Times New Roman"/>
      <w:color w:val="800080"/>
      <w:u w:val="single"/>
    </w:rPr>
  </w:style>
  <w:style w:type="paragraph" w:customStyle="1" w:styleId="xl24">
    <w:name w:val="xl24"/>
    <w:basedOn w:val="a0"/>
    <w:uiPriority w:val="99"/>
    <w:rsid w:val="00A57B35"/>
    <w:pPr>
      <w:pBdr>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25">
    <w:name w:val="xl25"/>
    <w:basedOn w:val="a0"/>
    <w:uiPriority w:val="99"/>
    <w:rsid w:val="00A57B35"/>
    <w:pPr>
      <w:pBdr>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a0"/>
    <w:uiPriority w:val="99"/>
    <w:rsid w:val="00A57B35"/>
    <w:pPr>
      <w:pBdr>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27">
    <w:name w:val="xl27"/>
    <w:basedOn w:val="a0"/>
    <w:uiPriority w:val="99"/>
    <w:rsid w:val="00A57B35"/>
    <w:pPr>
      <w:pBdr>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a0"/>
    <w:uiPriority w:val="99"/>
    <w:rsid w:val="00A57B35"/>
    <w:pPr>
      <w:pBdr>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29">
    <w:name w:val="xl29"/>
    <w:basedOn w:val="a0"/>
    <w:uiPriority w:val="99"/>
    <w:rsid w:val="00A57B35"/>
    <w:pPr>
      <w:pBdr>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a0"/>
    <w:uiPriority w:val="99"/>
    <w:rsid w:val="00A57B35"/>
    <w:pPr>
      <w:pBdr>
        <w:bottom w:val="single" w:sz="8"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31">
    <w:name w:val="xl31"/>
    <w:basedOn w:val="a0"/>
    <w:uiPriority w:val="99"/>
    <w:rsid w:val="00A57B35"/>
    <w:pPr>
      <w:pBdr>
        <w:bottom w:val="single" w:sz="8"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32">
    <w:name w:val="xl32"/>
    <w:basedOn w:val="a0"/>
    <w:uiPriority w:val="99"/>
    <w:rsid w:val="00A57B35"/>
    <w:pPr>
      <w:pBdr>
        <w:bottom w:val="single" w:sz="8"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33">
    <w:name w:val="xl33"/>
    <w:basedOn w:val="a0"/>
    <w:uiPriority w:val="99"/>
    <w:rsid w:val="00A57B35"/>
    <w:pPr>
      <w:pBdr>
        <w:top w:val="single" w:sz="4" w:space="0" w:color="auto"/>
        <w:bottom w:val="single" w:sz="8" w:space="0" w:color="auto"/>
      </w:pBdr>
      <w:spacing w:before="100" w:beforeAutospacing="1" w:after="100" w:afterAutospacing="1"/>
    </w:pPr>
    <w:rPr>
      <w:rFonts w:ascii="Arial" w:eastAsia="Arial Unicode MS" w:hAnsi="Arial" w:cs="Arial Unicode MS"/>
      <w:b/>
      <w:bCs/>
      <w:sz w:val="24"/>
      <w:szCs w:val="24"/>
    </w:rPr>
  </w:style>
  <w:style w:type="paragraph" w:customStyle="1" w:styleId="26">
    <w:name w:val="2"/>
    <w:basedOn w:val="a0"/>
    <w:uiPriority w:val="99"/>
    <w:rsid w:val="00A57B35"/>
    <w:pPr>
      <w:spacing w:before="100" w:beforeAutospacing="1" w:after="100" w:afterAutospacing="1"/>
    </w:pPr>
    <w:rPr>
      <w:color w:val="000000"/>
      <w:sz w:val="24"/>
      <w:szCs w:val="24"/>
    </w:rPr>
  </w:style>
  <w:style w:type="character" w:styleId="af4">
    <w:name w:val="page number"/>
    <w:uiPriority w:val="99"/>
    <w:rsid w:val="00A57B35"/>
    <w:rPr>
      <w:rFonts w:cs="Times New Roman"/>
    </w:rPr>
  </w:style>
  <w:style w:type="paragraph" w:customStyle="1" w:styleId="af5">
    <w:name w:val="Текст Таблиц"/>
    <w:basedOn w:val="a0"/>
    <w:uiPriority w:val="99"/>
    <w:rsid w:val="00A57B35"/>
    <w:pPr>
      <w:jc w:val="both"/>
    </w:pPr>
    <w:rPr>
      <w:sz w:val="24"/>
      <w:szCs w:val="20"/>
      <w:lang w:val="uk-UA"/>
    </w:rPr>
  </w:style>
  <w:style w:type="paragraph" w:customStyle="1" w:styleId="11">
    <w:name w:val="заголовок 1"/>
    <w:basedOn w:val="a0"/>
    <w:next w:val="a0"/>
    <w:uiPriority w:val="99"/>
    <w:rsid w:val="00A57B35"/>
    <w:pPr>
      <w:keepNext/>
      <w:ind w:firstLine="851"/>
      <w:jc w:val="right"/>
    </w:pPr>
    <w:rPr>
      <w:szCs w:val="20"/>
      <w:lang w:val="uk-UA"/>
    </w:rPr>
  </w:style>
  <w:style w:type="paragraph" w:customStyle="1" w:styleId="27">
    <w:name w:val="заголовок 2"/>
    <w:basedOn w:val="a0"/>
    <w:next w:val="a0"/>
    <w:uiPriority w:val="99"/>
    <w:rsid w:val="00A57B35"/>
    <w:pPr>
      <w:keepNext/>
      <w:ind w:firstLine="851"/>
      <w:jc w:val="center"/>
    </w:pPr>
    <w:rPr>
      <w:szCs w:val="20"/>
      <w:lang w:val="uk-UA"/>
    </w:rPr>
  </w:style>
  <w:style w:type="paragraph" w:customStyle="1" w:styleId="35">
    <w:name w:val="заголовок 3"/>
    <w:basedOn w:val="a0"/>
    <w:next w:val="a0"/>
    <w:uiPriority w:val="99"/>
    <w:rsid w:val="00A57B35"/>
    <w:pPr>
      <w:keepNext/>
      <w:ind w:firstLine="851"/>
    </w:pPr>
    <w:rPr>
      <w:szCs w:val="20"/>
      <w:lang w:val="uk-UA"/>
    </w:rPr>
  </w:style>
  <w:style w:type="paragraph" w:customStyle="1" w:styleId="41">
    <w:name w:val="заголовок 4"/>
    <w:basedOn w:val="a0"/>
    <w:next w:val="a0"/>
    <w:uiPriority w:val="99"/>
    <w:rsid w:val="00A57B35"/>
    <w:pPr>
      <w:keepNext/>
      <w:jc w:val="center"/>
    </w:pPr>
    <w:rPr>
      <w:b/>
      <w:sz w:val="20"/>
      <w:szCs w:val="20"/>
      <w:lang w:val="uk-UA"/>
    </w:rPr>
  </w:style>
  <w:style w:type="paragraph" w:customStyle="1" w:styleId="Bullet">
    <w:name w:val="Bullet"/>
    <w:basedOn w:val="a0"/>
    <w:uiPriority w:val="99"/>
    <w:rsid w:val="00A57B35"/>
    <w:pPr>
      <w:numPr>
        <w:numId w:val="45"/>
      </w:numPr>
      <w:jc w:val="both"/>
    </w:pPr>
    <w:rPr>
      <w:rFonts w:ascii="Arial" w:hAnsi="Arial"/>
      <w:sz w:val="24"/>
      <w:szCs w:val="20"/>
      <w:lang w:val="uk-UA"/>
    </w:rPr>
  </w:style>
  <w:style w:type="paragraph" w:customStyle="1" w:styleId="af6">
    <w:name w:val="ТекстБокс"/>
    <w:basedOn w:val="a0"/>
    <w:uiPriority w:val="99"/>
    <w:rsid w:val="00A57B35"/>
    <w:pPr>
      <w:jc w:val="center"/>
    </w:pPr>
    <w:rPr>
      <w:rFonts w:ascii="Arial" w:hAnsi="Arial"/>
      <w:i/>
      <w:sz w:val="22"/>
      <w:szCs w:val="20"/>
      <w:lang w:val="uk-UA"/>
    </w:rPr>
  </w:style>
  <w:style w:type="paragraph" w:customStyle="1" w:styleId="51">
    <w:name w:val="заголовок 5"/>
    <w:basedOn w:val="a0"/>
    <w:next w:val="a0"/>
    <w:uiPriority w:val="99"/>
    <w:rsid w:val="00A57B35"/>
    <w:pPr>
      <w:keepNext/>
      <w:tabs>
        <w:tab w:val="left" w:pos="1211"/>
      </w:tabs>
      <w:ind w:left="1211" w:firstLine="851"/>
      <w:jc w:val="center"/>
    </w:pPr>
    <w:rPr>
      <w:szCs w:val="20"/>
    </w:rPr>
  </w:style>
  <w:style w:type="character" w:styleId="af7">
    <w:name w:val="Strong"/>
    <w:uiPriority w:val="99"/>
    <w:qFormat/>
    <w:rsid w:val="00A57B35"/>
    <w:rPr>
      <w:rFonts w:cs="Times New Roman"/>
      <w:b/>
    </w:rPr>
  </w:style>
  <w:style w:type="character" w:styleId="af8">
    <w:name w:val="Hyperlink"/>
    <w:uiPriority w:val="99"/>
    <w:rsid w:val="0092342B"/>
    <w:rPr>
      <w:rFonts w:cs="Times New Roman"/>
      <w:color w:val="0000FF"/>
      <w:u w:val="single"/>
    </w:rPr>
  </w:style>
  <w:style w:type="paragraph" w:customStyle="1" w:styleId="28">
    <w:name w:val="Стиль2"/>
    <w:basedOn w:val="a0"/>
    <w:uiPriority w:val="99"/>
    <w:rsid w:val="00C27B65"/>
    <w:pPr>
      <w:spacing w:line="360" w:lineRule="auto"/>
    </w:pPr>
    <w:rPr>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5.emf"/><Relationship Id="rId26" Type="http://schemas.openxmlformats.org/officeDocument/2006/relationships/hyperlink" Target="http://www.iconf.org.ua//index.php?option=com_content&amp;task=view&amp;id=545&amp;Itemid=45" TargetMode="External"/><Relationship Id="rId39" Type="http://schemas.openxmlformats.org/officeDocument/2006/relationships/hyperlink" Target="http://www.djerelo.com/index.php?option=com_content&amp;task=view&amp;id=3674&amp;Itemid=239" TargetMode="External"/><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hyperlink" Target="http://inpos.com.ua/156" TargetMode="External"/><Relationship Id="rId42" Type="http://schemas.openxmlformats.org/officeDocument/2006/relationships/hyperlink" Target="http://www.prostobankir.com.ua/spravochniki/reytingi_bankov/reytingi_aub" TargetMode="External"/><Relationship Id="rId47" Type="http://schemas.openxmlformats.org/officeDocument/2006/relationships/hyperlink" Target="http://www.aval.ua/f/1/about/for_publication/protokol14102009.pdf" TargetMode="External"/><Relationship Id="rId50" Type="http://schemas.openxmlformats.org/officeDocument/2006/relationships/hyperlink" Target="http://trackls.narod.ru/books/bk4/fin6.html" TargetMode="Externa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image" Target="media/image4.emf"/><Relationship Id="rId25" Type="http://schemas.openxmlformats.org/officeDocument/2006/relationships/hyperlink" Target="http://zakon.nau.ua/doc/?uid=1027.408.0&amp;nobreak=1/-" TargetMode="External"/><Relationship Id="rId33" Type="http://schemas.openxmlformats.org/officeDocument/2006/relationships/hyperlink" Target="http://www.aval.ua/f/1/about/bank_reports/Zvit2009_4kv-v1.pdf" TargetMode="External"/><Relationship Id="rId38" Type="http://schemas.openxmlformats.org/officeDocument/2006/relationships/hyperlink" Target="http://banki.ua/article/?news_id=1812" TargetMode="External"/><Relationship Id="rId46" Type="http://schemas.openxmlformats.org/officeDocument/2006/relationships/hyperlink" Target="http://www.vuzlib.net/beta3/html/1/1800/1863/" TargetMode="External"/><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image" Target="media/image7.emf"/><Relationship Id="rId29" Type="http://schemas.openxmlformats.org/officeDocument/2006/relationships/hyperlink" Target="http://agroua.net/economics/documents/category-65/doc-133/" TargetMode="External"/><Relationship Id="rId41" Type="http://schemas.openxmlformats.org/officeDocument/2006/relationships/hyperlink" Target="http://www.smida.gov.ua/reestr/?kod=14305909&amp;tab=2&amp;lang=u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image" Target="media/image10.emf"/><Relationship Id="rId32" Type="http://schemas.openxmlformats.org/officeDocument/2006/relationships/hyperlink" Target="http://www.aval.ua/f/1/about/bank_reports/ZvitRBAval_3kv.pdf" TargetMode="External"/><Relationship Id="rId37" Type="http://schemas.openxmlformats.org/officeDocument/2006/relationships/hyperlink" Target="http://microcredit.com.ua/ukr/info/" TargetMode="External"/><Relationship Id="rId40" Type="http://schemas.openxmlformats.org/officeDocument/2006/relationships/hyperlink" Target="http://www.aval.ua/about/" TargetMode="External"/><Relationship Id="rId45" Type="http://schemas.openxmlformats.org/officeDocument/2006/relationships/hyperlink" Target="http://www.consumerinfo.org.ua/must_know/quality/detail.php?ID=4134&amp;SECTION_ID=581" TargetMode="External"/><Relationship Id="rId5" Type="http://schemas.openxmlformats.org/officeDocument/2006/relationships/footnotes" Target="footnotes.xml"/><Relationship Id="rId15" Type="http://schemas.openxmlformats.org/officeDocument/2006/relationships/image" Target="media/image2.emf"/><Relationship Id="rId23" Type="http://schemas.openxmlformats.org/officeDocument/2006/relationships/image" Target="media/image9.emf"/><Relationship Id="rId28" Type="http://schemas.openxmlformats.org/officeDocument/2006/relationships/hyperlink" Target="http://intkonf.org/gubaev-sm-upravlinnya-kreditnim-rizikom-u-banku/" TargetMode="External"/><Relationship Id="rId36" Type="http://schemas.openxmlformats.org/officeDocument/2006/relationships/hyperlink" Target="http://banker.ua/officialrating/dynamicindicator/?bankId=2&amp;cur_year=2007/" TargetMode="External"/><Relationship Id="rId49" Type="http://schemas.openxmlformats.org/officeDocument/2006/relationships/hyperlink" Target="http://ukrbanking.com/articles/28" TargetMode="External"/><Relationship Id="rId10" Type="http://schemas.openxmlformats.org/officeDocument/2006/relationships/header" Target="header3.xml"/><Relationship Id="rId19" Type="http://schemas.openxmlformats.org/officeDocument/2006/relationships/image" Target="media/image6.emf"/><Relationship Id="rId31" Type="http://schemas.openxmlformats.org/officeDocument/2006/relationships/hyperlink" Target="http://www.djerelo.com/index.php?option=com_content&amp;task=view&amp;id=3619&amp;Itemid=71" TargetMode="External"/><Relationship Id="rId44" Type="http://schemas.openxmlformats.org/officeDocument/2006/relationships/hyperlink" Target="http://www.nctbpu.org.ua/main/index/ua/activities/retraining/risks"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1.bin"/><Relationship Id="rId27" Type="http://schemas.openxmlformats.org/officeDocument/2006/relationships/hyperlink" Target="http://www.ufs.com.ua/currency/banks.php?frmBankID=6" TargetMode="External"/><Relationship Id="rId30" Type="http://schemas.openxmlformats.org/officeDocument/2006/relationships/hyperlink" Target="http://www.vuzlib.net/bo_S/3-4.htm" TargetMode="External"/><Relationship Id="rId35" Type="http://schemas.openxmlformats.org/officeDocument/2006/relationships/hyperlink" Target="http://isep1.narod.ru/pub/Negrey.htm" TargetMode="External"/><Relationship Id="rId43" Type="http://schemas.openxmlformats.org/officeDocument/2006/relationships/hyperlink" Target="http://www.aval.ua/f/1/about/bank_reports/ZvitRBA2008_v3.pdf" TargetMode="External"/><Relationship Id="rId48" Type="http://schemas.openxmlformats.org/officeDocument/2006/relationships/hyperlink" Target="http://books.efaculty.kiev.ua/bank/1/r1/" TargetMode="External"/><Relationship Id="rId8" Type="http://schemas.openxmlformats.org/officeDocument/2006/relationships/header" Target="header2.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26236</Words>
  <Characters>149546</Characters>
  <Application>Microsoft Office Word</Application>
  <DocSecurity>0</DocSecurity>
  <Lines>1246</Lines>
  <Paragraphs>350</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MoBIL GROUP</Company>
  <LinksUpToDate>false</LinksUpToDate>
  <CharactersWithSpaces>175432</CharactersWithSpaces>
  <SharedDoc>false</SharedDoc>
  <HLinks>
    <vt:vector size="156" baseType="variant">
      <vt:variant>
        <vt:i4>3539061</vt:i4>
      </vt:variant>
      <vt:variant>
        <vt:i4>78</vt:i4>
      </vt:variant>
      <vt:variant>
        <vt:i4>0</vt:i4>
      </vt:variant>
      <vt:variant>
        <vt:i4>5</vt:i4>
      </vt:variant>
      <vt:variant>
        <vt:lpwstr>http://trackls.narod.ru/books/bk4/fin6.html</vt:lpwstr>
      </vt:variant>
      <vt:variant>
        <vt:lpwstr/>
      </vt:variant>
      <vt:variant>
        <vt:i4>1048658</vt:i4>
      </vt:variant>
      <vt:variant>
        <vt:i4>75</vt:i4>
      </vt:variant>
      <vt:variant>
        <vt:i4>0</vt:i4>
      </vt:variant>
      <vt:variant>
        <vt:i4>5</vt:i4>
      </vt:variant>
      <vt:variant>
        <vt:lpwstr>http://ukrbanking.com/articles/28</vt:lpwstr>
      </vt:variant>
      <vt:variant>
        <vt:lpwstr/>
      </vt:variant>
      <vt:variant>
        <vt:i4>6094969</vt:i4>
      </vt:variant>
      <vt:variant>
        <vt:i4>72</vt:i4>
      </vt:variant>
      <vt:variant>
        <vt:i4>0</vt:i4>
      </vt:variant>
      <vt:variant>
        <vt:i4>5</vt:i4>
      </vt:variant>
      <vt:variant>
        <vt:lpwstr>http://books.efaculty.kiev.ua/bank/1/r1/</vt:lpwstr>
      </vt:variant>
      <vt:variant>
        <vt:lpwstr>6</vt:lpwstr>
      </vt:variant>
      <vt:variant>
        <vt:i4>1507370</vt:i4>
      </vt:variant>
      <vt:variant>
        <vt:i4>69</vt:i4>
      </vt:variant>
      <vt:variant>
        <vt:i4>0</vt:i4>
      </vt:variant>
      <vt:variant>
        <vt:i4>5</vt:i4>
      </vt:variant>
      <vt:variant>
        <vt:lpwstr>http://www.aval.ua/f/1/about/for_publication/protokol14102009.pdf</vt:lpwstr>
      </vt:variant>
      <vt:variant>
        <vt:lpwstr/>
      </vt:variant>
      <vt:variant>
        <vt:i4>851998</vt:i4>
      </vt:variant>
      <vt:variant>
        <vt:i4>66</vt:i4>
      </vt:variant>
      <vt:variant>
        <vt:i4>0</vt:i4>
      </vt:variant>
      <vt:variant>
        <vt:i4>5</vt:i4>
      </vt:variant>
      <vt:variant>
        <vt:lpwstr>http://www.vuzlib.net/beta3/html/1/1800/1863/</vt:lpwstr>
      </vt:variant>
      <vt:variant>
        <vt:lpwstr/>
      </vt:variant>
      <vt:variant>
        <vt:i4>7733290</vt:i4>
      </vt:variant>
      <vt:variant>
        <vt:i4>63</vt:i4>
      </vt:variant>
      <vt:variant>
        <vt:i4>0</vt:i4>
      </vt:variant>
      <vt:variant>
        <vt:i4>5</vt:i4>
      </vt:variant>
      <vt:variant>
        <vt:lpwstr>http://www.consumerinfo.org.ua/must_know/quality/detail.php?ID=4134&amp;SECTION_ID=581</vt:lpwstr>
      </vt:variant>
      <vt:variant>
        <vt:lpwstr/>
      </vt:variant>
      <vt:variant>
        <vt:i4>6488165</vt:i4>
      </vt:variant>
      <vt:variant>
        <vt:i4>60</vt:i4>
      </vt:variant>
      <vt:variant>
        <vt:i4>0</vt:i4>
      </vt:variant>
      <vt:variant>
        <vt:i4>5</vt:i4>
      </vt:variant>
      <vt:variant>
        <vt:lpwstr>http://www.nctbpu.org.ua/main/index/ua/activities/retraining/risks</vt:lpwstr>
      </vt:variant>
      <vt:variant>
        <vt:lpwstr/>
      </vt:variant>
      <vt:variant>
        <vt:i4>5439509</vt:i4>
      </vt:variant>
      <vt:variant>
        <vt:i4>57</vt:i4>
      </vt:variant>
      <vt:variant>
        <vt:i4>0</vt:i4>
      </vt:variant>
      <vt:variant>
        <vt:i4>5</vt:i4>
      </vt:variant>
      <vt:variant>
        <vt:lpwstr>http://www.aval.ua/f/1/about/bank_reports/ZvitRBA2008_v3.pdf</vt:lpwstr>
      </vt:variant>
      <vt:variant>
        <vt:lpwstr/>
      </vt:variant>
      <vt:variant>
        <vt:i4>5898253</vt:i4>
      </vt:variant>
      <vt:variant>
        <vt:i4>54</vt:i4>
      </vt:variant>
      <vt:variant>
        <vt:i4>0</vt:i4>
      </vt:variant>
      <vt:variant>
        <vt:i4>5</vt:i4>
      </vt:variant>
      <vt:variant>
        <vt:lpwstr>http://www.prostobankir.com.ua/spravochniki/reytingi_bankov/reytingi_aub</vt:lpwstr>
      </vt:variant>
      <vt:variant>
        <vt:lpwstr/>
      </vt:variant>
      <vt:variant>
        <vt:i4>7077948</vt:i4>
      </vt:variant>
      <vt:variant>
        <vt:i4>51</vt:i4>
      </vt:variant>
      <vt:variant>
        <vt:i4>0</vt:i4>
      </vt:variant>
      <vt:variant>
        <vt:i4>5</vt:i4>
      </vt:variant>
      <vt:variant>
        <vt:lpwstr>http://www.smida.gov.ua/reestr/?kod=14305909&amp;tab=2&amp;lang=ua</vt:lpwstr>
      </vt:variant>
      <vt:variant>
        <vt:lpwstr/>
      </vt:variant>
      <vt:variant>
        <vt:i4>1966087</vt:i4>
      </vt:variant>
      <vt:variant>
        <vt:i4>48</vt:i4>
      </vt:variant>
      <vt:variant>
        <vt:i4>0</vt:i4>
      </vt:variant>
      <vt:variant>
        <vt:i4>5</vt:i4>
      </vt:variant>
      <vt:variant>
        <vt:lpwstr>http://www.aval.ua/about/</vt:lpwstr>
      </vt:variant>
      <vt:variant>
        <vt:lpwstr/>
      </vt:variant>
      <vt:variant>
        <vt:i4>8257604</vt:i4>
      </vt:variant>
      <vt:variant>
        <vt:i4>45</vt:i4>
      </vt:variant>
      <vt:variant>
        <vt:i4>0</vt:i4>
      </vt:variant>
      <vt:variant>
        <vt:i4>5</vt:i4>
      </vt:variant>
      <vt:variant>
        <vt:lpwstr>http://www.djerelo.com/index.php?option=com_content&amp;task=view&amp;id=3674&amp;Itemid=239</vt:lpwstr>
      </vt:variant>
      <vt:variant>
        <vt:lpwstr/>
      </vt:variant>
      <vt:variant>
        <vt:i4>7208986</vt:i4>
      </vt:variant>
      <vt:variant>
        <vt:i4>42</vt:i4>
      </vt:variant>
      <vt:variant>
        <vt:i4>0</vt:i4>
      </vt:variant>
      <vt:variant>
        <vt:i4>5</vt:i4>
      </vt:variant>
      <vt:variant>
        <vt:lpwstr>http://banki.ua/article/?news_id=1812</vt:lpwstr>
      </vt:variant>
      <vt:variant>
        <vt:lpwstr/>
      </vt:variant>
      <vt:variant>
        <vt:i4>3735675</vt:i4>
      </vt:variant>
      <vt:variant>
        <vt:i4>39</vt:i4>
      </vt:variant>
      <vt:variant>
        <vt:i4>0</vt:i4>
      </vt:variant>
      <vt:variant>
        <vt:i4>5</vt:i4>
      </vt:variant>
      <vt:variant>
        <vt:lpwstr>http://microcredit.com.ua/ukr/info/</vt:lpwstr>
      </vt:variant>
      <vt:variant>
        <vt:lpwstr/>
      </vt:variant>
      <vt:variant>
        <vt:i4>524333</vt:i4>
      </vt:variant>
      <vt:variant>
        <vt:i4>36</vt:i4>
      </vt:variant>
      <vt:variant>
        <vt:i4>0</vt:i4>
      </vt:variant>
      <vt:variant>
        <vt:i4>5</vt:i4>
      </vt:variant>
      <vt:variant>
        <vt:lpwstr>http://banker.ua/officialrating/dynamicindicator/?bankId=2&amp;cur_year=2007/</vt:lpwstr>
      </vt:variant>
      <vt:variant>
        <vt:lpwstr/>
      </vt:variant>
      <vt:variant>
        <vt:i4>131157</vt:i4>
      </vt:variant>
      <vt:variant>
        <vt:i4>33</vt:i4>
      </vt:variant>
      <vt:variant>
        <vt:i4>0</vt:i4>
      </vt:variant>
      <vt:variant>
        <vt:i4>5</vt:i4>
      </vt:variant>
      <vt:variant>
        <vt:lpwstr>http://isep1.narod.ru/pub/Negrey.htm</vt:lpwstr>
      </vt:variant>
      <vt:variant>
        <vt:lpwstr/>
      </vt:variant>
      <vt:variant>
        <vt:i4>2097207</vt:i4>
      </vt:variant>
      <vt:variant>
        <vt:i4>30</vt:i4>
      </vt:variant>
      <vt:variant>
        <vt:i4>0</vt:i4>
      </vt:variant>
      <vt:variant>
        <vt:i4>5</vt:i4>
      </vt:variant>
      <vt:variant>
        <vt:lpwstr>http://inpos.com.ua/156</vt:lpwstr>
      </vt:variant>
      <vt:variant>
        <vt:lpwstr/>
      </vt:variant>
      <vt:variant>
        <vt:i4>4063336</vt:i4>
      </vt:variant>
      <vt:variant>
        <vt:i4>27</vt:i4>
      </vt:variant>
      <vt:variant>
        <vt:i4>0</vt:i4>
      </vt:variant>
      <vt:variant>
        <vt:i4>5</vt:i4>
      </vt:variant>
      <vt:variant>
        <vt:lpwstr>http://www.aval.ua/f/1/about/bank_reports/Zvit2009_4kv-v1.pdf</vt:lpwstr>
      </vt:variant>
      <vt:variant>
        <vt:lpwstr/>
      </vt:variant>
      <vt:variant>
        <vt:i4>6422590</vt:i4>
      </vt:variant>
      <vt:variant>
        <vt:i4>24</vt:i4>
      </vt:variant>
      <vt:variant>
        <vt:i4>0</vt:i4>
      </vt:variant>
      <vt:variant>
        <vt:i4>5</vt:i4>
      </vt:variant>
      <vt:variant>
        <vt:lpwstr>http://www.aval.ua/f/1/about/bank_reports/ZvitRBAval_3kv.pdf</vt:lpwstr>
      </vt:variant>
      <vt:variant>
        <vt:lpwstr/>
      </vt:variant>
      <vt:variant>
        <vt:i4>4456570</vt:i4>
      </vt:variant>
      <vt:variant>
        <vt:i4>21</vt:i4>
      </vt:variant>
      <vt:variant>
        <vt:i4>0</vt:i4>
      </vt:variant>
      <vt:variant>
        <vt:i4>5</vt:i4>
      </vt:variant>
      <vt:variant>
        <vt:lpwstr>http://www.djerelo.com/index.php?option=com_content&amp;task=view&amp;id=3619&amp;Itemid=71</vt:lpwstr>
      </vt:variant>
      <vt:variant>
        <vt:lpwstr/>
      </vt:variant>
      <vt:variant>
        <vt:i4>3407956</vt:i4>
      </vt:variant>
      <vt:variant>
        <vt:i4>18</vt:i4>
      </vt:variant>
      <vt:variant>
        <vt:i4>0</vt:i4>
      </vt:variant>
      <vt:variant>
        <vt:i4>5</vt:i4>
      </vt:variant>
      <vt:variant>
        <vt:lpwstr>http://www.vuzlib.net/bo_S/3-4.htm</vt:lpwstr>
      </vt:variant>
      <vt:variant>
        <vt:lpwstr/>
      </vt:variant>
      <vt:variant>
        <vt:i4>7602285</vt:i4>
      </vt:variant>
      <vt:variant>
        <vt:i4>15</vt:i4>
      </vt:variant>
      <vt:variant>
        <vt:i4>0</vt:i4>
      </vt:variant>
      <vt:variant>
        <vt:i4>5</vt:i4>
      </vt:variant>
      <vt:variant>
        <vt:lpwstr>http://agroua.net/economics/documents/category-65/doc-133/</vt:lpwstr>
      </vt:variant>
      <vt:variant>
        <vt:lpwstr/>
      </vt:variant>
      <vt:variant>
        <vt:i4>6684713</vt:i4>
      </vt:variant>
      <vt:variant>
        <vt:i4>12</vt:i4>
      </vt:variant>
      <vt:variant>
        <vt:i4>0</vt:i4>
      </vt:variant>
      <vt:variant>
        <vt:i4>5</vt:i4>
      </vt:variant>
      <vt:variant>
        <vt:lpwstr>http://intkonf.org/gubaev-sm-upravlinnya-kreditnim-rizikom-u-banku/</vt:lpwstr>
      </vt:variant>
      <vt:variant>
        <vt:lpwstr/>
      </vt:variant>
      <vt:variant>
        <vt:i4>4522073</vt:i4>
      </vt:variant>
      <vt:variant>
        <vt:i4>9</vt:i4>
      </vt:variant>
      <vt:variant>
        <vt:i4>0</vt:i4>
      </vt:variant>
      <vt:variant>
        <vt:i4>5</vt:i4>
      </vt:variant>
      <vt:variant>
        <vt:lpwstr>http://www.ufs.com.ua/currency/banks.php?frmBankID=6</vt:lpwstr>
      </vt:variant>
      <vt:variant>
        <vt:lpwstr/>
      </vt:variant>
      <vt:variant>
        <vt:i4>7340125</vt:i4>
      </vt:variant>
      <vt:variant>
        <vt:i4>6</vt:i4>
      </vt:variant>
      <vt:variant>
        <vt:i4>0</vt:i4>
      </vt:variant>
      <vt:variant>
        <vt:i4>5</vt:i4>
      </vt:variant>
      <vt:variant>
        <vt:lpwstr>http://www.iconf.org.ua//index.php?option=com_content&amp;task=view&amp;id=545&amp;Itemid=45</vt:lpwstr>
      </vt:variant>
      <vt:variant>
        <vt:lpwstr/>
      </vt:variant>
      <vt:variant>
        <vt:i4>4128867</vt:i4>
      </vt:variant>
      <vt:variant>
        <vt:i4>3</vt:i4>
      </vt:variant>
      <vt:variant>
        <vt:i4>0</vt:i4>
      </vt:variant>
      <vt:variant>
        <vt:i4>5</vt:i4>
      </vt:variant>
      <vt:variant>
        <vt:lpwstr>http://zakon.nau.ua/doc/?uid=1027.408.0&amp;nobreak=1/-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Admin</dc:creator>
  <cp:keywords/>
  <dc:description/>
  <cp:lastModifiedBy>admin</cp:lastModifiedBy>
  <cp:revision>2</cp:revision>
  <dcterms:created xsi:type="dcterms:W3CDTF">2014-04-04T03:37:00Z</dcterms:created>
  <dcterms:modified xsi:type="dcterms:W3CDTF">2014-04-04T03:37:00Z</dcterms:modified>
</cp:coreProperties>
</file>