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215" w:rsidRDefault="00BD7215">
      <w:pPr>
        <w:pStyle w:val="2"/>
        <w:jc w:val="both"/>
      </w:pPr>
    </w:p>
    <w:p w:rsidR="00471DCB" w:rsidRDefault="00471DCB">
      <w:pPr>
        <w:pStyle w:val="2"/>
        <w:jc w:val="both"/>
      </w:pPr>
      <w:r>
        <w:t>История создания романа-эпопеи М.А. Шолохова «Тихий Дон»</w:t>
      </w:r>
    </w:p>
    <w:p w:rsidR="00471DCB" w:rsidRDefault="00471DC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Шолохов М.А.</w:t>
      </w:r>
    </w:p>
    <w:p w:rsidR="00471DCB" w:rsidRPr="00BD7215" w:rsidRDefault="00471D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как рассказывал историю создания своего произведения М.А. Шолохов: «Начал писать роман в 1925 году. Причем первоначально я не мыслил так широко его развернуть. Привлекала задача показать казачество в революции. Начал ч участия казачества в походе Корнилова на Петроград… Написал 5-6 печатных листов. Когда написал, почувствовал: что-то не то…». Действительно, задуманный 21 летним писателем роман под рабочим названием «Донщина» должен был повествовать об участии донских казаков в корниловском мятеже летом 1918 года. Однако объяснить причины участия донцев в этом походе оказалось невозможным, не рассказав о том, кто же такие казаки, что побудило их не только выступить против Временного правительства, но и потом стать действенной силой в событиях пореволюционного времени и Гражданской войны. Для этого писателю пришлось вернуться назад, к периоду мирной жизни: отправной точкой произведения стал не осажденный Петроград, а хутор Татарский станицы Вёшенской, время основного действия романа начало свой отсчет с мая 1912 года. </w:t>
      </w:r>
    </w:p>
    <w:p w:rsidR="00471DCB" w:rsidRDefault="00471D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Осенью 1926 года писатель сел за задуманную работу, а уже через год в журнале «Октябрь» вышла первая книга эпопеи «Тихий Дон», в 1928 году – вторая, вобравшая в себя некогда отложенные главы «Донщины». </w:t>
      </w:r>
    </w:p>
    <w:p w:rsidR="00471DCB" w:rsidRDefault="00471D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было ожидать столь же скорого выхода третьей книги, однако неожиданно дело затормозилось. Причиной всему оказались возникшие проблемы «нелитературного свойства». В центре повествования третьей книги – восстание казаков 1919 года – слишком болезненная для новой власти тема. Вокруг глав этой книги начинается бурная полемика, нередко принимающая форму откровенных нападок. Писатель и влиятельный литературный функционер А. Фадеев от лица всесильного РАПП – Российской ассоциации пролетарских писателей – настоятельно рекомендую автору немедленно, в третьей же книге, сделать Григория Мелехова «нашим»: «Сделай его своим, иначе роман угроблен». В одном из писем, жалуясь на негативную атмосферу вокруг романа, вовсе не способствующую плодотворному творчеству, Шолохов пишет: «…Фадеев предлагает мне сделать такие изменения, которые для меня неприемлемы ни как… Я предпочту лучше совсем не печатать, нежели делать это помимо своего желания, в ущерб и роману и себе». Третьей книги читателю пришлось ждать еще несколько лет. </w:t>
      </w:r>
    </w:p>
    <w:p w:rsidR="00471DCB" w:rsidRDefault="00471DC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Главной герой произведения Григорий Мелехов, вопреки настоятельным рекомендациям автору, пришел вовсе не к истинному большевизму, а к своему родному дому, к сыну, к оставленной им земле. Вышедший отдельным изданием в 1953 году роман был изувечен ножницами редактора: только в таком, сильно «урезанном» и «дополненном» виде его допускали к читателю, и автору пришлось согласиться с «правкой». Не искаженный цензорскими и редакторскими вмешательствами полный текст своего произведения Шолохов увидит напечатанным только в 1980 году. В собрании сочинений – через пятьдесят лет после написания и за четыре года до конца жизни.</w:t>
      </w:r>
      <w:bookmarkStart w:id="0" w:name="_GoBack"/>
      <w:bookmarkEnd w:id="0"/>
    </w:p>
    <w:sectPr w:rsidR="00471D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7215"/>
    <w:rsid w:val="00261A2E"/>
    <w:rsid w:val="00471DCB"/>
    <w:rsid w:val="00BD7215"/>
    <w:rsid w:val="00ED5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72345E-23EB-4907-A3AF-44888B346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История создания романа-эпопеи М.А. Шолохова «Тихий Дон» - CoolReferat.com</vt:lpstr>
    </vt:vector>
  </TitlesOfParts>
  <Company>*</Company>
  <LinksUpToDate>false</LinksUpToDate>
  <CharactersWithSpaces>2964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История создания романа-эпопеи М.А. Шолохова «Тихий Дон» - CoolReferat.com</dc:title>
  <dc:subject/>
  <dc:creator>Admin</dc:creator>
  <cp:keywords/>
  <dc:description/>
  <cp:lastModifiedBy>Irina</cp:lastModifiedBy>
  <cp:revision>2</cp:revision>
  <dcterms:created xsi:type="dcterms:W3CDTF">2014-08-20T12:36:00Z</dcterms:created>
  <dcterms:modified xsi:type="dcterms:W3CDTF">2014-08-20T12:36:00Z</dcterms:modified>
</cp:coreProperties>
</file>