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7FD" w:rsidRDefault="00F437FD">
      <w:pPr>
        <w:pStyle w:val="a3"/>
        <w:jc w:val="center"/>
        <w:rPr>
          <w:rFonts w:ascii="Arial" w:hAnsi="Arial" w:cs="Arial"/>
          <w:b/>
          <w:caps/>
          <w:sz w:val="52"/>
          <w:szCs w:val="28"/>
        </w:rPr>
      </w:pPr>
    </w:p>
    <w:p w:rsidR="00F437FD" w:rsidRDefault="00F437FD">
      <w:pPr>
        <w:pStyle w:val="a3"/>
        <w:jc w:val="center"/>
        <w:rPr>
          <w:rFonts w:ascii="Arial" w:hAnsi="Arial" w:cs="Arial"/>
          <w:b/>
          <w:caps/>
          <w:sz w:val="52"/>
          <w:szCs w:val="28"/>
        </w:rPr>
      </w:pPr>
    </w:p>
    <w:p w:rsidR="00F437FD" w:rsidRDefault="00F437FD">
      <w:pPr>
        <w:pStyle w:val="a3"/>
        <w:jc w:val="center"/>
        <w:rPr>
          <w:rFonts w:ascii="Arial" w:hAnsi="Arial" w:cs="Arial"/>
          <w:b/>
          <w:caps/>
          <w:sz w:val="52"/>
          <w:szCs w:val="28"/>
          <w:lang w:val="en-US"/>
        </w:rPr>
      </w:pPr>
    </w:p>
    <w:p w:rsidR="00F437FD" w:rsidRDefault="00F437FD">
      <w:pPr>
        <w:pStyle w:val="a3"/>
        <w:jc w:val="center"/>
        <w:rPr>
          <w:rFonts w:ascii="Arial" w:hAnsi="Arial" w:cs="Arial"/>
          <w:b/>
          <w:caps/>
          <w:sz w:val="52"/>
          <w:szCs w:val="28"/>
          <w:lang w:val="en-US"/>
        </w:rPr>
      </w:pPr>
    </w:p>
    <w:p w:rsidR="00F437FD" w:rsidRDefault="00F437FD">
      <w:pPr>
        <w:pStyle w:val="a3"/>
        <w:jc w:val="center"/>
        <w:rPr>
          <w:rFonts w:ascii="Arial" w:hAnsi="Arial" w:cs="Arial"/>
          <w:b/>
          <w:caps/>
          <w:sz w:val="52"/>
          <w:szCs w:val="28"/>
          <w:lang w:val="en-US"/>
        </w:rPr>
      </w:pPr>
    </w:p>
    <w:p w:rsidR="00F437FD" w:rsidRDefault="00F437FD">
      <w:pPr>
        <w:pStyle w:val="a3"/>
        <w:jc w:val="center"/>
        <w:rPr>
          <w:rFonts w:ascii="Arial" w:hAnsi="Arial" w:cs="Arial"/>
          <w:b/>
          <w:caps/>
          <w:sz w:val="52"/>
          <w:szCs w:val="28"/>
          <w:lang w:val="en-US"/>
        </w:rPr>
      </w:pPr>
    </w:p>
    <w:p w:rsidR="00F437FD" w:rsidRDefault="00F437FD">
      <w:pPr>
        <w:pStyle w:val="a3"/>
        <w:jc w:val="center"/>
        <w:rPr>
          <w:rFonts w:ascii="Arial" w:hAnsi="Arial" w:cs="Arial"/>
          <w:b/>
          <w:caps/>
          <w:sz w:val="52"/>
          <w:szCs w:val="28"/>
        </w:rPr>
      </w:pPr>
    </w:p>
    <w:p w:rsidR="00F437FD" w:rsidRDefault="006C0321">
      <w:pPr>
        <w:pStyle w:val="a3"/>
        <w:jc w:val="center"/>
        <w:rPr>
          <w:rFonts w:ascii="Arial" w:hAnsi="Arial" w:cs="Arial"/>
          <w:b/>
          <w:caps/>
          <w:sz w:val="52"/>
          <w:szCs w:val="28"/>
        </w:rPr>
      </w:pPr>
      <w:r>
        <w:rPr>
          <w:rFonts w:ascii="Arial" w:hAnsi="Arial" w:cs="Arial"/>
          <w:b/>
          <w:caps/>
          <w:sz w:val="52"/>
          <w:szCs w:val="28"/>
        </w:rPr>
        <w:t xml:space="preserve">Реферат </w:t>
      </w:r>
    </w:p>
    <w:p w:rsidR="00F437FD" w:rsidRDefault="006C0321">
      <w:pPr>
        <w:pStyle w:val="a3"/>
        <w:jc w:val="center"/>
        <w:rPr>
          <w:rFonts w:ascii="Arial" w:hAnsi="Arial" w:cs="Arial"/>
          <w:b/>
          <w:caps/>
          <w:sz w:val="32"/>
          <w:szCs w:val="28"/>
        </w:rPr>
      </w:pPr>
      <w:r>
        <w:rPr>
          <w:rFonts w:ascii="Arial" w:hAnsi="Arial" w:cs="Arial"/>
          <w:b/>
          <w:caps/>
          <w:sz w:val="32"/>
          <w:szCs w:val="28"/>
        </w:rPr>
        <w:t>на тему:</w:t>
      </w:r>
    </w:p>
    <w:p w:rsidR="00F437FD" w:rsidRDefault="006C0321">
      <w:pPr>
        <w:pStyle w:val="a3"/>
        <w:jc w:val="center"/>
        <w:rPr>
          <w:rFonts w:ascii="Arial" w:hAnsi="Arial" w:cs="Arial"/>
          <w:b/>
          <w:caps/>
          <w:sz w:val="52"/>
          <w:szCs w:val="28"/>
          <w:lang w:val="ru-RU"/>
        </w:rPr>
      </w:pPr>
      <w:r>
        <w:rPr>
          <w:rFonts w:ascii="Arial" w:hAnsi="Arial" w:cs="Arial"/>
          <w:b/>
          <w:sz w:val="52"/>
          <w:szCs w:val="28"/>
        </w:rPr>
        <w:t>Способи римування. Цезура. Клаузула</w:t>
      </w:r>
    </w:p>
    <w:p w:rsidR="00F437FD" w:rsidRDefault="006C0321">
      <w:pPr>
        <w:pStyle w:val="a3"/>
        <w:ind w:firstLine="709"/>
        <w:jc w:val="center"/>
        <w:rPr>
          <w:rFonts w:ascii="Arial" w:hAnsi="Arial" w:cs="Arial"/>
          <w:b/>
          <w:caps/>
          <w:sz w:val="28"/>
          <w:szCs w:val="28"/>
        </w:rPr>
      </w:pPr>
      <w:r>
        <w:rPr>
          <w:rFonts w:ascii="Arial" w:hAnsi="Arial" w:cs="Arial"/>
          <w:b/>
          <w:caps/>
          <w:sz w:val="52"/>
          <w:szCs w:val="28"/>
        </w:rPr>
        <w:br w:type="page"/>
      </w:r>
    </w:p>
    <w:p w:rsidR="00F437FD" w:rsidRDefault="002C7190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pict>
          <v:group id="_x0000_s1026" style="position:absolute;left:0;text-align:left;margin-left:65.65pt;margin-top:14.5pt;width:381.7pt;height:230.3pt;z-index:251657728" coordorigin="2236,1574" coordsize="7634,4606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276;top:1574;width:4214;height:466">
              <v:textbox style="mso-next-textbox:#_x0000_s1027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926"/>
                    </w:tblGrid>
                    <w:tr w:rsidR="00F437FD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</w:tcPr>
                        <w:p w:rsidR="00F437FD" w:rsidRDefault="006C0321">
                          <w:pPr>
                            <w:jc w:val="center"/>
                            <w:rPr>
                              <w:sz w:val="20"/>
                              <w:szCs w:val="20"/>
                              <w:lang w:val="uk-UA" w:eastAsia="uk-UA"/>
                            </w:rPr>
                          </w:pPr>
                          <w:r>
                            <w:t>РИМУВАННЯ</w:t>
                          </w:r>
                        </w:p>
                      </w:tc>
                    </w:tr>
                  </w:tbl>
                  <w:p w:rsidR="00F437FD" w:rsidRDefault="00F437FD"/>
                </w:txbxContent>
              </v:textbox>
            </v:shape>
            <v:shape id="_x0000_s1028" type="#_x0000_t202" style="position:absolute;left:2236;top:2789;width:1814;height:811">
              <v:textbox style="mso-next-textbox:#_x0000_s1028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1526"/>
                    </w:tblGrid>
                    <w:tr w:rsidR="00F437FD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</w:tcPr>
                        <w:p w:rsidR="00F437FD" w:rsidRDefault="006C0321">
                          <w:pPr>
                            <w:jc w:val="center"/>
                            <w:rPr>
                              <w:sz w:val="20"/>
                              <w:szCs w:val="20"/>
                              <w:lang w:val="en-US" w:eastAsia="uk-UA"/>
                            </w:rPr>
                          </w:pPr>
                          <w:r>
                            <w:rPr>
                              <w:lang w:val="en-US"/>
                            </w:rPr>
                            <w:t>c</w:t>
                          </w:r>
                          <w:r>
                            <w:t xml:space="preserve">уміжне </w:t>
                          </w:r>
                        </w:p>
                        <w:p w:rsidR="00F437FD" w:rsidRDefault="006C0321">
                          <w:pPr>
                            <w:jc w:val="center"/>
                            <w:rPr>
                              <w:i/>
                              <w:sz w:val="20"/>
                              <w:szCs w:val="20"/>
                              <w:lang w:val="en-US" w:eastAsia="uk-UA"/>
                            </w:rPr>
                          </w:pPr>
                          <w:r>
                            <w:rPr>
                              <w:i/>
                            </w:rPr>
                            <w:t>аа</w:t>
                          </w:r>
                          <w:r>
                            <w:rPr>
                              <w:i/>
                              <w:lang w:val="en-US"/>
                            </w:rPr>
                            <w:t>bb</w:t>
                          </w:r>
                        </w:p>
                      </w:tc>
                    </w:tr>
                  </w:tbl>
                  <w:p w:rsidR="00F437FD" w:rsidRDefault="00F437FD"/>
                </w:txbxContent>
              </v:textbox>
            </v:shape>
            <v:shape id="_x0000_s1029" type="#_x0000_t202" style="position:absolute;left:8056;top:2834;width:1814;height:811">
              <v:textbox style="mso-next-textbox:#_x0000_s1029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1526"/>
                    </w:tblGrid>
                    <w:tr w:rsidR="00F437FD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</w:tcPr>
                        <w:p w:rsidR="00F437FD" w:rsidRDefault="006C0321">
                          <w:pPr>
                            <w:jc w:val="center"/>
                            <w:rPr>
                              <w:sz w:val="20"/>
                              <w:szCs w:val="20"/>
                              <w:lang w:val="uk-UA" w:eastAsia="uk-UA"/>
                            </w:rPr>
                          </w:pPr>
                          <w:r>
                            <w:t>четвертне</w:t>
                          </w:r>
                        </w:p>
                        <w:p w:rsidR="00F437FD" w:rsidRDefault="006C0321">
                          <w:pPr>
                            <w:jc w:val="center"/>
                            <w:rPr>
                              <w:i/>
                              <w:sz w:val="20"/>
                              <w:szCs w:val="20"/>
                              <w:lang w:val="uk-UA" w:eastAsia="uk-UA"/>
                            </w:rPr>
                          </w:pPr>
                          <w:r>
                            <w:rPr>
                              <w:i/>
                            </w:rPr>
                            <w:t>аааа</w:t>
                          </w:r>
                        </w:p>
                        <w:p w:rsidR="00F437FD" w:rsidRDefault="00F437FD">
                          <w:pPr>
                            <w:jc w:val="center"/>
                            <w:rPr>
                              <w:sz w:val="20"/>
                              <w:szCs w:val="20"/>
                              <w:lang w:val="en-US" w:eastAsia="uk-UA"/>
                            </w:rPr>
                          </w:pPr>
                        </w:p>
                      </w:tc>
                    </w:tr>
                  </w:tbl>
                  <w:p w:rsidR="00F437FD" w:rsidRDefault="00F437FD"/>
                </w:txbxContent>
              </v:textbox>
            </v:shape>
            <v:line id="_x0000_s1030" style="position:absolute;flip:x" from="6225,2085" to="6240,5385"/>
            <v:line id="_x0000_s1031" style="position:absolute;flip:x" from="2940,2070" to="6255,2775"/>
            <v:line id="_x0000_s1032" style="position:absolute" from="6270,2070" to="9015,2806"/>
            <v:shape id="_x0000_s1033" type="#_x0000_t202" style="position:absolute;left:2896;top:4199;width:1814;height:811">
              <v:textbox style="mso-next-textbox:#_x0000_s1033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1526"/>
                    </w:tblGrid>
                    <w:tr w:rsidR="00F437FD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</w:tcPr>
                        <w:p w:rsidR="00F437FD" w:rsidRDefault="006C0321">
                          <w:pPr>
                            <w:jc w:val="center"/>
                            <w:rPr>
                              <w:sz w:val="20"/>
                              <w:szCs w:val="20"/>
                              <w:lang w:val="uk-UA" w:eastAsia="uk-UA"/>
                            </w:rPr>
                          </w:pPr>
                          <w:r>
                            <w:t>перехресне</w:t>
                          </w:r>
                        </w:p>
                        <w:p w:rsidR="00F437FD" w:rsidRDefault="006C0321">
                          <w:pPr>
                            <w:jc w:val="center"/>
                            <w:rPr>
                              <w:i/>
                              <w:sz w:val="20"/>
                              <w:szCs w:val="20"/>
                              <w:lang w:val="en-US" w:eastAsia="uk-UA"/>
                            </w:rPr>
                          </w:pPr>
                          <w:r>
                            <w:rPr>
                              <w:i/>
                            </w:rPr>
                            <w:t>а</w:t>
                          </w:r>
                          <w:r>
                            <w:rPr>
                              <w:i/>
                              <w:lang w:val="en-US"/>
                            </w:rPr>
                            <w:t>b</w:t>
                          </w:r>
                          <w:r>
                            <w:rPr>
                              <w:i/>
                            </w:rPr>
                            <w:t>а</w:t>
                          </w:r>
                          <w:r>
                            <w:rPr>
                              <w:i/>
                              <w:lang w:val="en-US"/>
                            </w:rPr>
                            <w:t>b</w:t>
                          </w:r>
                        </w:p>
                      </w:tc>
                    </w:tr>
                  </w:tbl>
                  <w:p w:rsidR="00F437FD" w:rsidRDefault="00F437FD"/>
                </w:txbxContent>
              </v:textbox>
            </v:shape>
            <v:shape id="_x0000_s1034" type="#_x0000_t202" style="position:absolute;left:7126;top:4124;width:1814;height:811">
              <v:textbox style="mso-next-textbox:#_x0000_s1034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1526"/>
                    </w:tblGrid>
                    <w:tr w:rsidR="00F437FD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</w:tcPr>
                        <w:p w:rsidR="00F437FD" w:rsidRDefault="006C0321">
                          <w:pPr>
                            <w:jc w:val="center"/>
                            <w:rPr>
                              <w:sz w:val="20"/>
                              <w:szCs w:val="20"/>
                              <w:lang w:val="en-US" w:eastAsia="uk-UA"/>
                            </w:rPr>
                          </w:pPr>
                          <w:r>
                            <w:t xml:space="preserve">потрійне </w:t>
                          </w:r>
                        </w:p>
                        <w:p w:rsidR="00F437FD" w:rsidRDefault="006C0321">
                          <w:pPr>
                            <w:jc w:val="center"/>
                            <w:rPr>
                              <w:i/>
                              <w:sz w:val="20"/>
                              <w:szCs w:val="20"/>
                              <w:lang w:val="uk-UA" w:eastAsia="uk-UA"/>
                            </w:rPr>
                          </w:pPr>
                          <w:r>
                            <w:rPr>
                              <w:i/>
                            </w:rPr>
                            <w:t>ааа</w:t>
                          </w:r>
                        </w:p>
                      </w:tc>
                    </w:tr>
                  </w:tbl>
                  <w:p w:rsidR="00F437FD" w:rsidRDefault="00F437FD"/>
                </w:txbxContent>
              </v:textbox>
            </v:shape>
            <v:shape id="_x0000_s1035" type="#_x0000_t202" style="position:absolute;left:5311;top:5369;width:1814;height:811">
              <v:textbox style="mso-next-textbox:#_x0000_s1035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1526"/>
                    </w:tblGrid>
                    <w:tr w:rsidR="00F437FD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</w:tcPr>
                        <w:p w:rsidR="00F437FD" w:rsidRDefault="006C0321">
                          <w:pPr>
                            <w:jc w:val="center"/>
                            <w:rPr>
                              <w:sz w:val="20"/>
                              <w:szCs w:val="20"/>
                              <w:lang w:val="en-US" w:eastAsia="uk-UA"/>
                            </w:rPr>
                          </w:pPr>
                          <w:r>
                            <w:t xml:space="preserve">кільцеве </w:t>
                          </w:r>
                        </w:p>
                        <w:p w:rsidR="00F437FD" w:rsidRDefault="006C0321">
                          <w:pPr>
                            <w:jc w:val="center"/>
                            <w:rPr>
                              <w:i/>
                              <w:sz w:val="20"/>
                              <w:szCs w:val="20"/>
                              <w:lang w:val="uk-UA" w:eastAsia="uk-UA"/>
                            </w:rPr>
                          </w:pPr>
                          <w:r>
                            <w:rPr>
                              <w:i/>
                            </w:rPr>
                            <w:t>а</w:t>
                          </w:r>
                          <w:r>
                            <w:rPr>
                              <w:i/>
                              <w:lang w:val="en-US"/>
                            </w:rPr>
                            <w:t>bb</w:t>
                          </w:r>
                          <w:r>
                            <w:rPr>
                              <w:i/>
                            </w:rPr>
                            <w:t>а</w:t>
                          </w:r>
                        </w:p>
                      </w:tc>
                    </w:tr>
                  </w:tbl>
                  <w:p w:rsidR="00F437FD" w:rsidRDefault="00F437FD"/>
                </w:txbxContent>
              </v:textbox>
            </v:shape>
            <v:line id="_x0000_s1036" style="position:absolute;flip:x" from="3810,2070" to="6240,4185"/>
            <v:line id="_x0000_s1037" style="position:absolute" from="6225,2085" to="8175,4110"/>
            <w10:wrap anchorx="page"/>
          </v:group>
        </w:pict>
      </w:r>
      <w:r w:rsidR="006C0321">
        <w:rPr>
          <w:rFonts w:ascii="Arial" w:hAnsi="Arial" w:cs="Arial"/>
          <w:sz w:val="28"/>
          <w:szCs w:val="28"/>
        </w:rPr>
        <w:t> 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 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 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 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 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 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 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 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 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 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 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 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 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 </w:t>
      </w:r>
    </w:p>
    <w:p w:rsidR="00F437FD" w:rsidRDefault="00F437FD">
      <w:pPr>
        <w:pStyle w:val="a3"/>
        <w:ind w:firstLine="709"/>
        <w:jc w:val="both"/>
        <w:rPr>
          <w:rFonts w:ascii="Arial" w:hAnsi="Arial" w:cs="Arial"/>
          <w:sz w:val="28"/>
          <w:szCs w:val="28"/>
          <w:lang w:val="en-US"/>
        </w:rPr>
      </w:pPr>
    </w:p>
    <w:p w:rsidR="00F437FD" w:rsidRDefault="00F437FD">
      <w:pPr>
        <w:pStyle w:val="a3"/>
        <w:ind w:firstLine="709"/>
        <w:jc w:val="both"/>
        <w:rPr>
          <w:rFonts w:ascii="Arial" w:hAnsi="Arial" w:cs="Arial"/>
          <w:sz w:val="28"/>
          <w:szCs w:val="28"/>
          <w:lang w:val="en-US"/>
        </w:rPr>
      </w:pP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Звучання вірша залежить не тільки від того, які рими за своєю природою, а й від того, як вони розташовані, які способи римування застосовує поет.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>Римування</w:t>
      </w:r>
      <w:r>
        <w:rPr>
          <w:rFonts w:ascii="Arial" w:hAnsi="Arial" w:cs="Arial"/>
          <w:sz w:val="28"/>
          <w:szCs w:val="28"/>
        </w:rPr>
        <w:t xml:space="preserve"> — особливість розташування рим у вірші, інтервал між ними.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Розрізняють такі способи римування: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1. </w:t>
      </w:r>
      <w:r>
        <w:rPr>
          <w:rFonts w:ascii="Arial" w:hAnsi="Arial" w:cs="Arial"/>
          <w:b/>
          <w:sz w:val="28"/>
          <w:szCs w:val="28"/>
        </w:rPr>
        <w:t>Суміжне або парне</w:t>
      </w:r>
      <w:r>
        <w:rPr>
          <w:rFonts w:ascii="Arial" w:hAnsi="Arial" w:cs="Arial"/>
          <w:sz w:val="28"/>
          <w:szCs w:val="28"/>
        </w:rPr>
        <w:t xml:space="preserve"> — коли римуються суміжні (сусідні) рядки парами. Таке римування умовно позначаємо: </w:t>
      </w:r>
      <w:r>
        <w:rPr>
          <w:rFonts w:ascii="Arial" w:hAnsi="Arial" w:cs="Arial"/>
          <w:b/>
          <w:sz w:val="28"/>
          <w:szCs w:val="28"/>
        </w:rPr>
        <w:t>аа бб вв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Наприклад: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У місті, де ми не зустрілись, я знову</w:t>
      </w:r>
      <w:r>
        <w:rPr>
          <w:rFonts w:ascii="Arial" w:hAnsi="Arial" w:cs="Arial"/>
          <w:i/>
          <w:sz w:val="28"/>
          <w:szCs w:val="28"/>
        </w:rPr>
        <w:tab/>
        <w:t>а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Блукаю з тобою, і нашу розмову</w: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  <w:t>а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Корабликом діти пускають на воду</w: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  <w:t>б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Вона запливає, відчувши свободу,</w: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  <w:t>б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У погляд відкритий твого океану,</w: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  <w:t>в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Де, може, і досі шукаєш кохану.</w: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  <w:t>в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Де, може, мене пам’ятаєш і досі?..</w: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  <w:t>г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Заплутався вечір тоді у волоссі...</w: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  <w:t>г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А ти розплітав мої коси невміло,</w: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  <w:t>д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І мріяла я, щоб вони посивіли</w: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  <w:t>д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На грудях твоїх, як сивіє світання,</w: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  <w:t>е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Як гасне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i/>
          <w:sz w:val="28"/>
          <w:szCs w:val="28"/>
        </w:rPr>
        <w:t>на небі зірниця остання</w: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  <w:t>е</w:t>
      </w:r>
    </w:p>
    <w:p w:rsidR="00F437FD" w:rsidRDefault="006C0321">
      <w:pPr>
        <w:pStyle w:val="a3"/>
        <w:ind w:left="3600" w:firstLine="7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(Софія Майданська)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 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2. </w:t>
      </w:r>
      <w:r>
        <w:rPr>
          <w:rFonts w:ascii="Arial" w:hAnsi="Arial" w:cs="Arial"/>
          <w:b/>
          <w:i/>
          <w:sz w:val="28"/>
          <w:szCs w:val="28"/>
        </w:rPr>
        <w:t>Перехресне римування</w:t>
      </w:r>
      <w:r>
        <w:rPr>
          <w:rFonts w:ascii="Arial" w:hAnsi="Arial" w:cs="Arial"/>
          <w:sz w:val="28"/>
          <w:szCs w:val="28"/>
        </w:rPr>
        <w:t xml:space="preserve"> — складніше, в ньому римуються кінцеві слова парних рядків з парними, а непарні — з непарними; воно найпоширеніше у сьогоденній силабо-тонічній версифікації. Схема: </w:t>
      </w:r>
      <w:r>
        <w:rPr>
          <w:rFonts w:ascii="Arial" w:hAnsi="Arial" w:cs="Arial"/>
          <w:b/>
          <w:sz w:val="28"/>
          <w:szCs w:val="28"/>
        </w:rPr>
        <w:t>абаб</w:t>
      </w:r>
      <w:r>
        <w:rPr>
          <w:rFonts w:ascii="Arial" w:hAnsi="Arial" w:cs="Arial"/>
          <w:sz w:val="28"/>
          <w:szCs w:val="28"/>
        </w:rPr>
        <w:t>.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Наприклад: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lastRenderedPageBreak/>
        <w:t>Я не скажу і в пам’яті — коханий.</w: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  <w:t>а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І все-таки згадай мене колись.</w: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  <w:t>б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Ішли дві долі різними шляхами.</w: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  <w:t>а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На роздоріжжі долі обнялись.</w: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  <w:t>б</w:t>
      </w:r>
    </w:p>
    <w:p w:rsidR="00F437FD" w:rsidRDefault="006C0321">
      <w:pPr>
        <w:pStyle w:val="a3"/>
        <w:ind w:left="3600" w:firstLine="7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(Ліна Костенко)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 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3. </w:t>
      </w:r>
      <w:r>
        <w:rPr>
          <w:rFonts w:ascii="Arial" w:hAnsi="Arial" w:cs="Arial"/>
          <w:b/>
          <w:i/>
          <w:sz w:val="28"/>
          <w:szCs w:val="28"/>
        </w:rPr>
        <w:t>Кільцеве або охопне (оповите)</w:t>
      </w:r>
      <w:r>
        <w:rPr>
          <w:rFonts w:ascii="Arial" w:hAnsi="Arial" w:cs="Arial"/>
          <w:sz w:val="28"/>
          <w:szCs w:val="28"/>
        </w:rPr>
        <w:t xml:space="preserve"> римування — коли римуються перший рядок з четвертим, а другий — з третім. Два рядки з парними римами оповивають згори й знизу два рядки, які теж римуються між собою. 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Схема: </w:t>
      </w:r>
      <w:r>
        <w:rPr>
          <w:rFonts w:ascii="Arial" w:hAnsi="Arial" w:cs="Arial"/>
          <w:b/>
          <w:sz w:val="28"/>
          <w:szCs w:val="28"/>
        </w:rPr>
        <w:t>абба</w:t>
      </w:r>
      <w:r>
        <w:rPr>
          <w:rFonts w:ascii="Arial" w:hAnsi="Arial" w:cs="Arial"/>
          <w:sz w:val="28"/>
          <w:szCs w:val="28"/>
        </w:rPr>
        <w:t>.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 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Згадати лиш, як дивно шелестить</w: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  <w:t>а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Грудневий сад, занурений в світання.</w:t>
      </w:r>
      <w:r>
        <w:rPr>
          <w:rFonts w:ascii="Arial" w:hAnsi="Arial" w:cs="Arial"/>
          <w:i/>
          <w:sz w:val="28"/>
          <w:szCs w:val="28"/>
        </w:rPr>
        <w:tab/>
        <w:t>б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Болить недоціловане кохання,</w: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  <w:t>б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Вже стільки часу, а воно болить...</w: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  <w:t>а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 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Клялась забути, а таки живе!</w: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  <w:t>в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У метастази проростає нові.</w: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  <w:t>г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Це світло невигойної любові</w: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  <w:t>г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Через роки і відстані пливе.</w: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  <w:t>в</w:t>
      </w:r>
    </w:p>
    <w:p w:rsidR="00F437FD" w:rsidRDefault="006C0321">
      <w:pPr>
        <w:pStyle w:val="a3"/>
        <w:ind w:left="3600" w:firstLine="7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(Ганна Костів-Гуска)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Іноді в катрені спостерігається і </w:t>
      </w:r>
      <w:r>
        <w:rPr>
          <w:rFonts w:ascii="Arial" w:hAnsi="Arial" w:cs="Arial"/>
          <w:b/>
          <w:i/>
          <w:sz w:val="28"/>
          <w:szCs w:val="28"/>
        </w:rPr>
        <w:t>неспароване римування</w:t>
      </w:r>
      <w:r>
        <w:rPr>
          <w:rFonts w:ascii="Arial" w:hAnsi="Arial" w:cs="Arial"/>
          <w:sz w:val="28"/>
          <w:szCs w:val="28"/>
        </w:rPr>
        <w:t xml:space="preserve">, тобто коли в ньому римуються другий та четвертий вірші, а перший і третій залишаються без рим. Схема: </w:t>
      </w:r>
      <w:r>
        <w:rPr>
          <w:rFonts w:ascii="Arial" w:hAnsi="Arial" w:cs="Arial"/>
          <w:b/>
          <w:sz w:val="28"/>
          <w:szCs w:val="28"/>
        </w:rPr>
        <w:t>абвб</w:t>
      </w:r>
      <w:r>
        <w:rPr>
          <w:rFonts w:ascii="Arial" w:hAnsi="Arial" w:cs="Arial"/>
          <w:sz w:val="28"/>
          <w:szCs w:val="28"/>
        </w:rPr>
        <w:t>.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Що тобі сниться ночами,</w: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  <w:t>а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Як вітер і хлюпає дощ?</w: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  <w:t>б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Визбируєш крихти пам’яті</w: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  <w:t>в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З-посеред львівських площ?</w: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  <w:t>б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 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Шукаєш ту диво-квітку,</w: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  <w:t>г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Що так і не розцвіла?</w: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  <w:t>д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Уже навіть важко згадати:</w: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  <w:t>е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Була я чи не була?</w: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  <w:t>д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(Ганна Костів-Гуска).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4. </w:t>
      </w:r>
      <w:r>
        <w:rPr>
          <w:rFonts w:ascii="Arial" w:hAnsi="Arial" w:cs="Arial"/>
          <w:b/>
          <w:i/>
          <w:sz w:val="28"/>
          <w:szCs w:val="28"/>
        </w:rPr>
        <w:t>Тернарне римування</w:t>
      </w:r>
      <w:r>
        <w:rPr>
          <w:rFonts w:ascii="Arial" w:hAnsi="Arial" w:cs="Arial"/>
          <w:sz w:val="28"/>
          <w:szCs w:val="28"/>
        </w:rPr>
        <w:t xml:space="preserve"> — через два рядки.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Схема: </w:t>
      </w:r>
      <w:r>
        <w:rPr>
          <w:rFonts w:ascii="Arial" w:hAnsi="Arial" w:cs="Arial"/>
          <w:b/>
          <w:sz w:val="28"/>
          <w:szCs w:val="28"/>
        </w:rPr>
        <w:t>аа б вв б</w:t>
      </w:r>
      <w:r>
        <w:rPr>
          <w:rFonts w:ascii="Arial" w:hAnsi="Arial" w:cs="Arial"/>
          <w:sz w:val="28"/>
          <w:szCs w:val="28"/>
        </w:rPr>
        <w:t>.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Наприклад: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На все є час і є пора,</w: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  <w:t>а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Якщо то гра — то чесна гра,</w: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  <w:t>а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ab/>
        <w:t>А якщо ні — обличчям до болота.</w: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  <w:t>б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Якщо минув любові час,</w: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  <w:t>в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Якщо минув любові час,</w: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  <w:t>в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Нехай мені залишиться свобода</w: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  <w:t>б</w:t>
      </w:r>
    </w:p>
    <w:p w:rsidR="00F437FD" w:rsidRDefault="006C0321">
      <w:pPr>
        <w:pStyle w:val="a3"/>
        <w:ind w:left="4320" w:firstLine="7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(Леся Романчук)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 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5. </w:t>
      </w:r>
      <w:r>
        <w:rPr>
          <w:rFonts w:ascii="Arial" w:hAnsi="Arial" w:cs="Arial"/>
          <w:b/>
          <w:i/>
          <w:sz w:val="28"/>
          <w:szCs w:val="28"/>
        </w:rPr>
        <w:t>Потрійне римування</w:t>
      </w:r>
      <w:r>
        <w:rPr>
          <w:rFonts w:ascii="Arial" w:hAnsi="Arial" w:cs="Arial"/>
          <w:sz w:val="28"/>
          <w:szCs w:val="28"/>
        </w:rPr>
        <w:t xml:space="preserve"> — рима охоплює три рядки, що стоять поряд. Схема: </w:t>
      </w:r>
      <w:r>
        <w:rPr>
          <w:rFonts w:ascii="Arial" w:hAnsi="Arial" w:cs="Arial"/>
          <w:b/>
          <w:sz w:val="28"/>
          <w:szCs w:val="28"/>
        </w:rPr>
        <w:t>ааа</w:t>
      </w:r>
      <w:r>
        <w:rPr>
          <w:rFonts w:ascii="Arial" w:hAnsi="Arial" w:cs="Arial"/>
          <w:sz w:val="28"/>
          <w:szCs w:val="28"/>
        </w:rPr>
        <w:t>.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Наприклад: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О, ні!</w: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  <w:t>а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Являйся, зіронько, мені</w: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  <w:t>а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Хоч в сні!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а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 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6. </w:t>
      </w:r>
      <w:r>
        <w:rPr>
          <w:rFonts w:ascii="Arial" w:hAnsi="Arial" w:cs="Arial"/>
          <w:b/>
          <w:sz w:val="28"/>
          <w:szCs w:val="28"/>
        </w:rPr>
        <w:t>Монорима або наскрізне римування</w:t>
      </w:r>
      <w:r>
        <w:rPr>
          <w:rFonts w:ascii="Arial" w:hAnsi="Arial" w:cs="Arial"/>
          <w:sz w:val="28"/>
          <w:szCs w:val="28"/>
        </w:rPr>
        <w:t xml:space="preserve"> (франц. monorime від грецьк. monos — один) — вірш, у якому всі рядки (більше трьох) охоплює одна рима.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Схема: </w:t>
      </w:r>
      <w:r>
        <w:rPr>
          <w:rFonts w:ascii="Arial" w:hAnsi="Arial" w:cs="Arial"/>
          <w:b/>
          <w:sz w:val="28"/>
          <w:szCs w:val="28"/>
        </w:rPr>
        <w:t>ааааа...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Наприклад: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Здається, часу і не гаю,</w: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  <w:t>а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а не встаю, не встигаю!</w: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  <w:t>а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Щодня себе перемагаю,</w: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  <w:t>а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від суєти застерігаю,</w: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  <w:t>а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і знов до стрічки добігаю,</w: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  <w:t>а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і знов себе перемагаю,</w: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  <w:t>а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і не встигати не встигаю,</w: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  <w:t>а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і ні хвилиночки ж не гаю!</w: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  <w:t>а</w:t>
      </w:r>
    </w:p>
    <w:p w:rsidR="00F437FD" w:rsidRDefault="006C0321">
      <w:pPr>
        <w:pStyle w:val="a3"/>
        <w:ind w:left="3600" w:firstLine="7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(Ліна Костенко)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 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Окремі рядки у віршах можуть не римуватися з жодним іншим рядком. Вони звуться </w:t>
      </w:r>
      <w:r>
        <w:rPr>
          <w:rFonts w:ascii="Arial" w:hAnsi="Arial" w:cs="Arial"/>
          <w:b/>
          <w:i/>
          <w:sz w:val="28"/>
          <w:szCs w:val="28"/>
        </w:rPr>
        <w:t>холостими</w:t>
      </w:r>
      <w:r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ab/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Є ще </w:t>
      </w:r>
      <w:r>
        <w:rPr>
          <w:rFonts w:ascii="Arial" w:hAnsi="Arial" w:cs="Arial"/>
          <w:b/>
          <w:i/>
          <w:sz w:val="28"/>
          <w:szCs w:val="28"/>
        </w:rPr>
        <w:t xml:space="preserve">внутрішнє </w:t>
      </w:r>
      <w:r>
        <w:rPr>
          <w:rFonts w:ascii="Arial" w:hAnsi="Arial" w:cs="Arial"/>
          <w:sz w:val="28"/>
          <w:szCs w:val="28"/>
        </w:rPr>
        <w:t>римування, коли кінець рядка римується з якимось словом з середини віршового рядка: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 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Вже скосили грéчку, осінь недалéчко,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місячна вуздéчка впала на поріг.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І трава шеп</w:t>
      </w:r>
      <w:r>
        <w:rPr>
          <w:rFonts w:ascii="Arial" w:hAnsi="Arial" w:cs="Arial"/>
          <w:i/>
          <w:sz w:val="28"/>
          <w:szCs w:val="28"/>
        </w:rPr>
        <w:sym w:font="Times New Roman Special G1" w:char="00D9"/>
      </w:r>
      <w:r>
        <w:rPr>
          <w:rFonts w:ascii="Arial" w:hAnsi="Arial" w:cs="Arial"/>
          <w:i/>
          <w:sz w:val="28"/>
          <w:szCs w:val="28"/>
        </w:rPr>
        <w:t xml:space="preserve">че про небесні </w:t>
      </w:r>
      <w:r>
        <w:rPr>
          <w:rFonts w:ascii="Arial" w:hAnsi="Arial" w:cs="Arial"/>
          <w:i/>
          <w:sz w:val="28"/>
          <w:szCs w:val="28"/>
        </w:rPr>
        <w:sym w:font="Times New Roman Special G1" w:char="00D9"/>
      </w:r>
      <w:r>
        <w:rPr>
          <w:rFonts w:ascii="Arial" w:hAnsi="Arial" w:cs="Arial"/>
          <w:i/>
          <w:sz w:val="28"/>
          <w:szCs w:val="28"/>
        </w:rPr>
        <w:t>чі,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що крізь далі н</w:t>
      </w:r>
      <w:r>
        <w:rPr>
          <w:rFonts w:ascii="Arial" w:hAnsi="Arial" w:cs="Arial"/>
          <w:i/>
          <w:sz w:val="28"/>
          <w:szCs w:val="28"/>
        </w:rPr>
        <w:sym w:font="Times New Roman Special G1" w:char="00D9"/>
      </w:r>
      <w:r>
        <w:rPr>
          <w:rFonts w:ascii="Arial" w:hAnsi="Arial" w:cs="Arial"/>
          <w:i/>
          <w:sz w:val="28"/>
          <w:szCs w:val="28"/>
        </w:rPr>
        <w:t>чі сяйво шлють до ніг...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 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А туман, де лýки, ломить білі рýки,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глушить  ночі звýки маревом густим.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Тíні, тíні, тíні... Не дзвенять у сúні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співи солов’íн і за вікном моїм.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 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Пісню калинíву я складаю зн</w:t>
      </w:r>
      <w:r>
        <w:rPr>
          <w:rFonts w:ascii="Arial" w:hAnsi="Arial" w:cs="Arial"/>
          <w:i/>
          <w:sz w:val="28"/>
          <w:szCs w:val="28"/>
        </w:rPr>
        <w:sym w:font="Times New Roman Special G1" w:char="00D9"/>
      </w:r>
      <w:r>
        <w:rPr>
          <w:rFonts w:ascii="Arial" w:hAnsi="Arial" w:cs="Arial"/>
          <w:i/>
          <w:sz w:val="28"/>
          <w:szCs w:val="28"/>
        </w:rPr>
        <w:t>ву,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і з людьми розм</w:t>
      </w:r>
      <w:r>
        <w:rPr>
          <w:rFonts w:ascii="Arial" w:hAnsi="Arial" w:cs="Arial"/>
          <w:i/>
          <w:sz w:val="28"/>
          <w:szCs w:val="28"/>
        </w:rPr>
        <w:sym w:font="Times New Roman Special G1" w:char="00D9"/>
      </w:r>
      <w:r>
        <w:rPr>
          <w:rFonts w:ascii="Arial" w:hAnsi="Arial" w:cs="Arial"/>
          <w:i/>
          <w:sz w:val="28"/>
          <w:szCs w:val="28"/>
        </w:rPr>
        <w:t>ву серцем я веду...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Тишина, ні рýху... Небо землю слýха,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падають десь глýхо яблука в саду.</w:t>
      </w:r>
    </w:p>
    <w:p w:rsidR="00F437FD" w:rsidRDefault="006C0321">
      <w:pPr>
        <w:pStyle w:val="a3"/>
        <w:ind w:left="2880" w:firstLine="7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(Володимир Сосюра).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 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Моноримічно будуються часто вірші для дітей: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Ой нумо, нумо</w: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  <w:t>а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В зеленого шума,</w: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  <w:t>а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А в нашого шума</w: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  <w:t>а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Зеленая шуба.</w:t>
      </w:r>
      <w:r>
        <w:rPr>
          <w:rFonts w:ascii="Arial" w:hAnsi="Arial" w:cs="Arial"/>
          <w:i/>
          <w:sz w:val="28"/>
          <w:szCs w:val="28"/>
        </w:rPr>
        <w:tab/>
      </w:r>
      <w:r>
        <w:rPr>
          <w:rFonts w:ascii="Arial" w:hAnsi="Arial" w:cs="Arial"/>
          <w:i/>
          <w:sz w:val="28"/>
          <w:szCs w:val="28"/>
        </w:rPr>
        <w:tab/>
        <w:t>а</w:t>
      </w:r>
    </w:p>
    <w:p w:rsidR="00F437FD" w:rsidRDefault="006C0321">
      <w:pPr>
        <w:pStyle w:val="a3"/>
        <w:ind w:left="2880" w:firstLine="7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(Дитяча пісенька).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 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Найчастіше монорими вживаються у сатиричних та гумористичних віршах.</w:t>
      </w:r>
    </w:p>
    <w:p w:rsidR="00F437FD" w:rsidRDefault="00F437FD"/>
    <w:p w:rsidR="00F437FD" w:rsidRDefault="00F437FD"/>
    <w:p w:rsidR="00F437FD" w:rsidRDefault="006C0321">
      <w:pPr>
        <w:pStyle w:val="a3"/>
        <w:ind w:firstLine="709"/>
        <w:jc w:val="center"/>
        <w:rPr>
          <w:rFonts w:ascii="Arial" w:hAnsi="Arial" w:cs="Arial"/>
          <w:b/>
          <w:caps/>
          <w:sz w:val="28"/>
          <w:szCs w:val="28"/>
        </w:rPr>
      </w:pPr>
      <w:r>
        <w:rPr>
          <w:rFonts w:ascii="Arial" w:hAnsi="Arial" w:cs="Arial"/>
          <w:b/>
          <w:caps/>
          <w:sz w:val="28"/>
          <w:szCs w:val="28"/>
        </w:rPr>
        <w:t>ЦЕЗУРА. КЛАУЗУЛА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 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Віршована мова багата на різні паузи, що підсилюють ритм і увиразнюють зміст. Крім міжслівних та логічних (на розділових знаках і між синтагмами), властивих і прозовій мові, тут є ще </w:t>
      </w:r>
      <w:r>
        <w:rPr>
          <w:rFonts w:ascii="Arial" w:hAnsi="Arial" w:cs="Arial"/>
          <w:b/>
          <w:i/>
          <w:sz w:val="28"/>
          <w:szCs w:val="28"/>
        </w:rPr>
        <w:t>прикінцеві</w:t>
      </w:r>
      <w:r>
        <w:rPr>
          <w:rFonts w:ascii="Arial" w:hAnsi="Arial" w:cs="Arial"/>
          <w:sz w:val="28"/>
          <w:szCs w:val="28"/>
        </w:rPr>
        <w:t xml:space="preserve"> (паузи між рядками), </w:t>
      </w:r>
      <w:r>
        <w:rPr>
          <w:rFonts w:ascii="Arial" w:hAnsi="Arial" w:cs="Arial"/>
          <w:b/>
          <w:i/>
          <w:sz w:val="28"/>
          <w:szCs w:val="28"/>
        </w:rPr>
        <w:t>емоційні</w:t>
      </w:r>
      <w:r>
        <w:rPr>
          <w:rFonts w:ascii="Arial" w:hAnsi="Arial" w:cs="Arial"/>
          <w:sz w:val="28"/>
          <w:szCs w:val="28"/>
        </w:rPr>
        <w:t xml:space="preserve"> (зупинки для підкреслення якогось слова при виразному читанні) та цезура.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>Цезура</w:t>
      </w:r>
      <w:r>
        <w:rPr>
          <w:rFonts w:ascii="Arial" w:hAnsi="Arial" w:cs="Arial"/>
          <w:sz w:val="28"/>
          <w:szCs w:val="28"/>
        </w:rPr>
        <w:t xml:space="preserve"> (лат. caesura — розтин, розріз, поділ) — пауза в середині рядка, що поділяє його на дві частини (піввірші). Цезура має ритмотворче значення — вона підсилює, підкреслює ритм і смислове — виділяє найважливіші слова, увиразнює висловлену думку. За своєю тривалістю цезура трохи коротша за міжрядкову паузу.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Найчастіше цезура з’являється в багатостопних рядках. Вона може бути </w:t>
      </w:r>
      <w:r>
        <w:rPr>
          <w:rFonts w:ascii="Arial" w:hAnsi="Arial" w:cs="Arial"/>
          <w:b/>
          <w:i/>
          <w:sz w:val="28"/>
          <w:szCs w:val="28"/>
        </w:rPr>
        <w:t>постійною</w:t>
      </w:r>
      <w:r>
        <w:rPr>
          <w:rFonts w:ascii="Arial" w:hAnsi="Arial" w:cs="Arial"/>
          <w:sz w:val="28"/>
          <w:szCs w:val="28"/>
        </w:rPr>
        <w:t xml:space="preserve">, якщо стоїть у всіх рядках на одному й тому ж місці; </w:t>
      </w:r>
      <w:r>
        <w:rPr>
          <w:rFonts w:ascii="Arial" w:hAnsi="Arial" w:cs="Arial"/>
          <w:b/>
          <w:i/>
          <w:sz w:val="28"/>
          <w:szCs w:val="28"/>
        </w:rPr>
        <w:t>рухомою</w:t>
      </w:r>
      <w:r>
        <w:rPr>
          <w:rFonts w:ascii="Arial" w:hAnsi="Arial" w:cs="Arial"/>
          <w:sz w:val="28"/>
          <w:szCs w:val="28"/>
        </w:rPr>
        <w:t xml:space="preserve">, якщо вона є в кожному рядку, але в різних місцях; </w:t>
      </w:r>
      <w:r>
        <w:rPr>
          <w:rFonts w:ascii="Arial" w:hAnsi="Arial" w:cs="Arial"/>
          <w:b/>
          <w:i/>
          <w:sz w:val="28"/>
          <w:szCs w:val="28"/>
        </w:rPr>
        <w:t>періодичною</w:t>
      </w:r>
      <w:r>
        <w:rPr>
          <w:rFonts w:ascii="Arial" w:hAnsi="Arial" w:cs="Arial"/>
          <w:sz w:val="28"/>
          <w:szCs w:val="28"/>
        </w:rPr>
        <w:t>, якщо ритмічно з’являється через рядок або два.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>Клаузула</w:t>
      </w:r>
      <w:r>
        <w:rPr>
          <w:rFonts w:ascii="Arial" w:hAnsi="Arial" w:cs="Arial"/>
          <w:sz w:val="28"/>
          <w:szCs w:val="28"/>
        </w:rPr>
        <w:t xml:space="preserve"> (лат. clausula — закінчення) — заключна частина віршового рядка, починаючи з останнього наголошеного складу. Співзвучні клаузули утворюють </w:t>
      </w:r>
      <w:r>
        <w:rPr>
          <w:rFonts w:ascii="Arial" w:hAnsi="Arial" w:cs="Arial"/>
          <w:b/>
          <w:i/>
          <w:sz w:val="28"/>
          <w:szCs w:val="28"/>
        </w:rPr>
        <w:t>риму</w:t>
      </w:r>
      <w:r>
        <w:rPr>
          <w:rFonts w:ascii="Arial" w:hAnsi="Arial" w:cs="Arial"/>
          <w:sz w:val="28"/>
          <w:szCs w:val="28"/>
        </w:rPr>
        <w:t xml:space="preserve">. 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Залежно від місця наголосу розрізняють </w:t>
      </w:r>
      <w:r>
        <w:rPr>
          <w:rFonts w:ascii="Arial" w:hAnsi="Arial" w:cs="Arial"/>
          <w:b/>
          <w:i/>
          <w:sz w:val="28"/>
          <w:szCs w:val="28"/>
        </w:rPr>
        <w:t>клаузули</w:t>
      </w:r>
      <w:r>
        <w:rPr>
          <w:rFonts w:ascii="Arial" w:hAnsi="Arial" w:cs="Arial"/>
          <w:sz w:val="28"/>
          <w:szCs w:val="28"/>
        </w:rPr>
        <w:t xml:space="preserve"> (як і рими):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— </w:t>
      </w:r>
      <w:r>
        <w:rPr>
          <w:rFonts w:ascii="Arial" w:hAnsi="Arial" w:cs="Arial"/>
          <w:b/>
          <w:i/>
          <w:sz w:val="28"/>
          <w:szCs w:val="28"/>
        </w:rPr>
        <w:t>окситонні</w:t>
      </w:r>
      <w:r>
        <w:rPr>
          <w:rFonts w:ascii="Arial" w:hAnsi="Arial" w:cs="Arial"/>
          <w:sz w:val="28"/>
          <w:szCs w:val="28"/>
        </w:rPr>
        <w:t xml:space="preserve"> (чоловічі) — з наголосм на останньому складі. Кінець рядка звучить твердо, уривчасто.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Наприклад: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Лине кроків дзвíн — перегуки мíн»</w:t>
      </w:r>
    </w:p>
    <w:p w:rsidR="00F437FD" w:rsidRDefault="006C0321">
      <w:pPr>
        <w:pStyle w:val="a3"/>
        <w:ind w:left="3600" w:firstLine="7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(Володимир Сосюра);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— </w:t>
      </w:r>
      <w:r>
        <w:rPr>
          <w:rFonts w:ascii="Arial" w:hAnsi="Arial" w:cs="Arial"/>
          <w:b/>
          <w:i/>
          <w:sz w:val="28"/>
          <w:szCs w:val="28"/>
        </w:rPr>
        <w:t>парокситонні</w:t>
      </w:r>
      <w:r>
        <w:rPr>
          <w:rFonts w:ascii="Arial" w:hAnsi="Arial" w:cs="Arial"/>
          <w:sz w:val="28"/>
          <w:szCs w:val="28"/>
        </w:rPr>
        <w:t xml:space="preserve"> (жіночі) — з наголосом на передостанньому складі. Кінець рядка звучить м’якше, тепліше.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Наприклад: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Женою-трудівницею на п</w:t>
      </w:r>
      <w:r>
        <w:rPr>
          <w:rFonts w:ascii="Arial" w:hAnsi="Arial" w:cs="Arial"/>
          <w:i/>
          <w:sz w:val="28"/>
          <w:szCs w:val="28"/>
        </w:rPr>
        <w:sym w:font="Times New Roman Special G1" w:char="00D9"/>
      </w:r>
      <w:r>
        <w:rPr>
          <w:rFonts w:ascii="Arial" w:hAnsi="Arial" w:cs="Arial"/>
          <w:i/>
          <w:sz w:val="28"/>
          <w:szCs w:val="28"/>
        </w:rPr>
        <w:t>лі —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 xml:space="preserve"> із піснею про волю у нев</w:t>
      </w:r>
      <w:r>
        <w:rPr>
          <w:rFonts w:ascii="Arial" w:hAnsi="Arial" w:cs="Arial"/>
          <w:i/>
          <w:sz w:val="28"/>
          <w:szCs w:val="28"/>
        </w:rPr>
        <w:sym w:font="Times New Roman Special G1" w:char="00D9"/>
      </w:r>
      <w:r>
        <w:rPr>
          <w:rFonts w:ascii="Arial" w:hAnsi="Arial" w:cs="Arial"/>
          <w:i/>
          <w:sz w:val="28"/>
          <w:szCs w:val="28"/>
        </w:rPr>
        <w:t>лі.</w:t>
      </w:r>
    </w:p>
    <w:p w:rsidR="00F437FD" w:rsidRDefault="006C0321">
      <w:pPr>
        <w:pStyle w:val="a3"/>
        <w:ind w:left="3600" w:firstLine="7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(Максим Рильський);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— </w:t>
      </w:r>
      <w:r>
        <w:rPr>
          <w:rFonts w:ascii="Arial" w:hAnsi="Arial" w:cs="Arial"/>
          <w:b/>
          <w:i/>
          <w:sz w:val="28"/>
          <w:szCs w:val="28"/>
        </w:rPr>
        <w:t>дактилічні</w:t>
      </w:r>
      <w:r>
        <w:rPr>
          <w:rFonts w:ascii="Arial" w:hAnsi="Arial" w:cs="Arial"/>
          <w:sz w:val="28"/>
          <w:szCs w:val="28"/>
        </w:rPr>
        <w:t xml:space="preserve"> — з наголосом на третьому від кінця складі. Кінець рядка звучить плавно, лагідно, іноді тужливо.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Наприклад: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Рученьки терпнуть, злипаються вíченьки...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З раннього ранку до пізньої нíченьки</w:t>
      </w:r>
    </w:p>
    <w:p w:rsidR="00F437FD" w:rsidRDefault="006C0321">
      <w:pPr>
        <w:pStyle w:val="a3"/>
        <w:ind w:left="3600" w:firstLine="7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(Павло Грабовський);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— </w:t>
      </w:r>
      <w:r>
        <w:rPr>
          <w:rFonts w:ascii="Arial" w:hAnsi="Arial" w:cs="Arial"/>
          <w:b/>
          <w:i/>
          <w:sz w:val="28"/>
          <w:szCs w:val="28"/>
        </w:rPr>
        <w:t>гіпердактилічні</w:t>
      </w:r>
      <w:r>
        <w:rPr>
          <w:rFonts w:ascii="Arial" w:hAnsi="Arial" w:cs="Arial"/>
          <w:sz w:val="28"/>
          <w:szCs w:val="28"/>
        </w:rPr>
        <w:t xml:space="preserve"> — з наголосом на четвертому від кінця складі. Така рима часто сприймає додатковий наголос на останньому складі і тому звучить , як чоловіча.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Наприклад: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Як була я молодою препод</w:t>
      </w:r>
      <w:r>
        <w:rPr>
          <w:rFonts w:ascii="Arial" w:hAnsi="Arial" w:cs="Arial"/>
          <w:i/>
          <w:sz w:val="28"/>
          <w:szCs w:val="28"/>
        </w:rPr>
        <w:sym w:font="Times New Roman Special G1" w:char="00D9"/>
      </w:r>
      <w:r>
        <w:rPr>
          <w:rFonts w:ascii="Arial" w:hAnsi="Arial" w:cs="Arial"/>
          <w:i/>
          <w:sz w:val="28"/>
          <w:szCs w:val="28"/>
        </w:rPr>
        <w:t>бницею, —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повісила фартушину над вік</w:t>
      </w:r>
      <w:r>
        <w:rPr>
          <w:rFonts w:ascii="Arial" w:hAnsi="Arial" w:cs="Arial"/>
          <w:i/>
          <w:sz w:val="28"/>
          <w:szCs w:val="28"/>
        </w:rPr>
        <w:sym w:font="Times New Roman Special G1" w:char="00D9"/>
      </w:r>
      <w:r>
        <w:rPr>
          <w:rFonts w:ascii="Arial" w:hAnsi="Arial" w:cs="Arial"/>
          <w:i/>
          <w:sz w:val="28"/>
          <w:szCs w:val="28"/>
        </w:rPr>
        <w:t>нницею</w:t>
      </w:r>
      <w:r>
        <w:rPr>
          <w:rFonts w:ascii="Arial" w:hAnsi="Arial" w:cs="Arial"/>
          <w:sz w:val="28"/>
          <w:szCs w:val="28"/>
        </w:rPr>
        <w:t>.</w:t>
      </w:r>
    </w:p>
    <w:p w:rsidR="00F437FD" w:rsidRDefault="006C0321">
      <w:pPr>
        <w:pStyle w:val="a3"/>
        <w:ind w:left="2880" w:firstLine="7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(Тарас Шевченко).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Звичайно, якоїсь певної інтонації рими (і клаузули) створити самостійно не можуть — вони лише увиразнюють, посилюють основну авторську інтонацію.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 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 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Рекомендована література</w:t>
      </w:r>
      <w:r>
        <w:rPr>
          <w:rFonts w:ascii="Arial" w:hAnsi="Arial" w:cs="Arial"/>
          <w:sz w:val="28"/>
          <w:szCs w:val="28"/>
        </w:rPr>
        <w:t>:</w:t>
      </w:r>
    </w:p>
    <w:p w:rsidR="00F437FD" w:rsidRDefault="006C032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 </w:t>
      </w:r>
    </w:p>
    <w:p w:rsidR="00F437FD" w:rsidRDefault="006C0321">
      <w:pPr>
        <w:pStyle w:val="a3"/>
        <w:ind w:firstLine="68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1. Літературознавчий словник-довідник / Р. Т. Гром’як, Ю. І. Ковалів та ін. — К.: ВЦ „Академія”, 1997.</w:t>
      </w:r>
    </w:p>
    <w:p w:rsidR="00F437FD" w:rsidRDefault="006C0321">
      <w:pPr>
        <w:pStyle w:val="a3"/>
        <w:ind w:firstLine="68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2. Ткаченко А. Мистецтво слова. — К.: Правда Ярославичів, 1998.</w:t>
      </w:r>
    </w:p>
    <w:p w:rsidR="00F437FD" w:rsidRDefault="006C0321">
      <w:pPr>
        <w:pStyle w:val="a3"/>
        <w:ind w:firstLine="68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3. Волкова Т. С. Проблема жанра в лирике. — Львів: Світ, 1991.</w:t>
      </w:r>
    </w:p>
    <w:p w:rsidR="00F437FD" w:rsidRDefault="006C0321">
      <w:pPr>
        <w:pStyle w:val="a3"/>
        <w:ind w:firstLine="68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4. Сидоренко Г. К. Як читати і розуміти художній твір. — К.: Радянська школа, 1988.</w:t>
      </w:r>
    </w:p>
    <w:p w:rsidR="00F437FD" w:rsidRDefault="006C0321">
      <w:pPr>
        <w:pStyle w:val="a3"/>
        <w:ind w:firstLine="68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5. Безпечний І. Теорія літератури. — Торонто: Молода Україна, 1984.</w:t>
      </w:r>
    </w:p>
    <w:p w:rsidR="00F437FD" w:rsidRDefault="00F437FD">
      <w:bookmarkStart w:id="0" w:name="_GoBack"/>
      <w:bookmarkEnd w:id="0"/>
    </w:p>
    <w:sectPr w:rsidR="00F43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Special G1">
    <w:altName w:val="Wingdings 2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DE46E26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0321"/>
    <w:rsid w:val="002C7190"/>
    <w:rsid w:val="006C0321"/>
    <w:rsid w:val="00F43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,"/>
  <w:listSeparator w:val=";"/>
  <w15:chartTrackingRefBased/>
  <w15:docId w15:val="{2DFE1628-D7B3-4547-9616-3865C7B17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semiHidden/>
    <w:pPr>
      <w:numPr>
        <w:numId w:val="2"/>
      </w:numPr>
    </w:pPr>
    <w:rPr>
      <w:sz w:val="20"/>
      <w:szCs w:val="20"/>
      <w:lang w:val="uk-UA" w:eastAsia="uk-UA"/>
    </w:rPr>
  </w:style>
  <w:style w:type="paragraph" w:styleId="a3">
    <w:name w:val="Plain Text"/>
    <w:basedOn w:val="a"/>
    <w:semiHidden/>
    <w:rPr>
      <w:rFonts w:ascii="Courier New" w:hAnsi="Courier New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955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>www.ukrreferat.com</dc:description>
  <cp:lastModifiedBy>admin</cp:lastModifiedBy>
  <cp:revision>2</cp:revision>
  <dcterms:created xsi:type="dcterms:W3CDTF">2014-04-25T12:30:00Z</dcterms:created>
  <dcterms:modified xsi:type="dcterms:W3CDTF">2014-04-25T12:30:00Z</dcterms:modified>
</cp:coreProperties>
</file>