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117" w:rsidRDefault="00CD0117">
      <w:pPr>
        <w:pStyle w:val="2"/>
        <w:jc w:val="both"/>
      </w:pPr>
    </w:p>
    <w:p w:rsidR="005747AA" w:rsidRDefault="005747AA">
      <w:pPr>
        <w:pStyle w:val="2"/>
        <w:jc w:val="both"/>
      </w:pPr>
      <w:r>
        <w:t>Человек и природа в русской литературе (по лирике Ф.И. Тютчева)</w:t>
      </w:r>
    </w:p>
    <w:p w:rsidR="005747AA" w:rsidRDefault="005747A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Тютчев Ф.И.</w:t>
      </w:r>
    </w:p>
    <w:p w:rsidR="005747AA" w:rsidRPr="00CD0117" w:rsidRDefault="005747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Молчал, задумавшись, и я, </w:t>
      </w:r>
    </w:p>
    <w:p w:rsidR="005747AA" w:rsidRDefault="005747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Привычным взглядом созерцая </w:t>
      </w:r>
    </w:p>
    <w:p w:rsidR="005747AA" w:rsidRDefault="005747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Зловещий праздник бытия, </w:t>
      </w:r>
    </w:p>
    <w:p w:rsidR="005747AA" w:rsidRDefault="005747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Смятенный вид родного края. </w:t>
      </w:r>
    </w:p>
    <w:p w:rsidR="005747AA" w:rsidRDefault="005747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Н. Рубцов</w:t>
      </w:r>
    </w:p>
    <w:p w:rsidR="005747AA" w:rsidRDefault="005747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из проблем, которые волновали и, очевидно, будут волновать человечество на протяжении всех веков его существования, является проблема взаимоотношений человека и природы. Тончайший лирик и прекрасный знаток природы Афанасий Афанасьевич Фет так сформулировал ее в середине XIX века: “Только человек, и только он один во всем мироздании, чувствует потребность спрашивать, что такое окружающая его природа? Откуда все это? Что такое он сам? Откуда? Куда? Зачем? И чем выше человек, чем могущественнее его нравственная природа, тем искреннее возникают в нем эти вопросы”. </w:t>
      </w:r>
    </w:p>
    <w:p w:rsidR="005747AA" w:rsidRDefault="005747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что человек и природа связаны неразрывными нитями, писали и говорили в прошлом веке все наши классики, а философы конца XIX — начала XX века даже установили связь между национальным характером и образом жизни русского человека, природой, среди которой он живет. </w:t>
      </w:r>
    </w:p>
    <w:p w:rsidR="005747AA" w:rsidRDefault="005747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Базаров, устами которого Тургенев выразил мысль определенной части общества о том, что “природа не храм, а мастерская, и человек в ней работник”, и доктор Астров, один из героев пьесы Чехова “Дядя Ваня”, сажающий и выращивающий леса, думающий о том, как прекрасна наша земля, — вот два полюса в постановке и решении проблемы “Человек и природа”. </w:t>
      </w:r>
    </w:p>
    <w:p w:rsidR="005747AA" w:rsidRDefault="005747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Погибающее Аральское море и Чернобыль, загрязненный Байкал и высыхающие реки, наступающие на плодородные земли пустыни и страшные болезни, появившиеся только в XX веке, — вот лишь немногие “плоды” человеческих рук. А таких, как Астров, слишком мало, чтобы остановить разрушающую деятельность людей. </w:t>
      </w:r>
    </w:p>
    <w:p w:rsidR="005747AA" w:rsidRDefault="005747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Тревожно зазвучали голоса Троепольского и Васильева, Айтматова и Астафьева, Распутина и Абрамова и многих, многих других. И возникают в русской литературе зловещие образы “архаровцев”, “браконьеришек”, “туристов-транзисторщиков”, которым “сделались подвластны необъятные просторы”. “На просторах” они так резвятся, что за ними, как после Мамаева войска, — сожженные леса, загаженный берег, дохлая от взрывчатки и отравы рыба”. Люди эти потеряли связь с землей, на которой они родились и выросли. </w:t>
      </w:r>
    </w:p>
    <w:p w:rsidR="005747AA" w:rsidRDefault="005747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сибирского писателя Валентина Распутина в повести “Пожар” звучит гневно и обличающе против людишек, которые не помнят родства своего, своих корней, истока жизни. Пожар как возмездие, обличение, как сжигающий огонь, уничтожающий на скорую руку построенное жилье: “Горят леспромхозовские склады в деревне Сосновка”. Повесть, по замыслу писателя, созданная как продолжение “Прощания с Матерой”, говорит о судьбе тех, кто ...предал свою землю, природу, самую человеческую суть. Прекрасный остров уничтожен и затоплен, так как на его месте должно быть водохранилище, оставлено все: дома, огороды, неубранный урожай, даже могилы — место святое для русского человека. По указанию начальства все должно быть сожжено. Но природа противится человеку. Как кресты, торчат из воды обгорелые скелеты деревьев. Гибнет Матера, но гибнут и души людей, теряются духовные ценности, сохранявшиеся веками. И по-прежнему одиноки продолжатели темы чеховского доктора Астрова Иван Петрович Петров из повести “Пожар” и старуха Дарья из “Прощания с Матерой”. Не услышаны ее слова: “Эта земля рази вам однем принадлежит? Это земля-то вся принадлежит кто до нас был и кто после нас придет”. </w:t>
      </w:r>
    </w:p>
    <w:p w:rsidR="005747AA" w:rsidRDefault="005747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Тональность темы человека и природы в литературе резко изменяется: из проблемы духовного обнищания она превращается в проблему физического уничтожения природы и человека. Именно так звучит голос киргизского писателя Чингиза Айтматова. Автор рассматривает эту тему глобально, в общечеловеческом масштабе, показывая трагичность разрыва связей человека с природой, соединяя современность с прошлым и будущим. </w:t>
      </w:r>
    </w:p>
    <w:p w:rsidR="005747AA" w:rsidRDefault="005747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Уничтожающий и продающий заповедный лес Орозкул превращается в быкоподобное существо, отвергающий народную нравственность и отстранившийся от жизни родных ему мест Сабиджан, вообразивший себя большим городским начальником, проявляет черствость и неуважение к умершему отцу, возражая против его похорон на родовом кладбище Ана-Бейт, — это “герои” романа “Буранный полустанок”. </w:t>
      </w:r>
    </w:p>
    <w:p w:rsidR="005747AA" w:rsidRDefault="005747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“Плахе” до предела заострен конфликт между природой и “темными силами”, и в лагере положительных героев оказываются волки. Имя волчицы, теряющей по вине людей один выводок за другим, — Акбара, что значит “великая”, а глаза ее охарактеризованы теми же словами, что и глаза Иисуса, легенду о котором Айтматов сделал составной частью романа. Огромная волчица не угроза человеку. Она беззащитна перед мчащимися грузовиками, вертолетами, винтовками. </w:t>
      </w:r>
    </w:p>
    <w:p w:rsidR="005747AA" w:rsidRDefault="005747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 беззащитна, она нуждается в нашей помощи. Но как порой обидно за человека, который отворачивается, забывает о ней, обо всем добром и светлом, что только есть в ее недрах, и ищет свое счастье в ложном и пустом. Как часто мы не прислушиваемся, не хотим слышать сигналы, которые она без устали посылает нам. </w:t>
      </w:r>
    </w:p>
    <w:p w:rsidR="005747AA" w:rsidRDefault="005747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Свои размышления я хочу завершить словами из рассказа Виктора Астафьева “Падение листа”: “Пока падал лист; пока он достиг земли, лег на нее, сколько же родилось и умерло на земле людей? Сколько произошло радостей, любви, горя, бед? Сколько пролилось слез и крови? Сколько свершилось подвигов и предательств? Как постигнуть все это?”</w:t>
      </w:r>
      <w:bookmarkStart w:id="0" w:name="_GoBack"/>
      <w:bookmarkEnd w:id="0"/>
    </w:p>
    <w:sectPr w:rsidR="00574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0117"/>
    <w:rsid w:val="002E0E7E"/>
    <w:rsid w:val="005747AA"/>
    <w:rsid w:val="00766631"/>
    <w:rsid w:val="00CD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A281A-CDC5-42BB-9DB3-BE0EFAC3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Человек и природа в русской литературе (по лирике Ф.И. Тютчева) - CoolReferat.com</vt:lpstr>
    </vt:vector>
  </TitlesOfParts>
  <Company>*</Company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природа в русской литературе (по лирике Ф.И. Тютчева) - CoolReferat.com</dc:title>
  <dc:subject/>
  <dc:creator>Admin</dc:creator>
  <cp:keywords/>
  <dc:description/>
  <cp:lastModifiedBy>Irina</cp:lastModifiedBy>
  <cp:revision>2</cp:revision>
  <dcterms:created xsi:type="dcterms:W3CDTF">2014-08-16T19:51:00Z</dcterms:created>
  <dcterms:modified xsi:type="dcterms:W3CDTF">2014-08-16T19:51:00Z</dcterms:modified>
</cp:coreProperties>
</file>