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C51" w:rsidRDefault="008E1C51">
      <w:pPr>
        <w:pStyle w:val="2"/>
        <w:jc w:val="both"/>
      </w:pPr>
    </w:p>
    <w:p w:rsidR="000537A9" w:rsidRDefault="000537A9">
      <w:pPr>
        <w:pStyle w:val="2"/>
        <w:jc w:val="both"/>
      </w:pPr>
      <w:r>
        <w:t>Проблема личности и народа в романе Л. Н. Толстого «Война и мир»</w:t>
      </w:r>
    </w:p>
    <w:p w:rsidR="000537A9" w:rsidRDefault="000537A9">
      <w:pPr>
        <w:jc w:val="both"/>
        <w:rPr>
          <w:sz w:val="27"/>
          <w:szCs w:val="27"/>
        </w:rPr>
      </w:pPr>
      <w:r>
        <w:rPr>
          <w:sz w:val="27"/>
          <w:szCs w:val="27"/>
        </w:rPr>
        <w:t xml:space="preserve">Автор: </w:t>
      </w:r>
      <w:r>
        <w:rPr>
          <w:i/>
          <w:iCs/>
          <w:sz w:val="27"/>
          <w:szCs w:val="27"/>
        </w:rPr>
        <w:t>Толстой Л.Н.</w:t>
      </w:r>
    </w:p>
    <w:p w:rsidR="000537A9" w:rsidRPr="008E1C51" w:rsidRDefault="000537A9">
      <w:pPr>
        <w:pStyle w:val="a3"/>
        <w:jc w:val="both"/>
        <w:rPr>
          <w:sz w:val="27"/>
          <w:szCs w:val="27"/>
        </w:rPr>
      </w:pPr>
      <w:r>
        <w:rPr>
          <w:sz w:val="27"/>
          <w:szCs w:val="27"/>
        </w:rPr>
        <w:t xml:space="preserve">В “Войне и мире” Толстой поднял вопрос о роли личности и народа в истории. Перед Толстым стояла задача — осмыслить художественно и философски войну 1812 г.: “Правда этой войны в том, что она выиграна народом”. </w:t>
      </w:r>
    </w:p>
    <w:p w:rsidR="000537A9" w:rsidRDefault="000537A9">
      <w:pPr>
        <w:pStyle w:val="a3"/>
        <w:jc w:val="both"/>
        <w:rPr>
          <w:sz w:val="27"/>
          <w:szCs w:val="27"/>
        </w:rPr>
      </w:pPr>
      <w:r>
        <w:rPr>
          <w:sz w:val="27"/>
          <w:szCs w:val="27"/>
        </w:rPr>
        <w:t xml:space="preserve">Увлекшись мыслью о народном характере войны, Толстой не смог решить вопроса о роли личности и народа в истории; в 3 части 3-го тома Толстой вступает в спор с историками, утверждающими, что ход всей войны зависит от “великих людей”. Толстой старается убедить, что судьба человека зависит не от их воли. </w:t>
      </w:r>
    </w:p>
    <w:p w:rsidR="000537A9" w:rsidRDefault="000537A9">
      <w:pPr>
        <w:pStyle w:val="a3"/>
        <w:jc w:val="both"/>
        <w:rPr>
          <w:sz w:val="27"/>
          <w:szCs w:val="27"/>
        </w:rPr>
      </w:pPr>
      <w:r>
        <w:rPr>
          <w:sz w:val="27"/>
          <w:szCs w:val="27"/>
        </w:rPr>
        <w:t xml:space="preserve">Изображая Наполеона и Кутузова, писатель, почти никогда не показывает их в сфере государственной деятельности. Он сосредоточивает свое внимание на тех свойствах, которые характеризуют его как руководителя масс. Толстой считает, что не гениальный человек руководит событиями, а события руководят им. Толстой рисует совет в Филях как совет, не имеющий смысла, ведь Кутузов уже решил, что Москва должна быть оставлена: “Властью, врученной мне государем и отечеством, — приказ отступать”. Конечно, это не так, никакой власти у него нет. Уход из Москвы предрешен. Не во власти отдельных лиц решать, куда повернется история. Но Кутузов сумел понять эту историческую неизбежность. Эту фразу говорит не он, его устами говорит судьба. Толстому так важно убедить читателя в правильности своих взглядов на роль личности и народных масс в истории, что он считает необходимым прокомментировать каждый эпизод войны с позиции этих взглядов. Мысль не развивается, а иллюстрируется новыми фактами в истории войны. Любое историческое событие являлось следствием взаимодействия тысяч человеческих воль. Один человек не может предотвратить то, что должно совершиться из стечения множества обстоятельств. Наступление стало необходимостью по множеству причин, сумма которых привела к Тарутинскому сражению. Главная причина — дух армии, дух народа, который оказал решающее значение на течение событий. </w:t>
      </w:r>
    </w:p>
    <w:p w:rsidR="000537A9" w:rsidRDefault="000537A9">
      <w:pPr>
        <w:pStyle w:val="a3"/>
        <w:jc w:val="both"/>
        <w:rPr>
          <w:sz w:val="27"/>
          <w:szCs w:val="27"/>
        </w:rPr>
      </w:pPr>
      <w:r>
        <w:rPr>
          <w:sz w:val="27"/>
          <w:szCs w:val="27"/>
        </w:rPr>
        <w:t xml:space="preserve">Толстой хочет самыми разнообразными сравнениями подчеркнуть, что великие люди уверены, будто судьба человечества в их руках, что простые люди не говорят и не думают о своей миссии, а делают свое дело. Личность бессильна что-либо изменить. </w:t>
      </w:r>
    </w:p>
    <w:p w:rsidR="000537A9" w:rsidRDefault="000537A9">
      <w:pPr>
        <w:pStyle w:val="a3"/>
        <w:jc w:val="both"/>
        <w:rPr>
          <w:sz w:val="27"/>
          <w:szCs w:val="27"/>
        </w:rPr>
      </w:pPr>
      <w:r>
        <w:rPr>
          <w:sz w:val="27"/>
          <w:szCs w:val="27"/>
        </w:rPr>
        <w:t xml:space="preserve">История встречи Пьера с Каратаевым есть история встречи с народом, образное выражение Толстого. Толстой вдруг увидел, что истина — в народе, а потому-то познал ее, сблизившись с крестьянами. Пьер должен прийти к этому итогу с помощью Каратаева. Толстой решил это на последнем этапе романа. Роль народа в войне 1812 года — главная тема третьей части. Народ — главная сила, определяющая судьбу войны. Но народ и не понимает и не признает игры в войну. Война ставит перед ним вопрос о жизни и смерти. Толстой — историк, мыслитель, приветствует партизанскую войну. Заканчивая роман, он воспевает “дубину народной воли”, считая народную войну выражением справедливой ненависти к врагу. </w:t>
      </w:r>
    </w:p>
    <w:p w:rsidR="000537A9" w:rsidRDefault="000537A9">
      <w:pPr>
        <w:pStyle w:val="a3"/>
        <w:jc w:val="both"/>
        <w:rPr>
          <w:sz w:val="27"/>
          <w:szCs w:val="27"/>
        </w:rPr>
      </w:pPr>
      <w:r>
        <w:rPr>
          <w:sz w:val="27"/>
          <w:szCs w:val="27"/>
        </w:rPr>
        <w:t xml:space="preserve">В “Войне и мире” Кутузов показан не в штабе, не при дворе, а в суровых условиях войны. Он производит смотр, ласково говорит с офицерами, солдатами. Кутузов большой стратег, он использует все средства, чтобы спасти армию. Посылает отряд во главе с Багратионом, запутывает французов в сетях их собственной хитрости, приняв предложение о перемирии, энергично продвигает армию на соединение с войсками из России. Во время сражения он не был просто созерцателем, а выполнял свой долг. </w:t>
      </w:r>
    </w:p>
    <w:p w:rsidR="000537A9" w:rsidRDefault="000537A9">
      <w:pPr>
        <w:pStyle w:val="a3"/>
        <w:jc w:val="both"/>
        <w:rPr>
          <w:sz w:val="27"/>
          <w:szCs w:val="27"/>
        </w:rPr>
      </w:pPr>
      <w:r>
        <w:rPr>
          <w:sz w:val="27"/>
          <w:szCs w:val="27"/>
        </w:rPr>
        <w:t xml:space="preserve">Русские и австрийские войска потерпели поражение. Кутузов был прав — но осознание этого не смягчило его скорби. На вопрос: “Вы ранены?” — он ответил: “Рана не здесь, а вот где!” — и указал на бегущих солдат. Для Кутузова это поражение было тяжелой душевной раной. Приняв командование армией, когда началась война 1812 г., Кутузов первой своей задачей поставил поднять дух армии. Он любит своих солдат. Бородинское сражение показывает Кутузова как активного, исключительно волевого человека. Своими смелыми решениями он влияет на ход событий. Несмотря на победу русских при Бородино, Кутузов видел, что защищать Москву нет никакой возможности. Вся последняя тактика Кутузова определена была двумя задачами: первая — уничтожение врага; вторая — сохранение русских войск, ибо его цель — не личная слава, а выполнение воли народа, спасение России. </w:t>
      </w:r>
    </w:p>
    <w:p w:rsidR="000537A9" w:rsidRDefault="000537A9">
      <w:pPr>
        <w:pStyle w:val="a3"/>
        <w:jc w:val="both"/>
        <w:rPr>
          <w:sz w:val="27"/>
          <w:szCs w:val="27"/>
        </w:rPr>
      </w:pPr>
      <w:r>
        <w:rPr>
          <w:sz w:val="27"/>
          <w:szCs w:val="27"/>
        </w:rPr>
        <w:t>Кутузов показан в различных ситуациях жизни. Своеобразна портретная характеристика Кутузова — “огромный нос”, единственный зрячий глаз, в котором светились мысль и забота. Толстой неоднократно отмечает старческую тучность, физическую слабость Кутузова. А это свидетельствует не только о его возрасте, но и о тяжелых воинских трудах, долгой боевой жизни. Выражение лица Кутузова передает сложность внутреннего мира. На лице лежит печать озабоченности перед решающими делами. Необычайно богата речевая характеристика Кутузова. С солдатами он говорит простым языком, изысканными фразами — с австрийским генералом. Характер Кутузова раскрывается через высказывания солдат и офицеров. Всю эту многогранную систему приемов построения образа Толстой как бы подытоживает прямой характеристикой Кутузова как носителя лучших черт русского народа.</w:t>
      </w:r>
      <w:bookmarkStart w:id="0" w:name="_GoBack"/>
      <w:bookmarkEnd w:id="0"/>
    </w:p>
    <w:sectPr w:rsidR="000537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C51"/>
    <w:rsid w:val="000537A9"/>
    <w:rsid w:val="00826635"/>
    <w:rsid w:val="008E1C51"/>
    <w:rsid w:val="00B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1620C8-627D-45F5-9D25-E627EA6F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Проблема личности и народа в романе Л. Н. Толстого «Война и мир» - CoolReferat.com</vt:lpstr>
    </vt:vector>
  </TitlesOfParts>
  <Company>*</Company>
  <LinksUpToDate>false</LinksUpToDate>
  <CharactersWithSpaces>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личности и народа в романе Л. Н. Толстого «Война и мир» - CoolReferat.com</dc:title>
  <dc:subject/>
  <dc:creator>Admin</dc:creator>
  <cp:keywords/>
  <dc:description/>
  <cp:lastModifiedBy>Irina</cp:lastModifiedBy>
  <cp:revision>2</cp:revision>
  <dcterms:created xsi:type="dcterms:W3CDTF">2014-08-13T17:41:00Z</dcterms:created>
  <dcterms:modified xsi:type="dcterms:W3CDTF">2014-08-13T17:41:00Z</dcterms:modified>
</cp:coreProperties>
</file>