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:rsidR="003B6C9D" w:rsidRPr="007D0F23" w:rsidRDefault="007E6F83" w:rsidP="007D0F23">
      <w:pPr>
        <w:spacing w:after="0" w:line="36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7D0F23">
        <w:rPr>
          <w:rFonts w:ascii="Times New Roman" w:hAnsi="Times New Roman"/>
          <w:bCs/>
          <w:sz w:val="28"/>
          <w:szCs w:val="28"/>
        </w:rPr>
        <w:t>Правовое регулирование отношений, связанных с вступлением в брак</w:t>
      </w:r>
    </w:p>
    <w:p w:rsidR="007D0F23" w:rsidRDefault="007D0F23" w:rsidP="007D0F2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E6F83" w:rsidRDefault="007D0F23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br w:type="page"/>
        <w:t>Содержание</w:t>
      </w:r>
    </w:p>
    <w:p w:rsidR="007D0F23" w:rsidRPr="007D0F23" w:rsidRDefault="007D0F23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6F83" w:rsidRPr="007D0F23" w:rsidRDefault="007E6F83" w:rsidP="007D0F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Введение</w:t>
      </w:r>
    </w:p>
    <w:p w:rsidR="007E6F83" w:rsidRPr="007D0F23" w:rsidRDefault="007E6F83" w:rsidP="007D0F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D0F23">
        <w:rPr>
          <w:rFonts w:ascii="Times New Roman" w:hAnsi="Times New Roman"/>
          <w:sz w:val="28"/>
          <w:szCs w:val="28"/>
        </w:rPr>
        <w:t>1.</w:t>
      </w:r>
      <w:r w:rsidRPr="007D0F23">
        <w:rPr>
          <w:rFonts w:ascii="Times New Roman" w:hAnsi="Times New Roman"/>
          <w:bCs/>
          <w:sz w:val="28"/>
          <w:szCs w:val="24"/>
        </w:rPr>
        <w:t xml:space="preserve"> </w:t>
      </w:r>
      <w:r w:rsidRPr="007D0F23">
        <w:rPr>
          <w:rFonts w:ascii="Times New Roman" w:hAnsi="Times New Roman"/>
          <w:bCs/>
          <w:sz w:val="28"/>
          <w:szCs w:val="28"/>
        </w:rPr>
        <w:t>Сфера возникновения и содержание коллизий законов в области заключения и расторжения браков с участием иностранцев</w:t>
      </w:r>
    </w:p>
    <w:p w:rsidR="007E6F83" w:rsidRPr="007D0F23" w:rsidRDefault="007E6F83" w:rsidP="007D0F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D0F23">
        <w:rPr>
          <w:rFonts w:ascii="Times New Roman" w:hAnsi="Times New Roman"/>
          <w:sz w:val="28"/>
          <w:szCs w:val="28"/>
        </w:rPr>
        <w:t>2</w:t>
      </w:r>
      <w:r w:rsidRPr="007D0F23">
        <w:rPr>
          <w:rFonts w:ascii="Times New Roman" w:hAnsi="Times New Roman"/>
          <w:bCs/>
          <w:sz w:val="28"/>
          <w:szCs w:val="24"/>
        </w:rPr>
        <w:t xml:space="preserve"> </w:t>
      </w:r>
      <w:r w:rsidRPr="007D0F23">
        <w:rPr>
          <w:rFonts w:ascii="Times New Roman" w:hAnsi="Times New Roman"/>
          <w:bCs/>
          <w:sz w:val="28"/>
          <w:szCs w:val="28"/>
        </w:rPr>
        <w:t xml:space="preserve">Заключение брака. Признание браков, заключенных за </w:t>
      </w:r>
      <w:r w:rsidR="007D0F23">
        <w:rPr>
          <w:rFonts w:ascii="Times New Roman" w:hAnsi="Times New Roman"/>
          <w:bCs/>
          <w:sz w:val="28"/>
          <w:szCs w:val="28"/>
        </w:rPr>
        <w:t>рубежом</w:t>
      </w:r>
    </w:p>
    <w:p w:rsidR="007E6F83" w:rsidRPr="007D0F23" w:rsidRDefault="007E6F83" w:rsidP="007D0F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3.</w:t>
      </w:r>
      <w:r w:rsidRPr="007D0F23">
        <w:rPr>
          <w:rFonts w:ascii="Times New Roman" w:hAnsi="Times New Roman"/>
          <w:bCs/>
          <w:sz w:val="28"/>
          <w:szCs w:val="24"/>
        </w:rPr>
        <w:t xml:space="preserve"> </w:t>
      </w:r>
      <w:r w:rsidRPr="007D0F23">
        <w:rPr>
          <w:rFonts w:ascii="Times New Roman" w:hAnsi="Times New Roman"/>
          <w:bCs/>
          <w:sz w:val="28"/>
          <w:szCs w:val="28"/>
        </w:rPr>
        <w:t>Имущественные правоотношения между супругами</w:t>
      </w:r>
    </w:p>
    <w:p w:rsidR="007E6F83" w:rsidRPr="007D0F23" w:rsidRDefault="007E6F83" w:rsidP="007D0F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0"/>
        </w:rPr>
      </w:pPr>
      <w:r w:rsidRPr="007D0F23">
        <w:rPr>
          <w:rFonts w:ascii="Times New Roman" w:hAnsi="Times New Roman"/>
          <w:sz w:val="28"/>
          <w:szCs w:val="28"/>
        </w:rPr>
        <w:t xml:space="preserve">4. </w:t>
      </w:r>
      <w:bookmarkStart w:id="0" w:name="OLE_LINK1"/>
      <w:r w:rsidRPr="007D0F23">
        <w:rPr>
          <w:rFonts w:ascii="Times New Roman" w:hAnsi="Times New Roman"/>
          <w:bCs/>
          <w:sz w:val="28"/>
          <w:szCs w:val="28"/>
        </w:rPr>
        <w:t>Расторжение брака в МЧП</w:t>
      </w:r>
      <w:bookmarkEnd w:id="0"/>
    </w:p>
    <w:p w:rsidR="007E6F83" w:rsidRPr="007D0F23" w:rsidRDefault="007E6F83" w:rsidP="007D0F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Заключение</w:t>
      </w:r>
    </w:p>
    <w:p w:rsidR="007E6F83" w:rsidRDefault="007E6F83" w:rsidP="007D0F2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D0F23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7D0F23" w:rsidRPr="007D0F23" w:rsidRDefault="007D0F23" w:rsidP="007D0F2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6F83" w:rsidRPr="007D0F23" w:rsidRDefault="007E6F83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br w:type="page"/>
        <w:t>Введение</w:t>
      </w:r>
    </w:p>
    <w:p w:rsidR="007D0F23" w:rsidRDefault="007D0F23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  <w:lang w:val="uk-UA"/>
        </w:rPr>
      </w:pPr>
    </w:p>
    <w:p w:rsidR="00860526" w:rsidRPr="007D0F23" w:rsidRDefault="007E6F83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7D0F23">
        <w:rPr>
          <w:rFonts w:ascii="Times New Roman" w:eastAsia="Times-Roman" w:hAnsi="Times New Roman"/>
          <w:sz w:val="28"/>
          <w:szCs w:val="28"/>
        </w:rPr>
        <w:t>Общепринято, что область брачно-семейных отношений не полностью, а лишь частично входит в объект регулирования международного частного права. Это объясняется тем, что брачно-семейные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отношения имеют не только гражданско-правовую, но и административно-правовую природу. А превалирующей в доктрине международного частного права является сегодня позиция, согласно которой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объектом МЧП могут быть только гражданско-правовые отношения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международного характера. Из этого следует, что отношения, выходящие за рамки гражданско-правовых, уже будут регулироваться не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МЧП, а нормами других отраслей права.</w:t>
      </w:r>
      <w:r w:rsidR="00860526" w:rsidRPr="007D0F23">
        <w:rPr>
          <w:rStyle w:val="a5"/>
          <w:rFonts w:ascii="Times New Roman" w:eastAsia="Times-Roman" w:hAnsi="Times New Roman"/>
          <w:sz w:val="28"/>
          <w:szCs w:val="28"/>
        </w:rPr>
        <w:footnoteReference w:id="1"/>
      </w:r>
      <w:r w:rsidRPr="007D0F23">
        <w:rPr>
          <w:rFonts w:ascii="Times New Roman" w:eastAsia="Times-Roman" w:hAnsi="Times New Roman"/>
          <w:sz w:val="28"/>
          <w:szCs w:val="28"/>
        </w:rPr>
        <w:t xml:space="preserve"> </w:t>
      </w:r>
    </w:p>
    <w:p w:rsidR="00860526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7D0F23">
        <w:rPr>
          <w:rFonts w:ascii="Times New Roman" w:eastAsia="Times-Roman" w:hAnsi="Times New Roman"/>
          <w:sz w:val="28"/>
          <w:szCs w:val="28"/>
        </w:rPr>
        <w:t>При выделении отношений частноправового (гражданско-правового) характера руководствуются следующими критериями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: </w:t>
      </w:r>
      <w:r w:rsidRPr="007D0F23">
        <w:rPr>
          <w:rFonts w:ascii="Times New Roman" w:eastAsia="Times-Roman" w:hAnsi="Times New Roman"/>
          <w:sz w:val="28"/>
          <w:szCs w:val="28"/>
        </w:rPr>
        <w:t>наличие имущественного или личного неимущественного характера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, </w:t>
      </w:r>
      <w:r w:rsidRPr="007D0F23">
        <w:rPr>
          <w:rFonts w:ascii="Times New Roman" w:eastAsia="Times-Roman" w:hAnsi="Times New Roman"/>
          <w:sz w:val="28"/>
          <w:szCs w:val="28"/>
        </w:rPr>
        <w:t>диспозитивность, равенство сторон. В случае, когда отношения различных институтов семейного права удовлетворяют названным критериям, можно вести речь об объекте регулирования МЧП. Кроме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того, помимо наличия гражданско-правовой природы необходимо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, </w:t>
      </w:r>
      <w:r w:rsidRPr="007D0F23">
        <w:rPr>
          <w:rFonts w:ascii="Times New Roman" w:eastAsia="Times-Roman" w:hAnsi="Times New Roman"/>
          <w:sz w:val="28"/>
          <w:szCs w:val="28"/>
        </w:rPr>
        <w:t>чтобы отношения были осложнены иностранным элементом, что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позволяет характеризовать их как международные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. </w:t>
      </w:r>
      <w:r w:rsidRPr="007D0F23">
        <w:rPr>
          <w:rFonts w:ascii="Times New Roman" w:eastAsia="Times-Roman" w:hAnsi="Times New Roman"/>
          <w:sz w:val="28"/>
          <w:szCs w:val="28"/>
        </w:rPr>
        <w:t>К брачно-семейным отношениям в международном частном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праве относят вопросы заключения и расторжения брака, признания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брака недействительным, определения режима имущества между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супругами, регулирования алиментных обязательств, усыновления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и связанные с ними другие вопросы (например, взаимоотношения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приемной семье) при условии, что указанные отношения имеют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 xml:space="preserve">международный характер. 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7D0F23">
        <w:rPr>
          <w:rFonts w:ascii="Times New Roman" w:eastAsia="Times-Roman" w:hAnsi="Times New Roman"/>
          <w:sz w:val="28"/>
          <w:szCs w:val="28"/>
        </w:rPr>
        <w:t>Характеризуя область брачно-семейных отношений, нельзя не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отметить такой отличающий ее признак, как преобладание в каждом государстве правовых норм, имеющих свои давние исторические и религиозные корни, наличие обычаев, традиций, правил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вежливости, нравственных, моральных и бытовых норм, одним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 </w:t>
      </w:r>
      <w:r w:rsidRPr="007D0F23">
        <w:rPr>
          <w:rFonts w:ascii="Times New Roman" w:eastAsia="Times-Roman" w:hAnsi="Times New Roman"/>
          <w:sz w:val="28"/>
          <w:szCs w:val="28"/>
        </w:rPr>
        <w:t>словом, все те социальные регуляторы, которые отражают специфику каждой народности и определенной общности людей</w:t>
      </w:r>
      <w:r w:rsidR="007F3E3A" w:rsidRPr="007D0F23">
        <w:rPr>
          <w:rFonts w:ascii="Times New Roman" w:eastAsia="Times-Roman" w:hAnsi="Times New Roman"/>
          <w:sz w:val="28"/>
          <w:szCs w:val="28"/>
        </w:rPr>
        <w:t xml:space="preserve">. </w:t>
      </w:r>
      <w:r w:rsidRPr="007D0F23">
        <w:rPr>
          <w:rFonts w:ascii="Times New Roman" w:eastAsia="Times-Roman" w:hAnsi="Times New Roman"/>
          <w:sz w:val="28"/>
          <w:szCs w:val="28"/>
        </w:rPr>
        <w:t>Именно это обстоятельство и является препятствием для унификации материальных и коллизионных норм в семейном праве.</w:t>
      </w:r>
      <w:r w:rsidR="009C2E7E" w:rsidRPr="007D0F23">
        <w:rPr>
          <w:rStyle w:val="a5"/>
          <w:rFonts w:ascii="Times New Roman" w:eastAsia="Times-Roman" w:hAnsi="Times New Roman"/>
          <w:sz w:val="28"/>
          <w:szCs w:val="28"/>
        </w:rPr>
        <w:footnoteReference w:id="2"/>
      </w:r>
    </w:p>
    <w:p w:rsidR="00860526" w:rsidRDefault="00860526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D0F23">
        <w:rPr>
          <w:rFonts w:ascii="Times New Roman" w:eastAsia="Times-Roman" w:hAnsi="Times New Roman"/>
          <w:sz w:val="28"/>
          <w:szCs w:val="28"/>
        </w:rPr>
        <w:t>В данной работе будут рассмотрены брачно-семейные отношения с точки зрения международного частного права, а именно с</w:t>
      </w:r>
      <w:r w:rsidRPr="007D0F23">
        <w:rPr>
          <w:rFonts w:ascii="Times New Roman" w:hAnsi="Times New Roman"/>
          <w:bCs/>
          <w:sz w:val="28"/>
          <w:szCs w:val="28"/>
        </w:rPr>
        <w:t xml:space="preserve">фера возникновения и содержание коллизий законов в области заключения и расторжения браков с участием иностранцев, имущественные правоотношения между супругами. </w:t>
      </w:r>
      <w:r w:rsidR="009C2E7E" w:rsidRPr="007D0F23">
        <w:rPr>
          <w:rFonts w:ascii="Times New Roman" w:hAnsi="Times New Roman"/>
          <w:bCs/>
          <w:sz w:val="28"/>
          <w:szCs w:val="28"/>
        </w:rPr>
        <w:t>А так же з</w:t>
      </w:r>
      <w:r w:rsidRPr="007D0F23">
        <w:rPr>
          <w:rFonts w:ascii="Times New Roman" w:hAnsi="Times New Roman"/>
          <w:bCs/>
          <w:sz w:val="28"/>
          <w:szCs w:val="28"/>
        </w:rPr>
        <w:t>аключение и расторжение брачного договора</w:t>
      </w:r>
      <w:r w:rsidR="009C2E7E" w:rsidRPr="007D0F23">
        <w:rPr>
          <w:rFonts w:ascii="Times New Roman" w:hAnsi="Times New Roman"/>
          <w:bCs/>
          <w:sz w:val="28"/>
          <w:szCs w:val="28"/>
        </w:rPr>
        <w:t>.</w:t>
      </w:r>
    </w:p>
    <w:p w:rsidR="007D0F23" w:rsidRPr="007D0F23" w:rsidRDefault="007D0F23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65700" w:rsidRPr="007D0F23" w:rsidRDefault="00065700" w:rsidP="007D0F2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br w:type="page"/>
        <w:t>1.</w:t>
      </w:r>
      <w:r w:rsidRPr="007D0F23">
        <w:rPr>
          <w:rFonts w:ascii="Times New Roman" w:hAnsi="Times New Roman"/>
          <w:bCs/>
          <w:sz w:val="28"/>
          <w:szCs w:val="28"/>
        </w:rPr>
        <w:t xml:space="preserve"> Сфера возникновения и содержание коллизий законов в области</w:t>
      </w:r>
      <w:r w:rsidR="009C2E7E" w:rsidRPr="007D0F23">
        <w:rPr>
          <w:rFonts w:ascii="Times New Roman" w:hAnsi="Times New Roman"/>
          <w:bCs/>
          <w:sz w:val="28"/>
          <w:szCs w:val="28"/>
        </w:rPr>
        <w:t xml:space="preserve"> </w:t>
      </w:r>
      <w:r w:rsidRPr="007D0F23">
        <w:rPr>
          <w:rFonts w:ascii="Times New Roman" w:hAnsi="Times New Roman"/>
          <w:bCs/>
          <w:sz w:val="28"/>
          <w:szCs w:val="28"/>
        </w:rPr>
        <w:t>заключения и расторжения браков с участием иностранцев</w:t>
      </w:r>
    </w:p>
    <w:p w:rsidR="007D0F23" w:rsidRDefault="007D0F23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2E7E" w:rsidRPr="007D0F23" w:rsidRDefault="009C2E7E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Брак — один из древнейших </w:t>
      </w:r>
      <w:r w:rsidR="00065700" w:rsidRPr="007D0F23">
        <w:rPr>
          <w:rFonts w:ascii="Times New Roman" w:hAnsi="Times New Roman"/>
          <w:sz w:val="28"/>
          <w:szCs w:val="28"/>
        </w:rPr>
        <w:t>институтов частного, в том числе и международного частного права, в котором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в наиболее очевидной форме ск</w:t>
      </w:r>
      <w:r w:rsidRPr="007D0F23">
        <w:rPr>
          <w:rFonts w:ascii="Times New Roman" w:hAnsi="Times New Roman"/>
          <w:sz w:val="28"/>
          <w:szCs w:val="28"/>
        </w:rPr>
        <w:t xml:space="preserve">азываются юридические различия, </w:t>
      </w:r>
      <w:r w:rsidR="00065700" w:rsidRPr="007D0F23">
        <w:rPr>
          <w:rFonts w:ascii="Times New Roman" w:hAnsi="Times New Roman"/>
          <w:sz w:val="28"/>
          <w:szCs w:val="28"/>
        </w:rPr>
        <w:t>присутствующие в правовой надстройке разных государств. В современной жизни брак представляет с</w:t>
      </w:r>
      <w:r w:rsidRPr="007D0F23">
        <w:rPr>
          <w:rFonts w:ascii="Times New Roman" w:hAnsi="Times New Roman"/>
          <w:sz w:val="28"/>
          <w:szCs w:val="28"/>
        </w:rPr>
        <w:t xml:space="preserve">обой свободный, равноправный и, </w:t>
      </w:r>
      <w:r w:rsidR="00065700" w:rsidRPr="007D0F23">
        <w:rPr>
          <w:rFonts w:ascii="Times New Roman" w:hAnsi="Times New Roman"/>
          <w:sz w:val="28"/>
          <w:szCs w:val="28"/>
        </w:rPr>
        <w:t>в идеале, пожизненный союз ж</w:t>
      </w:r>
      <w:r w:rsidRPr="007D0F23">
        <w:rPr>
          <w:rFonts w:ascii="Times New Roman" w:hAnsi="Times New Roman"/>
          <w:sz w:val="28"/>
          <w:szCs w:val="28"/>
        </w:rPr>
        <w:t xml:space="preserve">енщины и мужчины, заключенный с </w:t>
      </w:r>
      <w:r w:rsidR="00065700" w:rsidRPr="007D0F23">
        <w:rPr>
          <w:rFonts w:ascii="Times New Roman" w:hAnsi="Times New Roman"/>
          <w:sz w:val="28"/>
          <w:szCs w:val="28"/>
        </w:rPr>
        <w:t>соблюдением порядка и условий, установленных законом, образующий семью и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порождающий между супругами взаимные личные, имущественные права и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 xml:space="preserve">обязанности. </w:t>
      </w:r>
    </w:p>
    <w:p w:rsidR="00065700" w:rsidRPr="007D0F23" w:rsidRDefault="009C2E7E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Даже сегодня </w:t>
      </w:r>
      <w:r w:rsidR="00065700" w:rsidRPr="007D0F23">
        <w:rPr>
          <w:rFonts w:ascii="Times New Roman" w:hAnsi="Times New Roman"/>
          <w:sz w:val="28"/>
          <w:szCs w:val="28"/>
        </w:rPr>
        <w:t>данный институт несет на себе печа</w:t>
      </w:r>
      <w:r w:rsidRPr="007D0F23">
        <w:rPr>
          <w:rFonts w:ascii="Times New Roman" w:hAnsi="Times New Roman"/>
          <w:sz w:val="28"/>
          <w:szCs w:val="28"/>
        </w:rPr>
        <w:t xml:space="preserve">ть исторических, экономических, </w:t>
      </w:r>
      <w:r w:rsidR="00065700" w:rsidRPr="007D0F23">
        <w:rPr>
          <w:rFonts w:ascii="Times New Roman" w:hAnsi="Times New Roman"/>
          <w:sz w:val="28"/>
          <w:szCs w:val="28"/>
        </w:rPr>
        <w:t>этнографических, культурных, р</w:t>
      </w:r>
      <w:r w:rsidRPr="007D0F23">
        <w:rPr>
          <w:rFonts w:ascii="Times New Roman" w:hAnsi="Times New Roman"/>
          <w:sz w:val="28"/>
          <w:szCs w:val="28"/>
        </w:rPr>
        <w:t xml:space="preserve">елигиозных и иных особенностей, </w:t>
      </w:r>
      <w:r w:rsidR="00065700" w:rsidRPr="007D0F23">
        <w:rPr>
          <w:rFonts w:ascii="Times New Roman" w:hAnsi="Times New Roman"/>
          <w:sz w:val="28"/>
          <w:szCs w:val="28"/>
        </w:rPr>
        <w:t>свойственных тому или иному обществу. Так, семейное право некоторых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государств закрепляет главенство мужа. В ст</w:t>
      </w:r>
      <w:r w:rsidRPr="007D0F23">
        <w:rPr>
          <w:rFonts w:ascii="Times New Roman" w:hAnsi="Times New Roman"/>
          <w:sz w:val="28"/>
          <w:szCs w:val="28"/>
        </w:rPr>
        <w:t xml:space="preserve">ранах, относящихся к </w:t>
      </w:r>
      <w:r w:rsidR="00065700" w:rsidRPr="007D0F23">
        <w:rPr>
          <w:rFonts w:ascii="Times New Roman" w:hAnsi="Times New Roman"/>
          <w:sz w:val="28"/>
          <w:szCs w:val="28"/>
        </w:rPr>
        <w:t>мусульманскому миру, характерной правовой чертой выступает полигамия, в то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время как остальная часть государств исходит из представлений о браке как о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моногамном союзе мужчины и ж</w:t>
      </w:r>
      <w:r w:rsidRPr="007D0F23">
        <w:rPr>
          <w:rFonts w:ascii="Times New Roman" w:hAnsi="Times New Roman"/>
          <w:sz w:val="28"/>
          <w:szCs w:val="28"/>
        </w:rPr>
        <w:t xml:space="preserve">енщины. Во множестве государств </w:t>
      </w:r>
      <w:r w:rsidR="00065700" w:rsidRPr="007D0F23">
        <w:rPr>
          <w:rFonts w:ascii="Times New Roman" w:hAnsi="Times New Roman"/>
          <w:sz w:val="28"/>
          <w:szCs w:val="28"/>
        </w:rPr>
        <w:t>законодательно закреплен брачный договор (и его разновидности), который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может заключаться до брака и нередко — оформлять права мужа на имущество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жены. Не менее существенны для регулирования семейно-брачных отношений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расовые ограничения и ограничения религиозного характера, возрастной ценз,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«траурный срок» и др.</w:t>
      </w:r>
      <w:r w:rsidRPr="007D0F23">
        <w:rPr>
          <w:rStyle w:val="a5"/>
          <w:rFonts w:ascii="Times New Roman" w:hAnsi="Times New Roman"/>
          <w:sz w:val="28"/>
          <w:szCs w:val="28"/>
        </w:rPr>
        <w:footnoteReference w:id="3"/>
      </w:r>
    </w:p>
    <w:p w:rsidR="00065700" w:rsidRPr="007D0F23" w:rsidRDefault="009C2E7E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К</w:t>
      </w:r>
      <w:r w:rsidR="00065700" w:rsidRPr="007D0F23">
        <w:rPr>
          <w:rFonts w:ascii="Times New Roman" w:hAnsi="Times New Roman"/>
          <w:sz w:val="28"/>
          <w:szCs w:val="28"/>
        </w:rPr>
        <w:t>огда в брак вступают граждане разных го</w:t>
      </w:r>
      <w:r w:rsidRPr="007D0F23">
        <w:rPr>
          <w:rFonts w:ascii="Times New Roman" w:hAnsi="Times New Roman"/>
          <w:sz w:val="28"/>
          <w:szCs w:val="28"/>
        </w:rPr>
        <w:t xml:space="preserve">сударств, решение коллизионного </w:t>
      </w:r>
      <w:r w:rsidR="00065700" w:rsidRPr="007D0F23">
        <w:rPr>
          <w:rFonts w:ascii="Times New Roman" w:hAnsi="Times New Roman"/>
          <w:sz w:val="28"/>
          <w:szCs w:val="28"/>
        </w:rPr>
        <w:t>вопроса приобретает существенное значение. Вот почему в брачно-семейном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праве достаточно длительный период времени ведется унифи</w:t>
      </w:r>
      <w:r w:rsidRPr="007D0F23">
        <w:rPr>
          <w:rFonts w:ascii="Times New Roman" w:hAnsi="Times New Roman"/>
          <w:sz w:val="28"/>
          <w:szCs w:val="28"/>
        </w:rPr>
        <w:t xml:space="preserve">кация </w:t>
      </w:r>
      <w:r w:rsidR="00065700" w:rsidRPr="007D0F23">
        <w:rPr>
          <w:rFonts w:ascii="Times New Roman" w:hAnsi="Times New Roman"/>
          <w:sz w:val="28"/>
          <w:szCs w:val="28"/>
        </w:rPr>
        <w:t xml:space="preserve">коллизионных, а не материально-правовых норм. 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 нынешних условиях интенсивных меж</w:t>
      </w:r>
      <w:r w:rsidR="009C2E7E" w:rsidRPr="007D0F23">
        <w:rPr>
          <w:rFonts w:ascii="Times New Roman" w:hAnsi="Times New Roman"/>
          <w:sz w:val="28"/>
          <w:szCs w:val="28"/>
        </w:rPr>
        <w:t>государственных обменов брачно-</w:t>
      </w:r>
      <w:r w:rsidRPr="007D0F23">
        <w:rPr>
          <w:rFonts w:ascii="Times New Roman" w:hAnsi="Times New Roman"/>
          <w:sz w:val="28"/>
          <w:szCs w:val="28"/>
        </w:rPr>
        <w:t>семейное право, как никакая другая совокупность отношений и правил, их</w:t>
      </w:r>
      <w:r w:rsidR="009C2E7E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регулирующих, подвержена действию законов международного общения и</w:t>
      </w:r>
      <w:r w:rsidR="009C2E7E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невозможности регламентации их с помощью правопорядка лишь одного из</w:t>
      </w:r>
      <w:r w:rsidR="009C2E7E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государств. В области семейного права действует ряд многосторонних</w:t>
      </w:r>
      <w:r w:rsidR="009C2E7E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соглашений, часть из которых заменила старые Гаагские конвенции конца XIX</w:t>
      </w:r>
      <w:r w:rsidR="009C2E7E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— начала XX века. Среди универсальных договоров указанного типа следует</w:t>
      </w:r>
      <w:r w:rsidR="009C2E7E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назвать прежде всего Конвенцию о взыскании за границей алиментов от 21</w:t>
      </w:r>
      <w:r w:rsidR="009C2E7E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1956 г"/>
        </w:smartTagPr>
        <w:r w:rsidRPr="007D0F23">
          <w:rPr>
            <w:rFonts w:ascii="Times New Roman" w:hAnsi="Times New Roman"/>
            <w:sz w:val="28"/>
            <w:szCs w:val="28"/>
          </w:rPr>
          <w:t>1956 г</w:t>
        </w:r>
      </w:smartTag>
      <w:r w:rsidRPr="007D0F23">
        <w:rPr>
          <w:rFonts w:ascii="Times New Roman" w:hAnsi="Times New Roman"/>
          <w:sz w:val="28"/>
          <w:szCs w:val="28"/>
        </w:rPr>
        <w:t>., Конвенцию о согласии на вступление в брак, брачном возрасте</w:t>
      </w:r>
      <w:r w:rsidR="009C2E7E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и регистрации браков от 10 декабря </w:t>
      </w:r>
      <w:smartTag w:uri="urn:schemas-microsoft-com:office:smarttags" w:element="metricconverter">
        <w:smartTagPr>
          <w:attr w:name="ProductID" w:val="1962 г"/>
        </w:smartTagPr>
        <w:r w:rsidRPr="007D0F23">
          <w:rPr>
            <w:rFonts w:ascii="Times New Roman" w:hAnsi="Times New Roman"/>
            <w:sz w:val="28"/>
            <w:szCs w:val="28"/>
          </w:rPr>
          <w:t>1962 г</w:t>
        </w:r>
      </w:smartTag>
      <w:r w:rsidRPr="007D0F23">
        <w:rPr>
          <w:rFonts w:ascii="Times New Roman" w:hAnsi="Times New Roman"/>
          <w:sz w:val="28"/>
          <w:szCs w:val="28"/>
        </w:rPr>
        <w:t>. (участвуют 49 государств, в т.ч.</w:t>
      </w:r>
      <w:r w:rsidR="009C2E7E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Россия), серию Гаагских конвенций: Конвенцию о юрисдикции, применимом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праве и признании решений об усыновлении от 15 ноября </w:t>
      </w:r>
      <w:smartTag w:uri="urn:schemas-microsoft-com:office:smarttags" w:element="metricconverter">
        <w:smartTagPr>
          <w:attr w:name="ProductID" w:val="1965 г"/>
        </w:smartTagPr>
        <w:r w:rsidRPr="007D0F23">
          <w:rPr>
            <w:rFonts w:ascii="Times New Roman" w:hAnsi="Times New Roman"/>
            <w:sz w:val="28"/>
            <w:szCs w:val="28"/>
          </w:rPr>
          <w:t>1965 г</w:t>
        </w:r>
      </w:smartTag>
      <w:r w:rsidRPr="007D0F23">
        <w:rPr>
          <w:rFonts w:ascii="Times New Roman" w:hAnsi="Times New Roman"/>
          <w:sz w:val="28"/>
          <w:szCs w:val="28"/>
        </w:rPr>
        <w:t>., Конвенцию о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признании разводов и решений о раздельном жительстве супругов от 1 июня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0 г"/>
        </w:smartTagPr>
        <w:r w:rsidRPr="007D0F23">
          <w:rPr>
            <w:rFonts w:ascii="Times New Roman" w:hAnsi="Times New Roman"/>
            <w:sz w:val="28"/>
            <w:szCs w:val="28"/>
          </w:rPr>
          <w:t>1970 г</w:t>
        </w:r>
      </w:smartTag>
      <w:r w:rsidRPr="007D0F23">
        <w:rPr>
          <w:rFonts w:ascii="Times New Roman" w:hAnsi="Times New Roman"/>
          <w:sz w:val="28"/>
          <w:szCs w:val="28"/>
        </w:rPr>
        <w:t>., Конвенцию о праве, применимом к алиментным обязательствам от 2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октября </w:t>
      </w:r>
      <w:smartTag w:uri="urn:schemas-microsoft-com:office:smarttags" w:element="metricconverter">
        <w:smartTagPr>
          <w:attr w:name="ProductID" w:val="1973 г"/>
        </w:smartTagPr>
        <w:r w:rsidRPr="007D0F23">
          <w:rPr>
            <w:rFonts w:ascii="Times New Roman" w:hAnsi="Times New Roman"/>
            <w:sz w:val="28"/>
            <w:szCs w:val="28"/>
          </w:rPr>
          <w:t>1973 г</w:t>
        </w:r>
      </w:smartTag>
      <w:r w:rsidRPr="007D0F23">
        <w:rPr>
          <w:rFonts w:ascii="Times New Roman" w:hAnsi="Times New Roman"/>
          <w:sz w:val="28"/>
          <w:szCs w:val="28"/>
        </w:rPr>
        <w:t>., Конвенцию о праве, применимом к режимам собственности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супругов от 14 марта </w:t>
      </w:r>
      <w:smartTag w:uri="urn:schemas-microsoft-com:office:smarttags" w:element="metricconverter">
        <w:smartTagPr>
          <w:attr w:name="ProductID" w:val="1978 г"/>
        </w:smartTagPr>
        <w:r w:rsidRPr="007D0F23">
          <w:rPr>
            <w:rFonts w:ascii="Times New Roman" w:hAnsi="Times New Roman"/>
            <w:sz w:val="28"/>
            <w:szCs w:val="28"/>
          </w:rPr>
          <w:t>1978 г</w:t>
        </w:r>
      </w:smartTag>
      <w:r w:rsidRPr="007D0F23">
        <w:rPr>
          <w:rFonts w:ascii="Times New Roman" w:hAnsi="Times New Roman"/>
          <w:sz w:val="28"/>
          <w:szCs w:val="28"/>
        </w:rPr>
        <w:t>., Кон</w:t>
      </w:r>
      <w:r w:rsidR="00681546" w:rsidRPr="007D0F23">
        <w:rPr>
          <w:rFonts w:ascii="Times New Roman" w:hAnsi="Times New Roman"/>
          <w:sz w:val="28"/>
          <w:szCs w:val="28"/>
        </w:rPr>
        <w:t xml:space="preserve">венцию о заключении и признании </w:t>
      </w:r>
      <w:r w:rsidRPr="007D0F23">
        <w:rPr>
          <w:rFonts w:ascii="Times New Roman" w:hAnsi="Times New Roman"/>
          <w:sz w:val="28"/>
          <w:szCs w:val="28"/>
        </w:rPr>
        <w:t xml:space="preserve">действительности браков от 14 марта </w:t>
      </w:r>
      <w:smartTag w:uri="urn:schemas-microsoft-com:office:smarttags" w:element="metricconverter">
        <w:smartTagPr>
          <w:attr w:name="ProductID" w:val="1978 г"/>
        </w:smartTagPr>
        <w:r w:rsidRPr="007D0F23">
          <w:rPr>
            <w:rFonts w:ascii="Times New Roman" w:hAnsi="Times New Roman"/>
            <w:sz w:val="28"/>
            <w:szCs w:val="28"/>
          </w:rPr>
          <w:t>1978 г</w:t>
        </w:r>
      </w:smartTag>
      <w:r w:rsidRPr="007D0F23">
        <w:rPr>
          <w:rFonts w:ascii="Times New Roman" w:hAnsi="Times New Roman"/>
          <w:sz w:val="28"/>
          <w:szCs w:val="28"/>
        </w:rPr>
        <w:t>.. Конвенцию о защите детей и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сотрудничестве в области иностранного усыновления от 29 мая </w:t>
      </w:r>
      <w:smartTag w:uri="urn:schemas-microsoft-com:office:smarttags" w:element="metricconverter">
        <w:smartTagPr>
          <w:attr w:name="ProductID" w:val="1993 г"/>
        </w:smartTagPr>
        <w:r w:rsidRPr="007D0F23">
          <w:rPr>
            <w:rFonts w:ascii="Times New Roman" w:hAnsi="Times New Roman"/>
            <w:sz w:val="28"/>
            <w:szCs w:val="28"/>
          </w:rPr>
          <w:t>1993 г</w:t>
        </w:r>
      </w:smartTag>
      <w:r w:rsidRPr="007D0F23">
        <w:rPr>
          <w:rFonts w:ascii="Times New Roman" w:hAnsi="Times New Roman"/>
          <w:sz w:val="28"/>
          <w:szCs w:val="28"/>
        </w:rPr>
        <w:t>.</w:t>
      </w:r>
      <w:r w:rsidR="00681546" w:rsidRPr="007D0F23">
        <w:rPr>
          <w:rStyle w:val="a5"/>
          <w:rFonts w:ascii="Times New Roman" w:hAnsi="Times New Roman"/>
          <w:sz w:val="28"/>
          <w:szCs w:val="28"/>
        </w:rPr>
        <w:footnoteReference w:id="4"/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Процессы миграции населения, развития </w:t>
      </w:r>
      <w:r w:rsidR="00681546" w:rsidRPr="007D0F23">
        <w:rPr>
          <w:rFonts w:ascii="Times New Roman" w:hAnsi="Times New Roman"/>
          <w:sz w:val="28"/>
          <w:szCs w:val="28"/>
        </w:rPr>
        <w:t xml:space="preserve">деловых, культурных, научных, а </w:t>
      </w:r>
      <w:r w:rsidRPr="007D0F23">
        <w:rPr>
          <w:rFonts w:ascii="Times New Roman" w:hAnsi="Times New Roman"/>
          <w:sz w:val="28"/>
          <w:szCs w:val="28"/>
        </w:rPr>
        <w:t>также обычных человеческих контактов между народами в целом и их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отдельными представителями и организациями породили в современную эпоху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даже особое понятие — «иностранные браки», к которым относят не только так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называемые смешанные браки, т.е. браки, заключенные лицами, являющимися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иностранцами по отношению друг к другу, но и браки между гражданами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одного и того же государства, однако совершенные за границей. В свою очередь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указанные обстоятельства обусловили появление, а иногда и обострение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коллизий между законами многих государств, вследствие чего далеко не всегда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браки или разводы, оформленные за</w:t>
      </w:r>
      <w:r w:rsidR="00681546" w:rsidRPr="007D0F23">
        <w:rPr>
          <w:rFonts w:ascii="Times New Roman" w:hAnsi="Times New Roman"/>
          <w:sz w:val="28"/>
          <w:szCs w:val="28"/>
        </w:rPr>
        <w:t xml:space="preserve"> границей, признаются в третьих </w:t>
      </w:r>
      <w:r w:rsidRPr="007D0F23">
        <w:rPr>
          <w:rFonts w:ascii="Times New Roman" w:hAnsi="Times New Roman"/>
          <w:sz w:val="28"/>
          <w:szCs w:val="28"/>
        </w:rPr>
        <w:t>государствах. В целях преодоления подобных явлений национально-правовые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акты, а также международные договоры предпочитают усложнение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коллизионно-правового регулирования внешне простым — жестким, — но не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всегда эффективным по своим юридическим последствиям формулам</w:t>
      </w:r>
      <w:r w:rsidR="0068154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прикрепления.</w:t>
      </w:r>
      <w:r w:rsidR="00681546" w:rsidRPr="007D0F23">
        <w:rPr>
          <w:rStyle w:val="a5"/>
          <w:rFonts w:ascii="Times New Roman" w:hAnsi="Times New Roman"/>
          <w:sz w:val="28"/>
          <w:szCs w:val="28"/>
        </w:rPr>
        <w:footnoteReference w:id="5"/>
      </w:r>
    </w:p>
    <w:p w:rsidR="00681546" w:rsidRPr="007D0F23" w:rsidRDefault="00681546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Принципы регулирования брачно-семейных отношений </w:t>
      </w:r>
      <w:r w:rsidR="00065700" w:rsidRPr="007D0F23">
        <w:rPr>
          <w:rFonts w:ascii="Times New Roman" w:hAnsi="Times New Roman"/>
          <w:sz w:val="28"/>
          <w:szCs w:val="28"/>
        </w:rPr>
        <w:t>нашли свое о</w:t>
      </w:r>
      <w:r w:rsidRPr="007D0F23">
        <w:rPr>
          <w:rFonts w:ascii="Times New Roman" w:hAnsi="Times New Roman"/>
          <w:sz w:val="28"/>
          <w:szCs w:val="28"/>
        </w:rPr>
        <w:t xml:space="preserve">тражение во Всеобщей декларации </w:t>
      </w:r>
      <w:r w:rsidR="00065700" w:rsidRPr="007D0F23">
        <w:rPr>
          <w:rFonts w:ascii="Times New Roman" w:hAnsi="Times New Roman"/>
          <w:sz w:val="28"/>
          <w:szCs w:val="28"/>
        </w:rPr>
        <w:t>прав человека, Международном пак</w:t>
      </w:r>
      <w:r w:rsidRPr="007D0F23">
        <w:rPr>
          <w:rFonts w:ascii="Times New Roman" w:hAnsi="Times New Roman"/>
          <w:sz w:val="28"/>
          <w:szCs w:val="28"/>
        </w:rPr>
        <w:t xml:space="preserve">те о гражданских и политических </w:t>
      </w:r>
      <w:r w:rsidR="00065700" w:rsidRPr="007D0F23">
        <w:rPr>
          <w:rFonts w:ascii="Times New Roman" w:hAnsi="Times New Roman"/>
          <w:sz w:val="28"/>
          <w:szCs w:val="28"/>
        </w:rPr>
        <w:t>правах. Статья 16 Всеобщей де</w:t>
      </w:r>
      <w:r w:rsidRPr="007D0F23">
        <w:rPr>
          <w:rFonts w:ascii="Times New Roman" w:hAnsi="Times New Roman"/>
          <w:sz w:val="28"/>
          <w:szCs w:val="28"/>
        </w:rPr>
        <w:t xml:space="preserve">кларации прав и свобод человека </w:t>
      </w:r>
      <w:r w:rsidR="00065700" w:rsidRPr="007D0F23">
        <w:rPr>
          <w:rFonts w:ascii="Times New Roman" w:hAnsi="Times New Roman"/>
          <w:sz w:val="28"/>
          <w:szCs w:val="28"/>
        </w:rPr>
        <w:t>гласит: «1. Мужчины и женщины, достигшие совершеннолетия, имеют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право без всяких ограничений по признаку расы, национальности или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религии вступать в брак и о</w:t>
      </w:r>
      <w:r w:rsidRPr="007D0F23">
        <w:rPr>
          <w:rFonts w:ascii="Times New Roman" w:hAnsi="Times New Roman"/>
          <w:sz w:val="28"/>
          <w:szCs w:val="28"/>
        </w:rPr>
        <w:t xml:space="preserve">сновывать семью. Они пользуются </w:t>
      </w:r>
      <w:r w:rsidR="00065700" w:rsidRPr="007D0F23">
        <w:rPr>
          <w:rFonts w:ascii="Times New Roman" w:hAnsi="Times New Roman"/>
          <w:sz w:val="28"/>
          <w:szCs w:val="28"/>
        </w:rPr>
        <w:t>одинаковыми правами в отноше</w:t>
      </w:r>
      <w:r w:rsidRPr="007D0F23">
        <w:rPr>
          <w:rFonts w:ascii="Times New Roman" w:hAnsi="Times New Roman"/>
          <w:sz w:val="28"/>
          <w:szCs w:val="28"/>
        </w:rPr>
        <w:t xml:space="preserve">нии вступления в брак, во время </w:t>
      </w:r>
      <w:r w:rsidR="00065700" w:rsidRPr="007D0F23">
        <w:rPr>
          <w:rFonts w:ascii="Times New Roman" w:hAnsi="Times New Roman"/>
          <w:sz w:val="28"/>
          <w:szCs w:val="28"/>
        </w:rPr>
        <w:t xml:space="preserve">состояния в браке и во время его </w:t>
      </w:r>
      <w:r w:rsidRPr="007D0F23">
        <w:rPr>
          <w:rFonts w:ascii="Times New Roman" w:hAnsi="Times New Roman"/>
          <w:sz w:val="28"/>
          <w:szCs w:val="28"/>
        </w:rPr>
        <w:t xml:space="preserve">расторжения. </w:t>
      </w:r>
    </w:p>
    <w:p w:rsidR="00681546" w:rsidRPr="007D0F23" w:rsidRDefault="00681546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2. Брак может быть </w:t>
      </w:r>
      <w:r w:rsidR="00065700" w:rsidRPr="007D0F23">
        <w:rPr>
          <w:rFonts w:ascii="Times New Roman" w:hAnsi="Times New Roman"/>
          <w:sz w:val="28"/>
          <w:szCs w:val="28"/>
        </w:rPr>
        <w:t>заключен только при свободном и полном согласии обеих вступающих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7D0F23">
        <w:rPr>
          <w:rFonts w:ascii="Times New Roman" w:hAnsi="Times New Roman"/>
          <w:sz w:val="28"/>
          <w:szCs w:val="28"/>
        </w:rPr>
        <w:t>в брак сторон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3. Семья является </w:t>
      </w:r>
      <w:r w:rsidR="00681546" w:rsidRPr="007D0F23">
        <w:rPr>
          <w:rFonts w:ascii="Times New Roman" w:hAnsi="Times New Roman"/>
          <w:sz w:val="28"/>
          <w:szCs w:val="28"/>
        </w:rPr>
        <w:t xml:space="preserve">естественной и основной ячейкой </w:t>
      </w:r>
      <w:r w:rsidRPr="007D0F23">
        <w:rPr>
          <w:rFonts w:ascii="Times New Roman" w:hAnsi="Times New Roman"/>
          <w:sz w:val="28"/>
          <w:szCs w:val="28"/>
        </w:rPr>
        <w:t xml:space="preserve">общества и имеет право </w:t>
      </w:r>
      <w:r w:rsidR="00681546" w:rsidRPr="007D0F23">
        <w:rPr>
          <w:rFonts w:ascii="Times New Roman" w:hAnsi="Times New Roman"/>
          <w:sz w:val="28"/>
          <w:szCs w:val="28"/>
        </w:rPr>
        <w:t xml:space="preserve">на защиту со стороны общества и </w:t>
      </w:r>
      <w:r w:rsidRPr="007D0F23">
        <w:rPr>
          <w:rFonts w:ascii="Times New Roman" w:hAnsi="Times New Roman"/>
          <w:sz w:val="28"/>
          <w:szCs w:val="28"/>
        </w:rPr>
        <w:t>государства. Эти общие принципы</w:t>
      </w:r>
      <w:r w:rsidR="00681546" w:rsidRPr="007D0F23">
        <w:rPr>
          <w:rFonts w:ascii="Times New Roman" w:hAnsi="Times New Roman"/>
          <w:sz w:val="28"/>
          <w:szCs w:val="28"/>
        </w:rPr>
        <w:t xml:space="preserve"> нашли свое отражение в </w:t>
      </w:r>
      <w:r w:rsidRPr="007D0F23">
        <w:rPr>
          <w:rFonts w:ascii="Times New Roman" w:hAnsi="Times New Roman"/>
          <w:sz w:val="28"/>
          <w:szCs w:val="28"/>
        </w:rPr>
        <w:t>специальных принципах, которых</w:t>
      </w:r>
      <w:r w:rsidR="00681546" w:rsidRPr="007D0F23">
        <w:rPr>
          <w:rFonts w:ascii="Times New Roman" w:hAnsi="Times New Roman"/>
          <w:sz w:val="28"/>
          <w:szCs w:val="28"/>
        </w:rPr>
        <w:t xml:space="preserve"> государства обязательно должны </w:t>
      </w:r>
      <w:r w:rsidRPr="007D0F23">
        <w:rPr>
          <w:rFonts w:ascii="Times New Roman" w:hAnsi="Times New Roman"/>
          <w:sz w:val="28"/>
          <w:szCs w:val="28"/>
        </w:rPr>
        <w:t>придерживаться при регулировании брачно-семейных отношений».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Специальные принципы состоят в</w:t>
      </w:r>
      <w:r w:rsidR="00681546" w:rsidRPr="007D0F23">
        <w:rPr>
          <w:rFonts w:ascii="Times New Roman" w:hAnsi="Times New Roman"/>
          <w:sz w:val="28"/>
          <w:szCs w:val="28"/>
        </w:rPr>
        <w:t xml:space="preserve"> том, что, во-первых, мужчины и </w:t>
      </w:r>
      <w:r w:rsidRPr="007D0F23">
        <w:rPr>
          <w:rFonts w:ascii="Times New Roman" w:hAnsi="Times New Roman"/>
          <w:sz w:val="28"/>
          <w:szCs w:val="28"/>
        </w:rPr>
        <w:t>женщины, достигшие брачного возраста, имеют пра</w:t>
      </w:r>
      <w:r w:rsidR="00681546" w:rsidRPr="007D0F23">
        <w:rPr>
          <w:rFonts w:ascii="Times New Roman" w:hAnsi="Times New Roman"/>
          <w:sz w:val="28"/>
          <w:szCs w:val="28"/>
        </w:rPr>
        <w:t xml:space="preserve">во на вступление </w:t>
      </w:r>
      <w:r w:rsidRPr="007D0F23">
        <w:rPr>
          <w:rFonts w:ascii="Times New Roman" w:hAnsi="Times New Roman"/>
          <w:sz w:val="28"/>
          <w:szCs w:val="28"/>
        </w:rPr>
        <w:t xml:space="preserve">в брак; во-вторых, право на </w:t>
      </w:r>
      <w:r w:rsidR="00681546" w:rsidRPr="007D0F23">
        <w:rPr>
          <w:rFonts w:ascii="Times New Roman" w:hAnsi="Times New Roman"/>
          <w:sz w:val="28"/>
          <w:szCs w:val="28"/>
        </w:rPr>
        <w:t xml:space="preserve">вступление в брак не может быть </w:t>
      </w:r>
      <w:r w:rsidRPr="007D0F23">
        <w:rPr>
          <w:rFonts w:ascii="Times New Roman" w:hAnsi="Times New Roman"/>
          <w:sz w:val="28"/>
          <w:szCs w:val="28"/>
        </w:rPr>
        <w:t>ограничено на основании рас</w:t>
      </w:r>
      <w:r w:rsidR="00681546" w:rsidRPr="007D0F23">
        <w:rPr>
          <w:rFonts w:ascii="Times New Roman" w:hAnsi="Times New Roman"/>
          <w:sz w:val="28"/>
          <w:szCs w:val="28"/>
        </w:rPr>
        <w:t>ы, национальности и религии; в-</w:t>
      </w:r>
      <w:r w:rsidRPr="007D0F23">
        <w:rPr>
          <w:rFonts w:ascii="Times New Roman" w:hAnsi="Times New Roman"/>
          <w:sz w:val="28"/>
          <w:szCs w:val="28"/>
        </w:rPr>
        <w:t>третьих, брак может быть заключе</w:t>
      </w:r>
      <w:r w:rsidR="00681546" w:rsidRPr="007D0F23">
        <w:rPr>
          <w:rFonts w:ascii="Times New Roman" w:hAnsi="Times New Roman"/>
          <w:sz w:val="28"/>
          <w:szCs w:val="28"/>
        </w:rPr>
        <w:t xml:space="preserve">н только при полном и свободном </w:t>
      </w:r>
      <w:r w:rsidRPr="007D0F23">
        <w:rPr>
          <w:rFonts w:ascii="Times New Roman" w:hAnsi="Times New Roman"/>
          <w:sz w:val="28"/>
          <w:szCs w:val="28"/>
        </w:rPr>
        <w:t>согласии сторон; в-четв</w:t>
      </w:r>
      <w:r w:rsidR="00681546" w:rsidRPr="007D0F23">
        <w:rPr>
          <w:rFonts w:ascii="Times New Roman" w:hAnsi="Times New Roman"/>
          <w:sz w:val="28"/>
          <w:szCs w:val="28"/>
        </w:rPr>
        <w:t xml:space="preserve">ертых, мужчины и женщины должны </w:t>
      </w:r>
      <w:r w:rsidRPr="007D0F23">
        <w:rPr>
          <w:rFonts w:ascii="Times New Roman" w:hAnsi="Times New Roman"/>
          <w:sz w:val="28"/>
          <w:szCs w:val="28"/>
        </w:rPr>
        <w:t>пользоваться одинаковыми пр</w:t>
      </w:r>
      <w:r w:rsidR="00681546" w:rsidRPr="007D0F23">
        <w:rPr>
          <w:rFonts w:ascii="Times New Roman" w:hAnsi="Times New Roman"/>
          <w:sz w:val="28"/>
          <w:szCs w:val="28"/>
        </w:rPr>
        <w:t xml:space="preserve">авами при вступлении в брак, во </w:t>
      </w:r>
      <w:r w:rsidRPr="007D0F23">
        <w:rPr>
          <w:rFonts w:ascii="Times New Roman" w:hAnsi="Times New Roman"/>
          <w:sz w:val="28"/>
          <w:szCs w:val="28"/>
        </w:rPr>
        <w:t>время состояния в браке, при ра</w:t>
      </w:r>
      <w:r w:rsidR="00681546" w:rsidRPr="007D0F23">
        <w:rPr>
          <w:rFonts w:ascii="Times New Roman" w:hAnsi="Times New Roman"/>
          <w:sz w:val="28"/>
          <w:szCs w:val="28"/>
        </w:rPr>
        <w:t xml:space="preserve">сторжении брака; в-пятых, семья </w:t>
      </w:r>
      <w:r w:rsidRPr="007D0F23">
        <w:rPr>
          <w:rFonts w:ascii="Times New Roman" w:hAnsi="Times New Roman"/>
          <w:sz w:val="28"/>
          <w:szCs w:val="28"/>
        </w:rPr>
        <w:t>должна пользоваться защитой со</w:t>
      </w:r>
      <w:r w:rsidR="00681546" w:rsidRPr="007D0F23">
        <w:rPr>
          <w:rFonts w:ascii="Times New Roman" w:hAnsi="Times New Roman"/>
          <w:sz w:val="28"/>
          <w:szCs w:val="28"/>
        </w:rPr>
        <w:t xml:space="preserve"> стороны государства; в-шестых, </w:t>
      </w:r>
      <w:r w:rsidRPr="007D0F23">
        <w:rPr>
          <w:rFonts w:ascii="Times New Roman" w:hAnsi="Times New Roman"/>
          <w:sz w:val="28"/>
          <w:szCs w:val="28"/>
        </w:rPr>
        <w:t>особой защитой должны пользоваться дети.</w:t>
      </w:r>
      <w:r w:rsidR="00832E6D" w:rsidRPr="007D0F23">
        <w:rPr>
          <w:rStyle w:val="a5"/>
          <w:rFonts w:ascii="Times New Roman" w:hAnsi="Times New Roman"/>
          <w:sz w:val="28"/>
          <w:szCs w:val="28"/>
        </w:rPr>
        <w:footnoteReference w:id="6"/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Брак как социальное партнерство, как лич</w:t>
      </w:r>
      <w:r w:rsidR="00832E6D" w:rsidRPr="007D0F23">
        <w:rPr>
          <w:rFonts w:ascii="Times New Roman" w:hAnsi="Times New Roman"/>
          <w:sz w:val="28"/>
          <w:szCs w:val="28"/>
        </w:rPr>
        <w:t xml:space="preserve">ный статус двух индивидов будет </w:t>
      </w:r>
      <w:r w:rsidRPr="007D0F23">
        <w:rPr>
          <w:rFonts w:ascii="Times New Roman" w:hAnsi="Times New Roman"/>
          <w:sz w:val="28"/>
          <w:szCs w:val="28"/>
        </w:rPr>
        <w:t>юридически признан только после его надлежащего оформления, которое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должно отвечать определенным требованиям. Все правовые системы содержат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соответствующие условия, выполнение которых предшествует заключению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брака (достижение определенного возраста, иногда согласие третьих лиц,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отсутствие установленных степеней родства). В зависимости от действия,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которое эти условия оказывают, заключенный брак может быт</w:t>
      </w:r>
      <w:r w:rsidR="00832E6D" w:rsidRPr="007D0F23">
        <w:rPr>
          <w:rFonts w:ascii="Times New Roman" w:hAnsi="Times New Roman"/>
          <w:sz w:val="28"/>
          <w:szCs w:val="28"/>
        </w:rPr>
        <w:t xml:space="preserve">ь </w:t>
      </w:r>
      <w:r w:rsidRPr="007D0F23">
        <w:rPr>
          <w:rFonts w:ascii="Times New Roman" w:hAnsi="Times New Roman"/>
          <w:sz w:val="28"/>
          <w:szCs w:val="28"/>
        </w:rPr>
        <w:t>действительным, хотя и недозволенным (отсутствие согласия родителей или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опекунов на брак несовершеннолетнего); недействительным (один из супругов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находится в действительном браке с третьим лицом); оспоримым (если он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заключен под влиянием существенного заблуждения или обмана).</w:t>
      </w:r>
    </w:p>
    <w:p w:rsidR="00CF6A7C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Все предпосылки действительности заклю</w:t>
      </w:r>
      <w:r w:rsidR="00832E6D" w:rsidRPr="007D0F23">
        <w:rPr>
          <w:rFonts w:ascii="Times New Roman" w:hAnsi="Times New Roman"/>
          <w:sz w:val="28"/>
          <w:szCs w:val="28"/>
        </w:rPr>
        <w:t xml:space="preserve">чения брака делятся на условия, </w:t>
      </w:r>
      <w:r w:rsidRPr="007D0F23">
        <w:rPr>
          <w:rFonts w:ascii="Times New Roman" w:hAnsi="Times New Roman"/>
          <w:sz w:val="28"/>
          <w:szCs w:val="28"/>
        </w:rPr>
        <w:t>относящиеся к форме брака (условия формы), и условия, относящиеся к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брачной право-, дееспособности (материальные условия). 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Условия формы брака</w:t>
      </w:r>
      <w:r w:rsidR="00832E6D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— это требования, предъявляемые к процедуре оформления брака.</w:t>
      </w:r>
    </w:p>
    <w:p w:rsidR="00CF6A7C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Материальные условия — это обстоятельс</w:t>
      </w:r>
      <w:r w:rsidR="00CF6A7C" w:rsidRPr="007D0F23">
        <w:rPr>
          <w:rFonts w:ascii="Times New Roman" w:hAnsi="Times New Roman"/>
          <w:sz w:val="28"/>
          <w:szCs w:val="28"/>
        </w:rPr>
        <w:t xml:space="preserve">тва, с наличием или отсутствием </w:t>
      </w:r>
      <w:r w:rsidRPr="007D0F23">
        <w:rPr>
          <w:rFonts w:ascii="Times New Roman" w:hAnsi="Times New Roman"/>
          <w:sz w:val="28"/>
          <w:szCs w:val="28"/>
        </w:rPr>
        <w:t>которых закон связывает вопрос о действительности брака. Однако следует</w:t>
      </w:r>
      <w:r w:rsidR="00CF6A7C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иметь в виду, что право различных государств может не совпадать даже по</w:t>
      </w:r>
      <w:r w:rsidR="00CF6A7C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вопросу о том, как квалифицируется то или иное требование.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Вторым материальным условием вступл</w:t>
      </w:r>
      <w:r w:rsidR="00CF6A7C" w:rsidRPr="007D0F23">
        <w:rPr>
          <w:rFonts w:ascii="Times New Roman" w:hAnsi="Times New Roman"/>
          <w:sz w:val="28"/>
          <w:szCs w:val="28"/>
        </w:rPr>
        <w:t xml:space="preserve">ения в брак является достижение </w:t>
      </w:r>
      <w:r w:rsidRPr="007D0F23">
        <w:rPr>
          <w:rFonts w:ascii="Times New Roman" w:hAnsi="Times New Roman"/>
          <w:sz w:val="28"/>
          <w:szCs w:val="28"/>
        </w:rPr>
        <w:t>лицами, вступающими в брак, о</w:t>
      </w:r>
      <w:r w:rsidR="00CF6A7C" w:rsidRPr="007D0F23">
        <w:rPr>
          <w:rFonts w:ascii="Times New Roman" w:hAnsi="Times New Roman"/>
          <w:sz w:val="28"/>
          <w:szCs w:val="28"/>
        </w:rPr>
        <w:t xml:space="preserve">пределенного возраста — брачной </w:t>
      </w:r>
      <w:r w:rsidRPr="007D0F23">
        <w:rPr>
          <w:rFonts w:ascii="Times New Roman" w:hAnsi="Times New Roman"/>
          <w:sz w:val="28"/>
          <w:szCs w:val="28"/>
        </w:rPr>
        <w:t>дееспособности. Причем такой возраст в разных странах различен: в одних он</w:t>
      </w:r>
      <w:r w:rsidR="00CF6A7C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может быть низким, в других — более высоким, в третьих для заключения</w:t>
      </w:r>
      <w:r w:rsidR="00CF6A7C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брака с лицами, не достигшими совершеннолетия, требуется согласие</w:t>
      </w:r>
      <w:r w:rsidR="00CF6A7C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родителей, опекунов или иных лиц.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Еще одним материальным условием брака я</w:t>
      </w:r>
      <w:r w:rsidR="00CF6A7C" w:rsidRPr="007D0F23">
        <w:rPr>
          <w:rFonts w:ascii="Times New Roman" w:hAnsi="Times New Roman"/>
          <w:sz w:val="28"/>
          <w:szCs w:val="28"/>
        </w:rPr>
        <w:t xml:space="preserve">вляется положение об отсутствии </w:t>
      </w:r>
      <w:r w:rsidRPr="007D0F23">
        <w:rPr>
          <w:rFonts w:ascii="Times New Roman" w:hAnsi="Times New Roman"/>
          <w:sz w:val="28"/>
          <w:szCs w:val="28"/>
        </w:rPr>
        <w:t xml:space="preserve">между лицами, вступающими в брак, отношений родства или свойства. 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Важнейшим материальным условием вступ</w:t>
      </w:r>
      <w:r w:rsidR="00CF6A7C" w:rsidRPr="007D0F23">
        <w:rPr>
          <w:rFonts w:ascii="Times New Roman" w:hAnsi="Times New Roman"/>
          <w:sz w:val="28"/>
          <w:szCs w:val="28"/>
        </w:rPr>
        <w:t xml:space="preserve">ления в брак выступает взаимное </w:t>
      </w:r>
      <w:r w:rsidRPr="007D0F23">
        <w:rPr>
          <w:rFonts w:ascii="Times New Roman" w:hAnsi="Times New Roman"/>
          <w:sz w:val="28"/>
          <w:szCs w:val="28"/>
        </w:rPr>
        <w:t xml:space="preserve">согласие будущих супругов. </w:t>
      </w:r>
      <w:r w:rsidR="00CF6A7C" w:rsidRPr="007D0F23">
        <w:rPr>
          <w:rFonts w:ascii="Times New Roman" w:hAnsi="Times New Roman"/>
          <w:sz w:val="28"/>
          <w:szCs w:val="28"/>
        </w:rPr>
        <w:t>Например, с</w:t>
      </w:r>
      <w:r w:rsidRPr="007D0F23">
        <w:rPr>
          <w:rFonts w:ascii="Times New Roman" w:hAnsi="Times New Roman"/>
          <w:sz w:val="28"/>
          <w:szCs w:val="28"/>
        </w:rPr>
        <w:t>тат</w:t>
      </w:r>
      <w:r w:rsidR="00CF6A7C" w:rsidRPr="007D0F23">
        <w:rPr>
          <w:rFonts w:ascii="Times New Roman" w:hAnsi="Times New Roman"/>
          <w:sz w:val="28"/>
          <w:szCs w:val="28"/>
        </w:rPr>
        <w:t xml:space="preserve">ья 46 ГК Франции сформулировала </w:t>
      </w:r>
      <w:r w:rsidRPr="007D0F23">
        <w:rPr>
          <w:rFonts w:ascii="Times New Roman" w:hAnsi="Times New Roman"/>
          <w:sz w:val="28"/>
          <w:szCs w:val="28"/>
        </w:rPr>
        <w:t>категорическое требование: «Нет брака, если нет согласия». Это согласие</w:t>
      </w:r>
      <w:r w:rsidR="00CF6A7C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должно быть сообщено вступающими в брак лично должностному лицу,</w:t>
      </w:r>
      <w:r w:rsidR="00CF6A7C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ведущему акты гражданского состояния.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Еще одним материальным условием,</w:t>
      </w:r>
      <w:r w:rsidR="006B6485" w:rsidRPr="007D0F23">
        <w:rPr>
          <w:rFonts w:ascii="Times New Roman" w:hAnsi="Times New Roman"/>
          <w:sz w:val="28"/>
          <w:szCs w:val="28"/>
        </w:rPr>
        <w:t xml:space="preserve"> применяемым, правда, отнюдь не п</w:t>
      </w:r>
      <w:r w:rsidRPr="007D0F23">
        <w:rPr>
          <w:rFonts w:ascii="Times New Roman" w:hAnsi="Times New Roman"/>
          <w:sz w:val="28"/>
          <w:szCs w:val="28"/>
        </w:rPr>
        <w:t>овсеместно, однако известным праву ряда государств, является условие о так</w:t>
      </w:r>
      <w:r w:rsidR="006B6485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называемом траурном сроке, т.е. времени, в течение которого женщине нельзя</w:t>
      </w:r>
      <w:r w:rsidR="006B6485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выйти замуж после развода или смерти супруга. Такой «траурный срок»</w:t>
      </w:r>
      <w:r w:rsidR="006B6485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устанавливается с целью устранения проблем, связанных с отцовством 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 некоторых странах наличие определенных</w:t>
      </w:r>
      <w:r w:rsidR="006B6485" w:rsidRPr="007D0F23">
        <w:rPr>
          <w:rFonts w:ascii="Times New Roman" w:hAnsi="Times New Roman"/>
          <w:sz w:val="28"/>
          <w:szCs w:val="28"/>
        </w:rPr>
        <w:t xml:space="preserve"> болезней является препятствием </w:t>
      </w:r>
      <w:r w:rsidRPr="007D0F23">
        <w:rPr>
          <w:rFonts w:ascii="Times New Roman" w:hAnsi="Times New Roman"/>
          <w:sz w:val="28"/>
          <w:szCs w:val="28"/>
        </w:rPr>
        <w:t>для вступления в брак. В нескольких штатах США подобным препятствием</w:t>
      </w:r>
      <w:r w:rsidR="006B6485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является наличие серьезных душевных заболеваний. В РФ запрещается</w:t>
      </w:r>
      <w:r w:rsidR="006B6485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заключать брак с лицом, признанным судом недееспособным вследствие</w:t>
      </w:r>
      <w:r w:rsidR="006B6485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психического расстройства (ст. 14 СК РФ).</w:t>
      </w:r>
    </w:p>
    <w:p w:rsidR="0024692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bCs/>
          <w:iCs/>
          <w:sz w:val="28"/>
          <w:szCs w:val="28"/>
        </w:rPr>
        <w:t xml:space="preserve">Форма и порядок заключения брака. </w:t>
      </w:r>
      <w:r w:rsidRPr="007D0F23">
        <w:rPr>
          <w:rFonts w:ascii="Times New Roman" w:hAnsi="Times New Roman"/>
          <w:sz w:val="28"/>
          <w:szCs w:val="28"/>
        </w:rPr>
        <w:t>Соответс</w:t>
      </w:r>
      <w:r w:rsidR="00246920" w:rsidRPr="007D0F23">
        <w:rPr>
          <w:rFonts w:ascii="Times New Roman" w:hAnsi="Times New Roman"/>
          <w:sz w:val="28"/>
          <w:szCs w:val="28"/>
        </w:rPr>
        <w:t xml:space="preserve">твенно требованиям, </w:t>
      </w:r>
      <w:r w:rsidRPr="007D0F23">
        <w:rPr>
          <w:rFonts w:ascii="Times New Roman" w:hAnsi="Times New Roman"/>
          <w:sz w:val="28"/>
          <w:szCs w:val="28"/>
        </w:rPr>
        <w:t>предъявляемым к формам брака, государства мира можно разделить на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следующие группы: </w:t>
      </w:r>
    </w:p>
    <w:p w:rsidR="0024692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1) страны, где официально признается только брак,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зарегистрированный в государственных органах (например, Франция, Бельгия,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Швейцария, Голландия); </w:t>
      </w:r>
    </w:p>
    <w:p w:rsidR="0024692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2) страны, в которых признаются и гражданские, и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церковные браки: право выбора между ними принадлежит вступающим в брак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(Англия, Бразилия, Швеция, Норвегия, Дания, Австралия и др.); </w:t>
      </w:r>
    </w:p>
    <w:p w:rsidR="0024692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3) страны, где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заключение брака возможно лишь в церковной форме (к примеру, Андорра,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Лихтенштейн, Кипр, Греция); 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4) страны, где возможны «браки по общему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праву» — common low marriage (некоторые штаты США, ряд провинций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Канады). Для заключения такого брака не требуется каких-либо формальностей.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Достаточно лишь, чтобы стороны добровольно изъявили желание стать мужем</w:t>
      </w:r>
      <w:r w:rsidR="00246920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 женой и в действительности вступили в фактические супружеские отношения.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 некоторых странах для лиц, вступающих в брак, необходимо мед</w:t>
      </w:r>
      <w:r w:rsidR="00246920" w:rsidRPr="007D0F23">
        <w:rPr>
          <w:rFonts w:ascii="Times New Roman" w:hAnsi="Times New Roman"/>
          <w:sz w:val="28"/>
          <w:szCs w:val="28"/>
        </w:rPr>
        <w:t xml:space="preserve">ицинское </w:t>
      </w:r>
      <w:r w:rsidRPr="007D0F23">
        <w:rPr>
          <w:rFonts w:ascii="Times New Roman" w:hAnsi="Times New Roman"/>
          <w:sz w:val="28"/>
          <w:szCs w:val="28"/>
        </w:rPr>
        <w:t>освидетельствование. Оно направлено на информирование будущих супругов о</w:t>
      </w:r>
      <w:r w:rsidR="00EC278A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его или ее собственном здоровье (ст. 63 ГК Франции). В Российской Федерации</w:t>
      </w:r>
      <w:r w:rsidR="00EC278A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условие о медицинском освидетельствовании (ст. 15 СК РФ) является</w:t>
      </w:r>
      <w:r w:rsidR="00EC278A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диспозитивной нормой. Однако, если одно из лиц, вступающих в брак, скрыло</w:t>
      </w:r>
      <w:r w:rsidR="00EC278A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от другого лица факт наличия венерических болезней или ВИЧ-инфекции,</w:t>
      </w:r>
      <w:r w:rsidR="00EC278A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другое лицо вправе обратиться в суд с требованием о признании брака</w:t>
      </w:r>
      <w:r w:rsidR="00EC278A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недействительным</w:t>
      </w:r>
      <w:r w:rsidR="00EC278A" w:rsidRPr="007D0F23">
        <w:rPr>
          <w:rFonts w:ascii="Times New Roman" w:hAnsi="Times New Roman"/>
          <w:sz w:val="28"/>
          <w:szCs w:val="28"/>
        </w:rPr>
        <w:t>.</w:t>
      </w:r>
      <w:r w:rsidR="00EC278A" w:rsidRPr="007D0F23">
        <w:rPr>
          <w:rStyle w:val="a5"/>
          <w:rFonts w:ascii="Times New Roman" w:hAnsi="Times New Roman"/>
          <w:sz w:val="28"/>
          <w:szCs w:val="28"/>
        </w:rPr>
        <w:footnoteReference w:id="7"/>
      </w:r>
      <w:r w:rsidRPr="007D0F23">
        <w:rPr>
          <w:rFonts w:ascii="Times New Roman" w:hAnsi="Times New Roman"/>
          <w:sz w:val="28"/>
          <w:szCs w:val="28"/>
        </w:rPr>
        <w:t xml:space="preserve"> </w:t>
      </w:r>
    </w:p>
    <w:p w:rsidR="00065700" w:rsidRPr="007D0F23" w:rsidRDefault="00EC278A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П</w:t>
      </w:r>
      <w:r w:rsidR="00065700" w:rsidRPr="007D0F23">
        <w:rPr>
          <w:rFonts w:ascii="Times New Roman" w:hAnsi="Times New Roman"/>
          <w:sz w:val="28"/>
          <w:szCs w:val="28"/>
        </w:rPr>
        <w:t xml:space="preserve">роцедура заключения брака в </w:t>
      </w:r>
      <w:r w:rsidR="00242E0B" w:rsidRPr="007D0F23">
        <w:rPr>
          <w:rFonts w:ascii="Times New Roman" w:hAnsi="Times New Roman"/>
          <w:sz w:val="28"/>
          <w:szCs w:val="28"/>
        </w:rPr>
        <w:t xml:space="preserve">гражданской форме состоит в его </w:t>
      </w:r>
      <w:r w:rsidR="00065700" w:rsidRPr="007D0F23">
        <w:rPr>
          <w:rFonts w:ascii="Times New Roman" w:hAnsi="Times New Roman"/>
          <w:sz w:val="28"/>
          <w:szCs w:val="28"/>
        </w:rPr>
        <w:t>регистрации в государственных органах должностным лицом. Требуется</w:t>
      </w:r>
      <w:r w:rsidR="00242E0B"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обычно личное присутствие самих вступающих в брак и двух свидетелей,</w:t>
      </w:r>
      <w:r w:rsidR="00242E0B"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однако в ряде стран возможно заключения брака по доверенности.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 некоторых странах требуется специ</w:t>
      </w:r>
      <w:r w:rsidR="00242E0B" w:rsidRPr="007D0F23">
        <w:rPr>
          <w:rFonts w:ascii="Times New Roman" w:hAnsi="Times New Roman"/>
          <w:sz w:val="28"/>
          <w:szCs w:val="28"/>
        </w:rPr>
        <w:t xml:space="preserve">альное разрешение на заключение </w:t>
      </w:r>
      <w:r w:rsidRPr="007D0F23">
        <w:rPr>
          <w:rFonts w:ascii="Times New Roman" w:hAnsi="Times New Roman"/>
          <w:sz w:val="28"/>
          <w:szCs w:val="28"/>
        </w:rPr>
        <w:t>брака с иностранцем. Такие разрешения необходимы, например, по законам</w:t>
      </w:r>
      <w:r w:rsidR="00242E0B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Венгрии, Индии, Ирака, Италии, Швеции.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Следует, кроме того обратить внимание</w:t>
      </w:r>
      <w:r w:rsidR="00242E0B" w:rsidRPr="007D0F23">
        <w:rPr>
          <w:rFonts w:ascii="Times New Roman" w:hAnsi="Times New Roman"/>
          <w:sz w:val="28"/>
          <w:szCs w:val="28"/>
        </w:rPr>
        <w:t xml:space="preserve"> и на такое обстоятельство, как </w:t>
      </w:r>
      <w:r w:rsidRPr="007D0F23">
        <w:rPr>
          <w:rFonts w:ascii="Times New Roman" w:hAnsi="Times New Roman"/>
          <w:sz w:val="28"/>
          <w:szCs w:val="28"/>
        </w:rPr>
        <w:t>расхождение в оценках (квалификации), которые даются правом различных</w:t>
      </w:r>
      <w:r w:rsidR="00242E0B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государств тому или иному фактору. В частности, согласие родителей на</w:t>
      </w:r>
      <w:r w:rsidR="00242E0B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вступление в брак для несовершеннолетних во Франции, Японии, России и</w:t>
      </w:r>
      <w:r w:rsidR="00242E0B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других странах расценивается как материальное условие, в Англии же — как</w:t>
      </w:r>
      <w:r w:rsidR="00242E0B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процессуальный аспект, т.е. квалифицируется в качестве элемента формы брака.</w:t>
      </w:r>
    </w:p>
    <w:p w:rsidR="00065700" w:rsidRPr="007D0F23" w:rsidRDefault="00065700" w:rsidP="007D0F2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65700" w:rsidRPr="007D0F23" w:rsidRDefault="007D0F23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065700" w:rsidRPr="007D0F23">
        <w:rPr>
          <w:rFonts w:ascii="Times New Roman" w:hAnsi="Times New Roman"/>
          <w:bCs/>
          <w:sz w:val="28"/>
          <w:szCs w:val="28"/>
        </w:rPr>
        <w:t xml:space="preserve">2. Заключение брака. Признание браков, </w:t>
      </w:r>
      <w:r w:rsidR="00D559FD" w:rsidRPr="007D0F23">
        <w:rPr>
          <w:rFonts w:ascii="Times New Roman" w:hAnsi="Times New Roman"/>
          <w:bCs/>
          <w:sz w:val="28"/>
          <w:szCs w:val="28"/>
        </w:rPr>
        <w:t xml:space="preserve">заключенных за </w:t>
      </w:r>
      <w:r>
        <w:rPr>
          <w:rFonts w:ascii="Times New Roman" w:hAnsi="Times New Roman"/>
          <w:bCs/>
          <w:sz w:val="28"/>
          <w:szCs w:val="28"/>
        </w:rPr>
        <w:t>рубежом</w:t>
      </w:r>
    </w:p>
    <w:p w:rsidR="007D0F23" w:rsidRDefault="007D0F23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Приведенный обзо</w:t>
      </w:r>
      <w:r w:rsidR="00F618D9" w:rsidRPr="007D0F23">
        <w:rPr>
          <w:rFonts w:ascii="Times New Roman" w:hAnsi="Times New Roman"/>
          <w:sz w:val="28"/>
          <w:szCs w:val="28"/>
        </w:rPr>
        <w:t xml:space="preserve">р положений национального права </w:t>
      </w:r>
      <w:r w:rsidRPr="007D0F23">
        <w:rPr>
          <w:rFonts w:ascii="Times New Roman" w:hAnsi="Times New Roman"/>
          <w:sz w:val="28"/>
          <w:szCs w:val="28"/>
        </w:rPr>
        <w:t>государств, относящихся к самым разным правовым системам, позволяет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судить, насколько не совпадающими являются соответствующие решения,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касающиеся определения материальных и формальных условий для вступления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 брак, в разных странах. Данное обстоятельство, следовательно, делает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актуальным постановку задачи отыскания надлежащих средств разрешения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коллизий, возникающих на почве продемонстрированных расхождений.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 брачно-семейных отношениях, по с</w:t>
      </w:r>
      <w:r w:rsidR="00F618D9" w:rsidRPr="007D0F23">
        <w:rPr>
          <w:rFonts w:ascii="Times New Roman" w:hAnsi="Times New Roman"/>
          <w:sz w:val="28"/>
          <w:szCs w:val="28"/>
        </w:rPr>
        <w:t xml:space="preserve">видетельству некоторых авторов, </w:t>
      </w:r>
      <w:r w:rsidRPr="007D0F23">
        <w:rPr>
          <w:rFonts w:ascii="Times New Roman" w:hAnsi="Times New Roman"/>
          <w:sz w:val="28"/>
          <w:szCs w:val="28"/>
        </w:rPr>
        <w:t>исторически не было создано большого количества коллизионных норм. Это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объясняется тем, что в эпоху созд</w:t>
      </w:r>
      <w:r w:rsidR="00F618D9" w:rsidRPr="007D0F23">
        <w:rPr>
          <w:rFonts w:ascii="Times New Roman" w:hAnsi="Times New Roman"/>
          <w:sz w:val="28"/>
          <w:szCs w:val="28"/>
        </w:rPr>
        <w:t xml:space="preserve">ания теории коллизионного права </w:t>
      </w:r>
      <w:r w:rsidRPr="007D0F23">
        <w:rPr>
          <w:rFonts w:ascii="Times New Roman" w:hAnsi="Times New Roman"/>
          <w:sz w:val="28"/>
          <w:szCs w:val="28"/>
        </w:rPr>
        <w:t>рассматриваемую область отнош</w:t>
      </w:r>
      <w:r w:rsidR="00F618D9" w:rsidRPr="007D0F23">
        <w:rPr>
          <w:rFonts w:ascii="Times New Roman" w:hAnsi="Times New Roman"/>
          <w:sz w:val="28"/>
          <w:szCs w:val="28"/>
        </w:rPr>
        <w:t xml:space="preserve">ений регулировал единый закон — </w:t>
      </w:r>
      <w:r w:rsidRPr="007D0F23">
        <w:rPr>
          <w:rFonts w:ascii="Times New Roman" w:hAnsi="Times New Roman"/>
          <w:sz w:val="28"/>
          <w:szCs w:val="28"/>
        </w:rPr>
        <w:t>каноническое право. Всякая возможность коллизий была исключена. И лишь в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новое время государства стали д</w:t>
      </w:r>
      <w:r w:rsidR="00F618D9" w:rsidRPr="007D0F23">
        <w:rPr>
          <w:rFonts w:ascii="Times New Roman" w:hAnsi="Times New Roman"/>
          <w:sz w:val="28"/>
          <w:szCs w:val="28"/>
        </w:rPr>
        <w:t xml:space="preserve">опускать возможность применения </w:t>
      </w:r>
      <w:r w:rsidRPr="007D0F23">
        <w:rPr>
          <w:rFonts w:ascii="Times New Roman" w:hAnsi="Times New Roman"/>
          <w:sz w:val="28"/>
          <w:szCs w:val="28"/>
        </w:rPr>
        <w:t>иностранных законов на своей территории.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Основной коллизионной нормой в области </w:t>
      </w:r>
      <w:r w:rsidR="00F618D9" w:rsidRPr="007D0F23">
        <w:rPr>
          <w:rFonts w:ascii="Times New Roman" w:hAnsi="Times New Roman"/>
          <w:sz w:val="28"/>
          <w:szCs w:val="28"/>
        </w:rPr>
        <w:t xml:space="preserve">формы брака является привязка к </w:t>
      </w:r>
      <w:r w:rsidRPr="007D0F23">
        <w:rPr>
          <w:rFonts w:ascii="Times New Roman" w:hAnsi="Times New Roman"/>
          <w:sz w:val="28"/>
          <w:szCs w:val="28"/>
        </w:rPr>
        <w:t>праву того государства, на территории которого он заключается, — lex loci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celebrationis. Например, ст. 156 Семейного кодекса РФ устанавливает: «Форма и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порядок заключения брака на территории Российской Федерации определяется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законодательством Российской Федерации». Наряду с этим в РФ признаются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браки между иностранными гражданами, совершенные за пределами РФ с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соблюдением законодательства государства, на территории которого они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заключены. Браки же граждан России и браки между российскими гражданами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 иностранцами или лицами без гражданства, заключенные за пределами РФ с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соблюдением законодательства государства, на территории которого они были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заключены, будут считаться действительными, в том числе и с точки зрения</w:t>
      </w:r>
      <w:r w:rsidR="00F618D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формы, если при этом не были нарушены требования ст. 14 СК РФ.</w:t>
      </w:r>
      <w:r w:rsidR="00F618D9" w:rsidRPr="007D0F23">
        <w:rPr>
          <w:rStyle w:val="a5"/>
          <w:rFonts w:ascii="Times New Roman" w:hAnsi="Times New Roman"/>
          <w:sz w:val="28"/>
          <w:szCs w:val="28"/>
        </w:rPr>
        <w:footnoteReference w:id="8"/>
      </w:r>
    </w:p>
    <w:p w:rsidR="00065700" w:rsidRPr="007D0F23" w:rsidRDefault="00F618D9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</w:t>
      </w:r>
      <w:r w:rsidR="006F6808" w:rsidRPr="007D0F23">
        <w:rPr>
          <w:rFonts w:ascii="Times New Roman" w:hAnsi="Times New Roman"/>
          <w:sz w:val="28"/>
          <w:szCs w:val="28"/>
        </w:rPr>
        <w:t xml:space="preserve"> ряде случаев форма брака </w:t>
      </w:r>
      <w:r w:rsidR="00065700" w:rsidRPr="007D0F23">
        <w:rPr>
          <w:rFonts w:ascii="Times New Roman" w:hAnsi="Times New Roman"/>
          <w:sz w:val="28"/>
          <w:szCs w:val="28"/>
        </w:rPr>
        <w:t xml:space="preserve">(например, церковная) может </w:t>
      </w:r>
      <w:r w:rsidR="006F6808" w:rsidRPr="007D0F23">
        <w:rPr>
          <w:rFonts w:ascii="Times New Roman" w:hAnsi="Times New Roman"/>
          <w:sz w:val="28"/>
          <w:szCs w:val="28"/>
        </w:rPr>
        <w:t xml:space="preserve">стать элементом существа брака. </w:t>
      </w:r>
      <w:r w:rsidR="00065700" w:rsidRPr="007D0F23">
        <w:rPr>
          <w:rFonts w:ascii="Times New Roman" w:hAnsi="Times New Roman"/>
          <w:sz w:val="28"/>
          <w:szCs w:val="28"/>
        </w:rPr>
        <w:t>Французский Кассационный с</w:t>
      </w:r>
      <w:r w:rsidR="006F6808" w:rsidRPr="007D0F23">
        <w:rPr>
          <w:rFonts w:ascii="Times New Roman" w:hAnsi="Times New Roman"/>
          <w:sz w:val="28"/>
          <w:szCs w:val="28"/>
        </w:rPr>
        <w:t xml:space="preserve">уд признал действительным брак, </w:t>
      </w:r>
      <w:r w:rsidR="00065700" w:rsidRPr="007D0F23">
        <w:rPr>
          <w:rFonts w:ascii="Times New Roman" w:hAnsi="Times New Roman"/>
          <w:sz w:val="28"/>
          <w:szCs w:val="28"/>
        </w:rPr>
        <w:t>зарегистрированный должностным л</w:t>
      </w:r>
      <w:r w:rsidR="006F6808" w:rsidRPr="007D0F23">
        <w:rPr>
          <w:rFonts w:ascii="Times New Roman" w:hAnsi="Times New Roman"/>
          <w:sz w:val="28"/>
          <w:szCs w:val="28"/>
        </w:rPr>
        <w:t xml:space="preserve">ицом французских органов </w:t>
      </w:r>
      <w:r w:rsidR="00065700" w:rsidRPr="007D0F23">
        <w:rPr>
          <w:rFonts w:ascii="Times New Roman" w:hAnsi="Times New Roman"/>
          <w:sz w:val="28"/>
          <w:szCs w:val="28"/>
        </w:rPr>
        <w:t>записи актов гражданского с</w:t>
      </w:r>
      <w:r w:rsidR="006F6808" w:rsidRPr="007D0F23">
        <w:rPr>
          <w:rFonts w:ascii="Times New Roman" w:hAnsi="Times New Roman"/>
          <w:sz w:val="28"/>
          <w:szCs w:val="28"/>
        </w:rPr>
        <w:t xml:space="preserve">остояния в нарушение греческого </w:t>
      </w:r>
      <w:r w:rsidR="00065700" w:rsidRPr="007D0F23">
        <w:rPr>
          <w:rFonts w:ascii="Times New Roman" w:hAnsi="Times New Roman"/>
          <w:sz w:val="28"/>
          <w:szCs w:val="28"/>
        </w:rPr>
        <w:t>личного закона, требующего заключения брака в церковной форме.</w:t>
      </w:r>
      <w:r w:rsidR="006F6808"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Доктрина подвергла критик</w:t>
      </w:r>
      <w:r w:rsidR="006F6808" w:rsidRPr="007D0F23">
        <w:rPr>
          <w:rFonts w:ascii="Times New Roman" w:hAnsi="Times New Roman"/>
          <w:sz w:val="28"/>
          <w:szCs w:val="28"/>
        </w:rPr>
        <w:t xml:space="preserve">е это решение, поскольку оно не </w:t>
      </w:r>
      <w:r w:rsidR="00065700" w:rsidRPr="007D0F23">
        <w:rPr>
          <w:rFonts w:ascii="Times New Roman" w:hAnsi="Times New Roman"/>
          <w:sz w:val="28"/>
          <w:szCs w:val="28"/>
        </w:rPr>
        <w:t>считается с тем, какое значение в данном случа</w:t>
      </w:r>
      <w:r w:rsidR="006F6808" w:rsidRPr="007D0F23">
        <w:rPr>
          <w:rFonts w:ascii="Times New Roman" w:hAnsi="Times New Roman"/>
          <w:sz w:val="28"/>
          <w:szCs w:val="28"/>
        </w:rPr>
        <w:t xml:space="preserve">е придается </w:t>
      </w:r>
      <w:r w:rsidR="00065700" w:rsidRPr="007D0F23">
        <w:rPr>
          <w:rFonts w:ascii="Times New Roman" w:hAnsi="Times New Roman"/>
          <w:sz w:val="28"/>
          <w:szCs w:val="28"/>
        </w:rPr>
        <w:t xml:space="preserve">иностранным правопорядком форме брака. 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D0F23">
        <w:rPr>
          <w:rFonts w:ascii="Times New Roman" w:hAnsi="Times New Roman"/>
          <w:bCs/>
          <w:iCs/>
          <w:sz w:val="28"/>
          <w:szCs w:val="28"/>
        </w:rPr>
        <w:t>Коллизионные нормы, регулирующие ма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териальные условия вступления в </w:t>
      </w:r>
      <w:r w:rsidRPr="007D0F23">
        <w:rPr>
          <w:rFonts w:ascii="Times New Roman" w:hAnsi="Times New Roman"/>
          <w:bCs/>
          <w:iCs/>
          <w:sz w:val="28"/>
          <w:szCs w:val="28"/>
        </w:rPr>
        <w:t xml:space="preserve">брак и его действительность. </w:t>
      </w:r>
      <w:r w:rsidRPr="007D0F23">
        <w:rPr>
          <w:rFonts w:ascii="Times New Roman" w:hAnsi="Times New Roman"/>
          <w:sz w:val="28"/>
          <w:szCs w:val="28"/>
        </w:rPr>
        <w:t>Характеризуя нынешнее положение дел в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коллизионных вопросах регулирования брачно-семейных отношений, отметим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следующее. Международное частное право в анализируемой сфере, особенно в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современный период, в большинстве государств с достаточной отчетливостью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различало и различает коллизии законов в области формы и коллизии,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относящиеся к материальным (существенным) условиям заключаемых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«иностранных» браков. В этом смысле по-разному подходят к выбору права,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подлежащего применению для обстоятельств, характеризующих форму брака, и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 его материальным условиям. Так, традиционный принцип регулирования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коллизий в брачных отношениях lex loci celebrationis, в течение веков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использовавшийся как единый коллизионный принцип, в настоящее время</w:t>
      </w:r>
      <w:r w:rsidR="006F6808" w:rsidRPr="007D0F2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применяется практически безусловно к отношениям формы, но не к существу.</w:t>
      </w:r>
      <w:r w:rsidR="00025426" w:rsidRPr="007D0F23">
        <w:rPr>
          <w:rStyle w:val="a5"/>
          <w:rFonts w:ascii="Times New Roman" w:hAnsi="Times New Roman"/>
          <w:sz w:val="28"/>
          <w:szCs w:val="28"/>
        </w:rPr>
        <w:footnoteReference w:id="9"/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Институт брака тесно связан с экономикой, </w:t>
      </w:r>
      <w:r w:rsidR="00025426" w:rsidRPr="007D0F23">
        <w:rPr>
          <w:rFonts w:ascii="Times New Roman" w:hAnsi="Times New Roman"/>
          <w:sz w:val="28"/>
          <w:szCs w:val="28"/>
        </w:rPr>
        <w:t xml:space="preserve">политикой, культурой и историей </w:t>
      </w:r>
      <w:r w:rsidRPr="007D0F23">
        <w:rPr>
          <w:rFonts w:ascii="Times New Roman" w:hAnsi="Times New Roman"/>
          <w:sz w:val="28"/>
          <w:szCs w:val="28"/>
        </w:rPr>
        <w:t>каждой данной страны. Следовательно, ее закон наилучшим образом подходит</w:t>
      </w:r>
      <w:r w:rsidR="0002542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для регулирования брака ее граждан. Исходя из этого в отношении</w:t>
      </w:r>
      <w:r w:rsidR="0002542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материальных условий определяю</w:t>
      </w:r>
      <w:r w:rsidR="00025426" w:rsidRPr="007D0F23">
        <w:rPr>
          <w:rFonts w:ascii="Times New Roman" w:hAnsi="Times New Roman"/>
          <w:sz w:val="28"/>
          <w:szCs w:val="28"/>
        </w:rPr>
        <w:t xml:space="preserve">щим является личный закон. Так, </w:t>
      </w:r>
      <w:r w:rsidRPr="007D0F23">
        <w:rPr>
          <w:rFonts w:ascii="Times New Roman" w:hAnsi="Times New Roman"/>
          <w:sz w:val="28"/>
          <w:szCs w:val="28"/>
        </w:rPr>
        <w:t>«возможность заключения брака решается в отношении каждой из сторон</w:t>
      </w:r>
      <w:r w:rsidR="0002542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законом ее гражданства», — гласит ст. 14 польского Закона. Испанский</w:t>
      </w:r>
      <w:r w:rsidR="0002542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Гражданский кодекс устанавливает: «Если оба лица, вступающие в брак,</w:t>
      </w:r>
      <w:r w:rsidR="0002542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являются иностранцами, то брак может быть заключен ими в соответствии с</w:t>
      </w:r>
      <w:r w:rsidR="0002542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испанским законодательством или в соответствии с личным законом любого из</w:t>
      </w:r>
      <w:r w:rsidR="00025426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них» </w:t>
      </w:r>
    </w:p>
    <w:p w:rsidR="00065700" w:rsidRPr="007D0F23" w:rsidRDefault="005A0F09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Со</w:t>
      </w:r>
      <w:r w:rsidR="00065700" w:rsidRPr="007D0F23">
        <w:rPr>
          <w:rFonts w:ascii="Times New Roman" w:hAnsi="Times New Roman"/>
          <w:sz w:val="28"/>
          <w:szCs w:val="28"/>
        </w:rPr>
        <w:t xml:space="preserve">четания, объединения коллизионных привязок отношения (о </w:t>
      </w:r>
      <w:r w:rsidR="00065700" w:rsidRPr="007D0F23">
        <w:rPr>
          <w:rFonts w:ascii="Times New Roman" w:hAnsi="Times New Roman"/>
          <w:iCs/>
          <w:sz w:val="28"/>
          <w:szCs w:val="28"/>
        </w:rPr>
        <w:t xml:space="preserve">кумуляции </w:t>
      </w:r>
      <w:r w:rsidR="00065700" w:rsidRPr="007D0F23">
        <w:rPr>
          <w:rFonts w:ascii="Times New Roman" w:hAnsi="Times New Roman"/>
          <w:sz w:val="28"/>
          <w:szCs w:val="28"/>
        </w:rPr>
        <w:t>см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далее) к нескольким правовым системам одновременно в целях обеспечения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действительности брака выступает характерной его чертой.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Подход, основанный на принципе личного закона, а также закона,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свойственного каждому из супругов, известен в настоящее время многим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 xml:space="preserve">правопорядкам. В частности, </w:t>
      </w:r>
      <w:r w:rsidR="00EE2159" w:rsidRPr="007D0F23">
        <w:rPr>
          <w:rFonts w:ascii="Times New Roman" w:hAnsi="Times New Roman"/>
          <w:sz w:val="28"/>
          <w:szCs w:val="28"/>
        </w:rPr>
        <w:t xml:space="preserve">гражданский кодекс </w:t>
      </w:r>
      <w:r w:rsidR="00065700" w:rsidRPr="007D0F23">
        <w:rPr>
          <w:rFonts w:ascii="Times New Roman" w:hAnsi="Times New Roman"/>
          <w:sz w:val="28"/>
          <w:szCs w:val="28"/>
        </w:rPr>
        <w:t xml:space="preserve">Алжира вслед </w:t>
      </w:r>
      <w:r w:rsidR="00EE2159" w:rsidRPr="007D0F23">
        <w:rPr>
          <w:rFonts w:ascii="Times New Roman" w:hAnsi="Times New Roman"/>
          <w:sz w:val="28"/>
          <w:szCs w:val="28"/>
        </w:rPr>
        <w:t xml:space="preserve">за законом </w:t>
      </w:r>
      <w:r w:rsidR="00065700" w:rsidRPr="007D0F23">
        <w:rPr>
          <w:rFonts w:ascii="Times New Roman" w:hAnsi="Times New Roman"/>
          <w:sz w:val="28"/>
          <w:szCs w:val="28"/>
        </w:rPr>
        <w:t>Ордонанса о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 xml:space="preserve">гражданском состоянии </w:t>
      </w:r>
      <w:smartTag w:uri="urn:schemas-microsoft-com:office:smarttags" w:element="metricconverter">
        <w:smartTagPr>
          <w:attr w:name="ProductID" w:val="1970 г"/>
        </w:smartTagPr>
        <w:r w:rsidR="00065700" w:rsidRPr="007D0F23">
          <w:rPr>
            <w:rFonts w:ascii="Times New Roman" w:hAnsi="Times New Roman"/>
            <w:sz w:val="28"/>
            <w:szCs w:val="28"/>
          </w:rPr>
          <w:t>1970 г</w:t>
        </w:r>
      </w:smartTag>
      <w:r w:rsidR="00065700" w:rsidRPr="007D0F23">
        <w:rPr>
          <w:rFonts w:ascii="Times New Roman" w:hAnsi="Times New Roman"/>
          <w:sz w:val="28"/>
          <w:szCs w:val="28"/>
        </w:rPr>
        <w:t>., требующей, чтобы «алжирец при вступлении в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брак соблюдал материальные условия, предписанные его личным законом»,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подчиняет действительность брака личному закону «каждого из вступающих в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брак».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Нередки случаи, когда рассматриваемая коллизионная привязка действует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одновременно и как закон, применяемый к форме брака, и в качестве права,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 xml:space="preserve">определяющего материальные условия его действительности. 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 Российской Федерации регистрируются браки между российскими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гражданами и иностранцами, между иностранцами, в том числе между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гражданами разных государств на основе коллизионных принципов закона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гражданства для лиц, являющихся гражданами какого-либо государства, и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закона постоянного места жительства (домицилия) — для лиц без гражданства.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Согласно п. 2 ст. 156 СК РФ «условия заключения брака на территории РФ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="007D0F23">
        <w:rPr>
          <w:rFonts w:ascii="Times New Roman" w:hAnsi="Times New Roman"/>
          <w:sz w:val="28"/>
          <w:szCs w:val="28"/>
        </w:rPr>
        <w:t>о</w:t>
      </w:r>
      <w:r w:rsidRPr="007D0F23">
        <w:rPr>
          <w:rFonts w:ascii="Times New Roman" w:hAnsi="Times New Roman"/>
          <w:sz w:val="28"/>
          <w:szCs w:val="28"/>
        </w:rPr>
        <w:t>пределяются для каждого из лиц, вступающих в брак, законодательством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государства, гражданином которого является лицо в момент заключения брака».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Таким образом, на основании этой нормы условия заключения браков с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иностранными гражданами определяются для каждого из лиц, вступающих в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брак, законодательством государства, гражданином которого лицо является.</w:t>
      </w:r>
    </w:p>
    <w:p w:rsidR="00065700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Кроме того, должны быть соблюдены требования семейного законодательства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России в отношении установления обстоятельств, препятствующих заключению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брака (в частности ст. 14 СК РФ), как закона места совершения брачной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церемонии (lex loci celebrationis). Это явление получило название в доктрине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международного частного права </w:t>
      </w:r>
      <w:r w:rsidRPr="007D0F23">
        <w:rPr>
          <w:rFonts w:ascii="Times New Roman" w:hAnsi="Times New Roman"/>
          <w:iCs/>
          <w:sz w:val="28"/>
          <w:szCs w:val="28"/>
        </w:rPr>
        <w:t xml:space="preserve">кумуляции </w:t>
      </w:r>
      <w:r w:rsidRPr="007D0F23">
        <w:rPr>
          <w:rFonts w:ascii="Times New Roman" w:hAnsi="Times New Roman"/>
          <w:sz w:val="28"/>
          <w:szCs w:val="28"/>
        </w:rPr>
        <w:t>коллизионных привязок.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Подобное решение закреплено ныне в национально-правовом регулировании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всех стран, подписавших и ратифицировавших многостороннюю Минскую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конвенцию о правовой помощи и правовых отношениях от 22 января </w:t>
      </w:r>
      <w:smartTag w:uri="urn:schemas-microsoft-com:office:smarttags" w:element="metricconverter">
        <w:smartTagPr>
          <w:attr w:name="ProductID" w:val="1993 г"/>
        </w:smartTagPr>
        <w:r w:rsidRPr="007D0F23">
          <w:rPr>
            <w:rFonts w:ascii="Times New Roman" w:hAnsi="Times New Roman"/>
            <w:sz w:val="28"/>
            <w:szCs w:val="28"/>
          </w:rPr>
          <w:t>1993 г</w:t>
        </w:r>
      </w:smartTag>
      <w:r w:rsidRPr="007D0F23">
        <w:rPr>
          <w:rFonts w:ascii="Times New Roman" w:hAnsi="Times New Roman"/>
          <w:sz w:val="28"/>
          <w:szCs w:val="28"/>
        </w:rPr>
        <w:t>.,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действующую в редакции Протокола от 28 марта </w:t>
      </w:r>
      <w:smartTag w:uri="urn:schemas-microsoft-com:office:smarttags" w:element="metricconverter">
        <w:smartTagPr>
          <w:attr w:name="ProductID" w:val="1997 г"/>
        </w:smartTagPr>
        <w:r w:rsidRPr="007D0F23">
          <w:rPr>
            <w:rFonts w:ascii="Times New Roman" w:hAnsi="Times New Roman"/>
            <w:sz w:val="28"/>
            <w:szCs w:val="28"/>
          </w:rPr>
          <w:t>1997 г</w:t>
        </w:r>
      </w:smartTag>
      <w:r w:rsidRPr="007D0F23">
        <w:rPr>
          <w:rFonts w:ascii="Times New Roman" w:hAnsi="Times New Roman"/>
          <w:sz w:val="28"/>
          <w:szCs w:val="28"/>
        </w:rPr>
        <w:t>., а также двусторонние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соглашения о правовой помощи (Азербайджана, Армении, Беларуси, Грузии,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Казахстана, Кыргызстана, Молдовы, Таджикистана, Туркменистана,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Узбекистана, Украины, Латвии, Литвы и Эстонии).</w:t>
      </w:r>
      <w:r w:rsidR="005A0F09" w:rsidRPr="007D0F23">
        <w:rPr>
          <w:rStyle w:val="a5"/>
          <w:rFonts w:ascii="Times New Roman" w:hAnsi="Times New Roman"/>
          <w:sz w:val="28"/>
          <w:szCs w:val="28"/>
        </w:rPr>
        <w:footnoteReference w:id="10"/>
      </w:r>
    </w:p>
    <w:p w:rsidR="007D0F23" w:rsidRPr="007D0F23" w:rsidRDefault="007D0F23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2522" w:rsidRPr="007D0F23" w:rsidRDefault="00DF2522" w:rsidP="007D0F2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br w:type="page"/>
      </w:r>
      <w:r w:rsidRPr="007D0F23">
        <w:rPr>
          <w:rFonts w:ascii="Times New Roman" w:hAnsi="Times New Roman"/>
          <w:bCs/>
          <w:sz w:val="28"/>
          <w:szCs w:val="28"/>
        </w:rPr>
        <w:t>3. Имущественные</w:t>
      </w:r>
      <w:r w:rsidR="007D0F23">
        <w:rPr>
          <w:rFonts w:ascii="Times New Roman" w:hAnsi="Times New Roman"/>
          <w:bCs/>
          <w:sz w:val="28"/>
          <w:szCs w:val="28"/>
        </w:rPr>
        <w:t xml:space="preserve"> правоотношения между супругами</w:t>
      </w:r>
    </w:p>
    <w:p w:rsidR="007D0F23" w:rsidRDefault="007D0F23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Конвенция о правовой помощи и правовых отношениях по гражданским,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 xml:space="preserve">семейным и уголовным делам стран СНГ </w:t>
      </w:r>
      <w:smartTag w:uri="urn:schemas-microsoft-com:office:smarttags" w:element="metricconverter">
        <w:smartTagPr>
          <w:attr w:name="ProductID" w:val="1993 г"/>
        </w:smartTagPr>
        <w:r w:rsidRPr="007D0F23">
          <w:rPr>
            <w:rFonts w:ascii="Times New Roman" w:hAnsi="Times New Roman"/>
            <w:sz w:val="28"/>
            <w:szCs w:val="28"/>
          </w:rPr>
          <w:t>1993 г</w:t>
        </w:r>
      </w:smartTag>
      <w:r w:rsidRPr="007D0F23">
        <w:rPr>
          <w:rFonts w:ascii="Times New Roman" w:hAnsi="Times New Roman"/>
          <w:sz w:val="28"/>
          <w:szCs w:val="28"/>
        </w:rPr>
        <w:t>. содержит разветвленную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систему коллизионных норм, регламентирующих имущественные и личные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неимущественные права супругов, в том числе и в случаях так называемого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разногражданства супругов и проживания их в различных государствах, не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являющихся странами их гражданства: «Если одни из супругов является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гражданином одной Договаривающейся Стороны, а второй — другой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Договаривающейся Стороны и один из них проживает на территории одной, а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второй — на территории другой Договаривающейся Стороны, то их личные и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имущественные правоотношения определяются по законодательству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Договаривающейся Стороны, на территории которой они имели свое последнее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совместное местожительство» (п. 3 ст. 27 Минской конвенции). Если лица, о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которых идет речь выше, не имели совместного жительства на территории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стран—участниц Конвенции, применяется законодательство того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Договаривающегося государства, чье учреждение рассматривает спор (п. 4 ст.27). В то же время отношения супругов, касающиеся принадлежащего им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недвижимого имущества, подчиняются законодательству государства, на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территории которого находится это имущество (п. 5 ст. 27).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Коллизионные нормы об имущественных отношениях супругов,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содержащиеся в праве иностранных государств, сложны и весьма разнообразны.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Во многих странах эти отношения определяются по законодательству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государства, гражданами которого являются оба супруга (Польша, Португалия,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Чехия и т.д.). При разном гражданстве супругов в ряде стран в вопросах их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личных отношений применяется отсылка к законодательству последнего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общего гражданства, а при его отсутствии — к личному закону (гражданства)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мужа (ст. 14 греческого ГК, ст. 18 итальянского ГК и др.), либо к праву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обычного местопребывания супругов, а при его отсутствии — к национальному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праву мужа (ст. 52 португальского ГК), либо, наконец, — прямо к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национальному правопорядку мужа (§ 21 таиландского Закона).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Применительно к регулированию имущественных отношений супругов во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многих странах используются иные коллизионные привязки, чем те, которые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применяются к личным отношениям, причем часто предписывается подчинение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отношений законодательству, действовавшему в момент заключения брака (lex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loci celebrationis). Указанное правило допускает, однако, исключения.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Режим супружеского имущества обычно может быть изменен брачным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договором (lex voluntatis). Для недвижимого имущества супругов в ряде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законодательств делается исключение, которое, как правило, подчиняется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закону места его нахождения (lex rei sitae). В Польше, Чехии и ряде других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стран действует общая коллизионная норма для личных и имущественных</w:t>
      </w:r>
      <w:r w:rsidR="005A0F09" w:rsidRPr="007D0F23">
        <w:rPr>
          <w:rFonts w:ascii="Times New Roman" w:hAnsi="Times New Roman"/>
          <w:sz w:val="28"/>
          <w:szCs w:val="28"/>
        </w:rPr>
        <w:t xml:space="preserve"> т</w:t>
      </w:r>
      <w:r w:rsidRPr="007D0F23">
        <w:rPr>
          <w:rFonts w:ascii="Times New Roman" w:hAnsi="Times New Roman"/>
          <w:sz w:val="28"/>
          <w:szCs w:val="28"/>
        </w:rPr>
        <w:t>отношений супругов — закон гражданства или закон суда. В то же время в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сфере имущественных прав допускается выбор законодательства супругами. В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Польше вопрос о допустимости такого выбора, его изменении и отмене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решается по национальному закону супругов.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 некоторых странах значение договорного урегулирования имущественных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отношений супругов особенно велико. Так, согласно ст. 52 швейцарского</w:t>
      </w:r>
      <w:r w:rsidR="005A0F09" w:rsidRPr="007D0F23">
        <w:rPr>
          <w:rStyle w:val="a5"/>
          <w:rFonts w:ascii="Times New Roman" w:hAnsi="Times New Roman"/>
          <w:sz w:val="28"/>
          <w:szCs w:val="28"/>
        </w:rPr>
        <w:footnoteReference w:id="11"/>
      </w:r>
    </w:p>
    <w:p w:rsidR="00DF2522" w:rsidRPr="007D0F23" w:rsidRDefault="00DF2522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2522" w:rsidRPr="007D0F23" w:rsidRDefault="00DF2522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bCs/>
          <w:sz w:val="28"/>
          <w:szCs w:val="28"/>
        </w:rPr>
        <w:t>4. Расторжение брака в МЧП</w:t>
      </w:r>
    </w:p>
    <w:p w:rsidR="007D0F23" w:rsidRDefault="007D0F23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Центральным вопросом для многих последствий юридического порядка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расторжения «смешанного» или «иностранного» брака является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действительность решения о расторжении брака, вынесенного иностранным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органом, в пределах другой юрисдикции. Иными словами, главным средством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устранения «хромающих разводов» выступает признание решения органа,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постановившего расторжение брака, в другом государстве или государствах.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</w:p>
    <w:p w:rsidR="005A0F09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Есть государства, которые вообще не признают иностранных решений о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разводе своих граждан, поэтому в публикациях по МЧП на эту тему часто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отмечается, что на практике супруги, получив развод за границей, потом долго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добиваются его признания у себя на родине или в третьих государствах. В то же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время более простой и менее дорогостоящий развод в России, естественно,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привлекает российских граждан, пусть даже и проживающих постоянно за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рубежом, произвести необходимые судебные процедуры по прекращению брака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 РФ; при этом они не задумываются о стоимости признания и исполнения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вынесенного российским судом решения в иностранном государстве</w:t>
      </w:r>
      <w:r w:rsidR="005A0F09" w:rsidRPr="007D0F23">
        <w:rPr>
          <w:rFonts w:ascii="Times New Roman" w:hAnsi="Times New Roman"/>
          <w:sz w:val="28"/>
          <w:szCs w:val="28"/>
        </w:rPr>
        <w:t>.</w:t>
      </w:r>
    </w:p>
    <w:p w:rsidR="005A0F09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Для целей непризнания разводов, совершенных за рубежом, используется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еще одно препятствие — публичная оговорка. В признании прав иностранца,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основанных на законе гражданства, может быть отказано по правилам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«публичного порядка». Применение оговорки о публичном порядке полностью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зависит от суда, который рассматривает дело. Речь идет о расхождениях между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иностранным правом, на применение которого указывает коллизионная норма,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и правом страны суда. В одних государствах нерасторжимость брака считается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основой публичного порядка, и поэтому не допускается развод по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национальному закону супругов, если он запрещен в стране суда. Другие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страны принцип нерасторжимости брака к основам публичного правопорядка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не относят, хотя личный закон супругов может его не допускать</w:t>
      </w:r>
    </w:p>
    <w:p w:rsidR="00065700" w:rsidRPr="007D0F23" w:rsidRDefault="005A0F09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З</w:t>
      </w:r>
      <w:r w:rsidR="00065700" w:rsidRPr="007D0F23">
        <w:rPr>
          <w:rFonts w:ascii="Times New Roman" w:hAnsi="Times New Roman"/>
          <w:sz w:val="28"/>
          <w:szCs w:val="28"/>
        </w:rPr>
        <w:t>атруднения, вызванные расхождениями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материального, коллизионного и процессуального права различных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государств в области расторжения брака, обусловливают поиски вариантов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преодоления создавшегося положения с «хромающими» разводами,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непризнанием фактов расторжения брака в иностранном государстве и их</w:t>
      </w:r>
      <w:r w:rsid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юридических последствий. Традиционным средством в решении данной</w:t>
      </w:r>
      <w:r w:rsid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проблемы выступают международные договоры.</w:t>
      </w:r>
      <w:r w:rsidRPr="007D0F23">
        <w:rPr>
          <w:rStyle w:val="a5"/>
          <w:rFonts w:ascii="Times New Roman" w:hAnsi="Times New Roman"/>
          <w:sz w:val="28"/>
          <w:szCs w:val="28"/>
        </w:rPr>
        <w:footnoteReference w:id="12"/>
      </w:r>
    </w:p>
    <w:p w:rsidR="00065700" w:rsidRPr="007D0F23" w:rsidRDefault="005A0F09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Н</w:t>
      </w:r>
      <w:r w:rsidR="00065700" w:rsidRPr="007D0F23">
        <w:rPr>
          <w:rFonts w:ascii="Times New Roman" w:hAnsi="Times New Roman"/>
          <w:sz w:val="28"/>
          <w:szCs w:val="28"/>
        </w:rPr>
        <w:t xml:space="preserve">екоторые латиноамериканские страны с </w:t>
      </w:r>
      <w:smartTag w:uri="urn:schemas-microsoft-com:office:smarttags" w:element="metricconverter">
        <w:smartTagPr>
          <w:attr w:name="ProductID" w:val="1928 г"/>
        </w:smartTagPr>
        <w:r w:rsidR="00065700" w:rsidRPr="007D0F23">
          <w:rPr>
            <w:rFonts w:ascii="Times New Roman" w:hAnsi="Times New Roman"/>
            <w:sz w:val="28"/>
            <w:szCs w:val="28"/>
          </w:rPr>
          <w:t>1928 г</w:t>
        </w:r>
      </w:smartTag>
      <w:r w:rsidR="00065700" w:rsidRPr="007D0F23">
        <w:rPr>
          <w:rFonts w:ascii="Times New Roman" w:hAnsi="Times New Roman"/>
          <w:sz w:val="28"/>
          <w:szCs w:val="28"/>
        </w:rPr>
        <w:t>., т.е. с года принятия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Кодекса Бустаманте, единообразно решают вопросы допустимости и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недопустимости развода, его оснований и компетенции суда. По этому кодексу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применяется кумуляция коллизионных привязок. Согласно ст. 1 супруги могут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предъявить иск о разводе в том случае, если одновременно допускается развод и</w:t>
      </w:r>
      <w:r w:rsidRPr="007D0F23">
        <w:rPr>
          <w:rFonts w:ascii="Times New Roman" w:hAnsi="Times New Roman"/>
          <w:sz w:val="28"/>
          <w:szCs w:val="28"/>
        </w:rPr>
        <w:t xml:space="preserve"> </w:t>
      </w:r>
      <w:r w:rsidR="00065700" w:rsidRPr="007D0F23">
        <w:rPr>
          <w:rFonts w:ascii="Times New Roman" w:hAnsi="Times New Roman"/>
          <w:sz w:val="28"/>
          <w:szCs w:val="28"/>
        </w:rPr>
        <w:t>по закону страны суда, и по национальному закону разводящихся супругов.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Ряд стран принял в </w:t>
      </w:r>
      <w:smartTag w:uri="urn:schemas-microsoft-com:office:smarttags" w:element="metricconverter">
        <w:smartTagPr>
          <w:attr w:name="ProductID" w:val="1978 г"/>
        </w:smartTagPr>
        <w:r w:rsidRPr="007D0F23">
          <w:rPr>
            <w:rFonts w:ascii="Times New Roman" w:hAnsi="Times New Roman"/>
            <w:sz w:val="28"/>
            <w:szCs w:val="28"/>
          </w:rPr>
          <w:t>1978 г</w:t>
        </w:r>
      </w:smartTag>
      <w:r w:rsidRPr="007D0F23">
        <w:rPr>
          <w:rFonts w:ascii="Times New Roman" w:hAnsi="Times New Roman"/>
          <w:sz w:val="28"/>
          <w:szCs w:val="28"/>
        </w:rPr>
        <w:t>. Гаагскую конвенцию о признании развода и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судебного разлучения супругов, в силу которой признается любая форма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развода, если она является законной в стране, где совершен развод. Но любое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государство может не признать развод между супругами, если их национальный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закон на момент развода не допускал такового.</w:t>
      </w:r>
    </w:p>
    <w:p w:rsidR="00065700" w:rsidRPr="007D0F23" w:rsidRDefault="00065700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Наряду с указанными источниками правового регулирования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рассматриваемых отношений нормы, касающиеся разводов между гражданами,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являющимися иностранцами по отношению друг к другу, или между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гражданами одного и того же государства, но проживающими на территориях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различных государств, содержатся также и в договорах о правовой помощи.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Практика таких договоров исходит из принципа национального режима —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безусловного предоставления гражданам договаривающихся государств таких</w:t>
      </w:r>
      <w:r w:rsidR="005A0F09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же прав, как и собственным гражданам.</w:t>
      </w:r>
    </w:p>
    <w:p w:rsidR="007D0F23" w:rsidRDefault="007D0F23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5700" w:rsidRPr="007D0F23" w:rsidRDefault="007D0F23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F3E3A" w:rsidRPr="007D0F23">
        <w:rPr>
          <w:rFonts w:ascii="Times New Roman" w:hAnsi="Times New Roman"/>
          <w:sz w:val="28"/>
          <w:szCs w:val="28"/>
        </w:rPr>
        <w:t>Заключение</w:t>
      </w:r>
    </w:p>
    <w:p w:rsidR="007D0F23" w:rsidRDefault="007D0F23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3A0C" w:rsidRPr="007D0F23" w:rsidRDefault="00143A0C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 международном частном праве квалификация таких понятий, как "брак" дается через призму российского семейного законодательства. Аналогично тому, как российский правоприменитель рассматривает фактические обстоятельства, связанные с брачными или семейными отношениями, квалифицируемыми в качестве таковых по российскому законодательству, иностранный правоприменитель руководствуется, прежде всего, своим национальным правом.</w:t>
      </w:r>
    </w:p>
    <w:p w:rsidR="00143A0C" w:rsidRPr="007D0F23" w:rsidRDefault="00143A0C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Известные юристы отмечают, что понятия, институты и классификации, используемые применительно к брачно-семейным отношениям, не меняют своего содержания и в том случае, когда последние становятся международными. Научные дискуссии о разработке критериев, отличающих брачно-семейные отношения от гражданско-правовых отношений, продолжают оставаться актуальными независимо от постановки дополнительного вопроса о выборе применимого права. Брачно-семейные отношения, приобретающие международный характер, выходят за рамки действия национального семейного права. Прежде чем будет осуществлено их регулирование материально-правовыми нормами, первоначально нужно решить вопрос о выборе компетентного права. "Пласт правовых норм, опосредующих выбор права, находится уже не в сфере действия семейного права, а в сфере действия такого феномена, как международное частное право".</w:t>
      </w:r>
    </w:p>
    <w:p w:rsidR="00143A0C" w:rsidRPr="007D0F23" w:rsidRDefault="00143A0C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Квалификация международного частного права как самостоятельной отрасли системы российского права порождает многочисленные дискуссии, провоцируемые, в том числе, и непоследовательной позицией законодателя.</w:t>
      </w:r>
    </w:p>
    <w:p w:rsidR="00143A0C" w:rsidRPr="007D0F23" w:rsidRDefault="00143A0C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В сфере брака и семьи сегодня идет стремительное развитие отношений, имеющих международный характер. В XXI веке многие семьи в юридическом аспекте уже давно имеют в своем составе так называемый «иностранный элемент». Об этом свидетельствуют данные, приводимые социологами и психологами, исследующими проблему распространения смешанных браков в России.</w:t>
      </w:r>
      <w:r w:rsidR="007D6575" w:rsidRPr="007D0F23">
        <w:rPr>
          <w:rStyle w:val="a5"/>
          <w:rFonts w:ascii="Times New Roman" w:hAnsi="Times New Roman"/>
          <w:sz w:val="28"/>
          <w:szCs w:val="28"/>
        </w:rPr>
        <w:footnoteReference w:id="13"/>
      </w:r>
    </w:p>
    <w:p w:rsidR="007D6575" w:rsidRPr="007D0F23" w:rsidRDefault="007D6575" w:rsidP="007D0F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0F23">
        <w:rPr>
          <w:rFonts w:ascii="Times New Roman" w:eastAsia="Times-Roman" w:hAnsi="Times New Roman"/>
          <w:sz w:val="28"/>
          <w:szCs w:val="28"/>
        </w:rPr>
        <w:t>В данной работе были рассмотрены брачно-семейные отношения с точки зрения международного частного права, а именно с</w:t>
      </w:r>
      <w:r w:rsidRPr="007D0F23">
        <w:rPr>
          <w:rFonts w:ascii="Times New Roman" w:hAnsi="Times New Roman"/>
          <w:bCs/>
          <w:sz w:val="28"/>
          <w:szCs w:val="28"/>
        </w:rPr>
        <w:t>фера возникновения и содержание коллизий законов в области заключения и расторжения браков с участием иностранцев, имущественные правоотношения между супругами. А так же заключение и расторжение брачного договора.</w:t>
      </w:r>
    </w:p>
    <w:p w:rsidR="007D0F23" w:rsidRDefault="007D0F23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6575" w:rsidRDefault="00DF5A79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br w:type="page"/>
        <w:t>Список используемой литературы</w:t>
      </w:r>
      <w:r w:rsidR="008D10E8" w:rsidRPr="007D0F23">
        <w:rPr>
          <w:rFonts w:ascii="Times New Roman" w:hAnsi="Times New Roman"/>
          <w:sz w:val="28"/>
          <w:szCs w:val="28"/>
        </w:rPr>
        <w:t xml:space="preserve"> и нормативных актов</w:t>
      </w:r>
    </w:p>
    <w:p w:rsidR="007D0F23" w:rsidRPr="007D0F23" w:rsidRDefault="007D0F23" w:rsidP="007D0F2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06AF" w:rsidRPr="007D0F23" w:rsidRDefault="00F706AF" w:rsidP="007D0F2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1. </w:t>
      </w:r>
      <w:r w:rsidR="008D10E8" w:rsidRPr="007D0F23">
        <w:rPr>
          <w:rFonts w:ascii="Times New Roman" w:hAnsi="Times New Roman"/>
          <w:sz w:val="28"/>
          <w:szCs w:val="28"/>
        </w:rPr>
        <w:t>Всеобщая декларация прав человека —</w:t>
      </w:r>
      <w:r w:rsidR="007D0F23">
        <w:rPr>
          <w:rFonts w:ascii="Times New Roman" w:hAnsi="Times New Roman"/>
          <w:sz w:val="28"/>
          <w:szCs w:val="28"/>
        </w:rPr>
        <w:t xml:space="preserve"> </w:t>
      </w:r>
      <w:r w:rsidR="008D10E8" w:rsidRPr="007D0F23">
        <w:rPr>
          <w:rFonts w:ascii="Times New Roman" w:hAnsi="Times New Roman"/>
          <w:sz w:val="28"/>
          <w:szCs w:val="28"/>
        </w:rPr>
        <w:t xml:space="preserve">принята на третьей сессии Генеральной Ассамблеи ООН резолюцией 217 А от 10 декабря 1948 года </w:t>
      </w:r>
    </w:p>
    <w:p w:rsidR="00F706AF" w:rsidRPr="007D0F23" w:rsidRDefault="00F706AF" w:rsidP="007D0F2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2. Конвенция о признании разводов и решений о раздельном жительстве супругов. Заключена в г. Гаага 01.06.1970)</w:t>
      </w:r>
    </w:p>
    <w:p w:rsidR="00F706AF" w:rsidRPr="007D0F23" w:rsidRDefault="00F706AF" w:rsidP="007D0F2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3. Конвенция о заключении и признании действительности браков.</w:t>
      </w:r>
      <w:r w:rsidR="00EE2159" w:rsidRPr="007D0F23">
        <w:rPr>
          <w:rFonts w:ascii="Times New Roman" w:hAnsi="Times New Roman"/>
          <w:sz w:val="28"/>
          <w:szCs w:val="28"/>
        </w:rPr>
        <w:t xml:space="preserve"> З</w:t>
      </w:r>
      <w:r w:rsidRPr="007D0F23">
        <w:rPr>
          <w:rFonts w:ascii="Times New Roman" w:hAnsi="Times New Roman"/>
          <w:sz w:val="28"/>
          <w:szCs w:val="28"/>
        </w:rPr>
        <w:t>аключена в г. Гааге 14.03.1978г.</w:t>
      </w:r>
    </w:p>
    <w:p w:rsidR="00F706AF" w:rsidRPr="007D0F23" w:rsidRDefault="00F706AF" w:rsidP="007D0F2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4. К</w:t>
      </w:r>
      <w:r w:rsidR="00EE2159" w:rsidRPr="007D0F23">
        <w:rPr>
          <w:rFonts w:ascii="Times New Roman" w:hAnsi="Times New Roman"/>
          <w:sz w:val="28"/>
          <w:szCs w:val="28"/>
        </w:rPr>
        <w:t>онвенция оправе, применимом к режимам собственности супругов. Гаага, 14 октября 1978 года</w:t>
      </w:r>
    </w:p>
    <w:p w:rsidR="00EE2159" w:rsidRPr="007D0F23" w:rsidRDefault="00EE2159" w:rsidP="007D0F2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5.</w:t>
      </w:r>
      <w:r w:rsidRPr="007D0F23">
        <w:rPr>
          <w:rFonts w:ascii="Times New Roman" w:hAnsi="Times New Roman"/>
          <w:sz w:val="28"/>
        </w:rPr>
        <w:t xml:space="preserve"> </w:t>
      </w:r>
      <w:r w:rsidR="008D10E8" w:rsidRPr="007D0F23">
        <w:rPr>
          <w:rFonts w:ascii="Times New Roman" w:hAnsi="Times New Roman"/>
          <w:sz w:val="28"/>
          <w:szCs w:val="28"/>
        </w:rPr>
        <w:t>Конвенция о согласии на вступление в брак, брачном возрасте и регистрации брака принята Генеральной Ассамблеи ООН 7 ноября 1962 года</w:t>
      </w:r>
    </w:p>
    <w:p w:rsidR="008D10E8" w:rsidRPr="007D0F23" w:rsidRDefault="008D10E8" w:rsidP="007D0F2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>6.</w:t>
      </w:r>
      <w:r w:rsidR="00EE3442" w:rsidRPr="007D0F23">
        <w:rPr>
          <w:rFonts w:ascii="Times New Roman" w:hAnsi="Times New Roman"/>
          <w:sz w:val="28"/>
          <w:szCs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Кодек</w:t>
      </w:r>
      <w:r w:rsidRPr="007D0F23">
        <w:rPr>
          <w:rFonts w:ascii="Times New Roman" w:hAnsi="Times New Roman"/>
          <w:sz w:val="28"/>
        </w:rPr>
        <w:t xml:space="preserve"> </w:t>
      </w:r>
      <w:r w:rsidRPr="007D0F23">
        <w:rPr>
          <w:rFonts w:ascii="Times New Roman" w:hAnsi="Times New Roman"/>
          <w:sz w:val="28"/>
          <w:szCs w:val="28"/>
        </w:rPr>
        <w:t>Бустаманте принятый 20 февраля 1928 в Гаване</w:t>
      </w:r>
    </w:p>
    <w:p w:rsidR="008D10E8" w:rsidRPr="007D0F23" w:rsidRDefault="00EE3442" w:rsidP="007D0F2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7. Л"/>
        </w:smartTagPr>
        <w:r w:rsidRPr="007D0F23">
          <w:rPr>
            <w:rFonts w:ascii="Times New Roman" w:hAnsi="Times New Roman"/>
            <w:sz w:val="28"/>
            <w:szCs w:val="28"/>
          </w:rPr>
          <w:t xml:space="preserve">7. </w:t>
        </w:r>
        <w:r w:rsidR="00DF5A79" w:rsidRPr="007D0F23">
          <w:rPr>
            <w:rFonts w:ascii="Times New Roman" w:hAnsi="Times New Roman"/>
            <w:sz w:val="28"/>
            <w:szCs w:val="28"/>
          </w:rPr>
          <w:t>Л</w:t>
        </w:r>
      </w:smartTag>
      <w:r w:rsidR="00DF5A79" w:rsidRPr="007D0F23">
        <w:rPr>
          <w:rFonts w:ascii="Times New Roman" w:hAnsi="Times New Roman"/>
          <w:sz w:val="28"/>
          <w:szCs w:val="28"/>
        </w:rPr>
        <w:t xml:space="preserve">. П. Ануфриева Международное частное право: Учебник. В 3 томах, Т. </w:t>
      </w:r>
      <w:smartTag w:uri="urn:schemas-microsoft-com:office:smarttags" w:element="metricconverter">
        <w:smartTagPr>
          <w:attr w:name="ProductID" w:val="2 М"/>
        </w:smartTagPr>
        <w:r w:rsidR="00DF5A79" w:rsidRPr="007D0F23">
          <w:rPr>
            <w:rFonts w:ascii="Times New Roman" w:hAnsi="Times New Roman"/>
            <w:sz w:val="28"/>
            <w:szCs w:val="28"/>
          </w:rPr>
          <w:t>2 М</w:t>
        </w:r>
      </w:smartTag>
      <w:r w:rsidR="00DF5A79" w:rsidRPr="007D0F23">
        <w:rPr>
          <w:rFonts w:ascii="Times New Roman" w:hAnsi="Times New Roman"/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2002 г"/>
        </w:smartTagPr>
        <w:r w:rsidR="00DF5A79" w:rsidRPr="007D0F23">
          <w:rPr>
            <w:rFonts w:ascii="Times New Roman" w:hAnsi="Times New Roman"/>
            <w:sz w:val="28"/>
            <w:szCs w:val="28"/>
          </w:rPr>
          <w:t>2002 г</w:t>
        </w:r>
      </w:smartTag>
      <w:r w:rsidR="00DF5A79" w:rsidRPr="007D0F23">
        <w:rPr>
          <w:rFonts w:ascii="Times New Roman" w:hAnsi="Times New Roman"/>
          <w:sz w:val="28"/>
          <w:szCs w:val="28"/>
        </w:rPr>
        <w:t>.</w:t>
      </w:r>
    </w:p>
    <w:p w:rsidR="008D10E8" w:rsidRPr="007D0F23" w:rsidRDefault="008D10E8" w:rsidP="007D0F2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8. </w:t>
      </w:r>
      <w:r w:rsidR="00DF5A79" w:rsidRPr="007D0F23">
        <w:rPr>
          <w:rFonts w:ascii="Times New Roman" w:hAnsi="Times New Roman"/>
          <w:sz w:val="28"/>
          <w:szCs w:val="28"/>
        </w:rPr>
        <w:t xml:space="preserve">Международное частное право: учебное пособие / под ред. Дмитриевой Г.К. – М., </w:t>
      </w:r>
      <w:smartTag w:uri="urn:schemas-microsoft-com:office:smarttags" w:element="metricconverter">
        <w:smartTagPr>
          <w:attr w:name="ProductID" w:val="2004 г"/>
        </w:smartTagPr>
        <w:r w:rsidR="00DF5A79" w:rsidRPr="007D0F23">
          <w:rPr>
            <w:rFonts w:ascii="Times New Roman" w:hAnsi="Times New Roman"/>
            <w:sz w:val="28"/>
            <w:szCs w:val="28"/>
          </w:rPr>
          <w:t>2004 г</w:t>
        </w:r>
      </w:smartTag>
      <w:r w:rsidR="00DF5A79" w:rsidRPr="007D0F23">
        <w:rPr>
          <w:rFonts w:ascii="Times New Roman" w:hAnsi="Times New Roman"/>
          <w:sz w:val="28"/>
          <w:szCs w:val="28"/>
        </w:rPr>
        <w:t>.</w:t>
      </w:r>
    </w:p>
    <w:p w:rsidR="00DF5A79" w:rsidRPr="007D0F23" w:rsidRDefault="008D10E8" w:rsidP="007D0F2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D0F23">
        <w:rPr>
          <w:rFonts w:ascii="Times New Roman" w:hAnsi="Times New Roman"/>
          <w:sz w:val="28"/>
          <w:szCs w:val="28"/>
        </w:rPr>
        <w:t xml:space="preserve">9. </w:t>
      </w:r>
      <w:r w:rsidR="00DF5A79" w:rsidRPr="007D0F23">
        <w:rPr>
          <w:rFonts w:ascii="Times New Roman" w:hAnsi="Times New Roman"/>
          <w:sz w:val="28"/>
          <w:szCs w:val="28"/>
        </w:rPr>
        <w:t>Звеков В.П. Международное частное право. Учебник. М., 2004.</w:t>
      </w:r>
      <w:bookmarkStart w:id="1" w:name="_GoBack"/>
      <w:bookmarkEnd w:id="1"/>
    </w:p>
    <w:sectPr w:rsidR="00DF5A79" w:rsidRPr="007D0F23" w:rsidSect="007D0F23">
      <w:footerReference w:type="even" r:id="rId6"/>
      <w:footerReference w:type="default" r:id="rId7"/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148" w:rsidRDefault="00C02148" w:rsidP="00860526">
      <w:pPr>
        <w:spacing w:after="0" w:line="240" w:lineRule="auto"/>
      </w:pPr>
      <w:r>
        <w:separator/>
      </w:r>
    </w:p>
  </w:endnote>
  <w:endnote w:type="continuationSeparator" w:id="0">
    <w:p w:rsidR="00C02148" w:rsidRDefault="00C02148" w:rsidP="0086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1ED" w:rsidRDefault="006571ED" w:rsidP="003F531C">
    <w:pPr>
      <w:pStyle w:val="a6"/>
      <w:framePr w:wrap="around" w:vAnchor="text" w:hAnchor="margin" w:xAlign="right" w:y="1"/>
      <w:rPr>
        <w:rStyle w:val="a8"/>
      </w:rPr>
    </w:pPr>
  </w:p>
  <w:p w:rsidR="006571ED" w:rsidRDefault="006571ED" w:rsidP="007D657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1ED" w:rsidRDefault="006F5CD7" w:rsidP="003F531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6571ED" w:rsidRDefault="006571ED" w:rsidP="007D0F2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148" w:rsidRDefault="00C02148" w:rsidP="00860526">
      <w:pPr>
        <w:spacing w:after="0" w:line="240" w:lineRule="auto"/>
      </w:pPr>
      <w:r>
        <w:separator/>
      </w:r>
    </w:p>
  </w:footnote>
  <w:footnote w:type="continuationSeparator" w:id="0">
    <w:p w:rsidR="00C02148" w:rsidRDefault="00C02148" w:rsidP="00860526">
      <w:pPr>
        <w:spacing w:after="0" w:line="240" w:lineRule="auto"/>
      </w:pPr>
      <w:r>
        <w:continuationSeparator/>
      </w:r>
    </w:p>
  </w:footnote>
  <w:footnote w:id="1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Л.</w:t>
      </w:r>
      <w:r w:rsidRPr="00DF5A79">
        <w:rPr>
          <w:rFonts w:ascii="Times New Roman" w:hAnsi="Times New Roman"/>
        </w:rPr>
        <w:t xml:space="preserve">П. Ануфриева Международное частное право: Учебник. В 3 томах, Т. </w:t>
      </w:r>
      <w:smartTag w:uri="urn:schemas-microsoft-com:office:smarttags" w:element="metricconverter">
        <w:smartTagPr>
          <w:attr w:name="ProductID" w:val="2 М"/>
        </w:smartTagPr>
        <w:r w:rsidRPr="00DF5A79">
          <w:rPr>
            <w:rFonts w:ascii="Times New Roman" w:hAnsi="Times New Roman"/>
          </w:rPr>
          <w:t>2 М</w:t>
        </w:r>
      </w:smartTag>
      <w:r w:rsidRPr="00DF5A79">
        <w:rPr>
          <w:rFonts w:ascii="Times New Roman" w:hAnsi="Times New Roman"/>
        </w:rPr>
        <w:t xml:space="preserve">., </w:t>
      </w:r>
      <w:smartTag w:uri="urn:schemas-microsoft-com:office:smarttags" w:element="metricconverter">
        <w:smartTagPr>
          <w:attr w:name="ProductID" w:val="2002 г"/>
        </w:smartTagPr>
        <w:r w:rsidRPr="00DF5A79">
          <w:rPr>
            <w:rFonts w:ascii="Times New Roman" w:hAnsi="Times New Roman"/>
          </w:rPr>
          <w:t>2002 г</w:t>
        </w:r>
      </w:smartTag>
      <w:r w:rsidRPr="00DF5A79">
        <w:rPr>
          <w:rFonts w:ascii="Times New Roman" w:hAnsi="Times New Roman"/>
        </w:rPr>
        <w:t>.</w:t>
      </w:r>
    </w:p>
  </w:footnote>
  <w:footnote w:id="2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 w:rsidRPr="007D6575">
        <w:rPr>
          <w:rFonts w:ascii="Times New Roman" w:hAnsi="Times New Roman"/>
        </w:rPr>
        <w:t>Международное частное право</w:t>
      </w:r>
      <w:r>
        <w:rPr>
          <w:rFonts w:ascii="Times New Roman" w:hAnsi="Times New Roman"/>
        </w:rPr>
        <w:t xml:space="preserve">: учебное пособие / под ред. Дмитриевой Г.К. – М.,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/>
          </w:rPr>
          <w:t>2004 г</w:t>
        </w:r>
      </w:smartTag>
      <w:r>
        <w:rPr>
          <w:rFonts w:ascii="Times New Roman" w:hAnsi="Times New Roman"/>
        </w:rPr>
        <w:t>.</w:t>
      </w:r>
    </w:p>
  </w:footnote>
  <w:footnote w:id="3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 w:rsidRPr="007D6575">
        <w:rPr>
          <w:rFonts w:ascii="Times New Roman" w:hAnsi="Times New Roman"/>
        </w:rPr>
        <w:t>Звеков В.П. Международное частное право. Учебник. М., 2004.</w:t>
      </w:r>
    </w:p>
  </w:footnote>
  <w:footnote w:id="4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Л.</w:t>
      </w:r>
      <w:r w:rsidRPr="00DF5A79">
        <w:rPr>
          <w:rFonts w:ascii="Times New Roman" w:hAnsi="Times New Roman"/>
        </w:rPr>
        <w:t xml:space="preserve">П. Ануфриева Международное частное право: Учебник. В 3 томах, Т. </w:t>
      </w:r>
      <w:smartTag w:uri="urn:schemas-microsoft-com:office:smarttags" w:element="metricconverter">
        <w:smartTagPr>
          <w:attr w:name="ProductID" w:val="2 М"/>
        </w:smartTagPr>
        <w:r w:rsidRPr="00DF5A79">
          <w:rPr>
            <w:rFonts w:ascii="Times New Roman" w:hAnsi="Times New Roman"/>
          </w:rPr>
          <w:t>2 М</w:t>
        </w:r>
      </w:smartTag>
      <w:r w:rsidRPr="00DF5A79">
        <w:rPr>
          <w:rFonts w:ascii="Times New Roman" w:hAnsi="Times New Roman"/>
        </w:rPr>
        <w:t xml:space="preserve">., </w:t>
      </w:r>
      <w:smartTag w:uri="urn:schemas-microsoft-com:office:smarttags" w:element="metricconverter">
        <w:smartTagPr>
          <w:attr w:name="ProductID" w:val="2002 г"/>
        </w:smartTagPr>
        <w:r w:rsidRPr="00DF5A79">
          <w:rPr>
            <w:rFonts w:ascii="Times New Roman" w:hAnsi="Times New Roman"/>
          </w:rPr>
          <w:t>2002 г</w:t>
        </w:r>
      </w:smartTag>
      <w:r w:rsidRPr="00DF5A79">
        <w:rPr>
          <w:rFonts w:ascii="Times New Roman" w:hAnsi="Times New Roman"/>
        </w:rPr>
        <w:t>.</w:t>
      </w:r>
    </w:p>
  </w:footnote>
  <w:footnote w:id="5">
    <w:p w:rsidR="00C02148" w:rsidRDefault="006571ED">
      <w:pPr>
        <w:pStyle w:val="a3"/>
      </w:pPr>
      <w:r>
        <w:rPr>
          <w:rStyle w:val="a5"/>
        </w:rPr>
        <w:footnoteRef/>
      </w:r>
      <w:r w:rsidRPr="007D6575">
        <w:rPr>
          <w:rFonts w:ascii="Times New Roman" w:hAnsi="Times New Roman"/>
        </w:rPr>
        <w:t>Международное частное право</w:t>
      </w:r>
      <w:r>
        <w:rPr>
          <w:rFonts w:ascii="Times New Roman" w:hAnsi="Times New Roman"/>
        </w:rPr>
        <w:t xml:space="preserve">: учебное пособие / под ред. Дмитриевой Г.К. – М.,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/>
          </w:rPr>
          <w:t>2004 г</w:t>
        </w:r>
      </w:smartTag>
      <w:r>
        <w:rPr>
          <w:rFonts w:ascii="Times New Roman" w:hAnsi="Times New Roman"/>
        </w:rPr>
        <w:t>.</w:t>
      </w:r>
      <w:r>
        <w:t xml:space="preserve"> </w:t>
      </w:r>
    </w:p>
  </w:footnote>
  <w:footnote w:id="6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/>
        </w:rPr>
        <w:t>Л.</w:t>
      </w:r>
      <w:r w:rsidRPr="00DF5A79">
        <w:rPr>
          <w:rFonts w:ascii="Times New Roman" w:hAnsi="Times New Roman"/>
        </w:rPr>
        <w:t xml:space="preserve">П. Ануфриева Международное частное право: Учебник. В 3 томах, Т. </w:t>
      </w:r>
      <w:smartTag w:uri="urn:schemas-microsoft-com:office:smarttags" w:element="metricconverter">
        <w:smartTagPr>
          <w:attr w:name="ProductID" w:val="2 М"/>
        </w:smartTagPr>
        <w:r w:rsidRPr="00DF5A79">
          <w:rPr>
            <w:rFonts w:ascii="Times New Roman" w:hAnsi="Times New Roman"/>
          </w:rPr>
          <w:t>2 М</w:t>
        </w:r>
      </w:smartTag>
      <w:r w:rsidRPr="00DF5A79">
        <w:rPr>
          <w:rFonts w:ascii="Times New Roman" w:hAnsi="Times New Roman"/>
        </w:rPr>
        <w:t xml:space="preserve">., </w:t>
      </w:r>
      <w:smartTag w:uri="urn:schemas-microsoft-com:office:smarttags" w:element="metricconverter">
        <w:smartTagPr>
          <w:attr w:name="ProductID" w:val="2002 г"/>
        </w:smartTagPr>
        <w:r w:rsidRPr="00DF5A79">
          <w:rPr>
            <w:rFonts w:ascii="Times New Roman" w:hAnsi="Times New Roman"/>
          </w:rPr>
          <w:t>2002 г</w:t>
        </w:r>
      </w:smartTag>
      <w:r w:rsidRPr="00DF5A79">
        <w:rPr>
          <w:rFonts w:ascii="Times New Roman" w:hAnsi="Times New Roman"/>
        </w:rPr>
        <w:t>.</w:t>
      </w:r>
    </w:p>
  </w:footnote>
  <w:footnote w:id="7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 w:rsidRPr="007D6575">
        <w:rPr>
          <w:rFonts w:ascii="Times New Roman" w:hAnsi="Times New Roman"/>
        </w:rPr>
        <w:t>Звеков В.П. Международное частное право. Учебник. М., 2004.</w:t>
      </w:r>
    </w:p>
  </w:footnote>
  <w:footnote w:id="8">
    <w:p w:rsidR="00C02148" w:rsidRDefault="006571ED">
      <w:pPr>
        <w:pStyle w:val="a3"/>
      </w:pPr>
      <w:r>
        <w:rPr>
          <w:rStyle w:val="a5"/>
        </w:rPr>
        <w:footnoteRef/>
      </w:r>
      <w:r w:rsidRPr="007D6575">
        <w:rPr>
          <w:rFonts w:ascii="Times New Roman" w:hAnsi="Times New Roman"/>
        </w:rPr>
        <w:t>Международное частное право</w:t>
      </w:r>
      <w:r>
        <w:rPr>
          <w:rFonts w:ascii="Times New Roman" w:hAnsi="Times New Roman"/>
        </w:rPr>
        <w:t xml:space="preserve">: учебное пособие / под ред. Дмитриевой Г.К. – М.,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/>
          </w:rPr>
          <w:t>2004 г</w:t>
        </w:r>
      </w:smartTag>
      <w:r>
        <w:rPr>
          <w:rFonts w:ascii="Times New Roman" w:hAnsi="Times New Roman"/>
        </w:rPr>
        <w:t>.</w:t>
      </w:r>
      <w:r>
        <w:t xml:space="preserve"> </w:t>
      </w:r>
    </w:p>
  </w:footnote>
  <w:footnote w:id="9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 w:rsidRPr="00DF5A79">
        <w:rPr>
          <w:rFonts w:ascii="Times New Roman" w:hAnsi="Times New Roman"/>
        </w:rPr>
        <w:t xml:space="preserve">Л. П. Ануфриева Международное частное право: Учебник. В 3 томах, Т. </w:t>
      </w:r>
      <w:smartTag w:uri="urn:schemas-microsoft-com:office:smarttags" w:element="metricconverter">
        <w:smartTagPr>
          <w:attr w:name="ProductID" w:val="2 М"/>
        </w:smartTagPr>
        <w:r w:rsidRPr="00DF5A79">
          <w:rPr>
            <w:rFonts w:ascii="Times New Roman" w:hAnsi="Times New Roman"/>
          </w:rPr>
          <w:t>2 М</w:t>
        </w:r>
      </w:smartTag>
      <w:r w:rsidRPr="00DF5A79">
        <w:rPr>
          <w:rFonts w:ascii="Times New Roman" w:hAnsi="Times New Roman"/>
        </w:rPr>
        <w:t xml:space="preserve">., </w:t>
      </w:r>
      <w:smartTag w:uri="urn:schemas-microsoft-com:office:smarttags" w:element="metricconverter">
        <w:smartTagPr>
          <w:attr w:name="ProductID" w:val="2002 г"/>
        </w:smartTagPr>
        <w:r w:rsidRPr="00DF5A79">
          <w:rPr>
            <w:rFonts w:ascii="Times New Roman" w:hAnsi="Times New Roman"/>
          </w:rPr>
          <w:t>2002 г</w:t>
        </w:r>
      </w:smartTag>
      <w:r w:rsidRPr="00DF5A79">
        <w:rPr>
          <w:rFonts w:ascii="Times New Roman" w:hAnsi="Times New Roman"/>
        </w:rPr>
        <w:t>.</w:t>
      </w:r>
    </w:p>
  </w:footnote>
  <w:footnote w:id="10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 w:rsidRPr="007D6575">
        <w:rPr>
          <w:rFonts w:ascii="Times New Roman" w:hAnsi="Times New Roman"/>
        </w:rPr>
        <w:t>Звеков В.П. Международное частное право. Учебник. М., 2004.</w:t>
      </w:r>
    </w:p>
  </w:footnote>
  <w:footnote w:id="11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 w:rsidRPr="00DF5A79">
        <w:rPr>
          <w:rFonts w:ascii="Times New Roman" w:hAnsi="Times New Roman"/>
        </w:rPr>
        <w:t xml:space="preserve">Л.П. Ануфриева Международное частное право: Учебник. В 3 томах, Т. </w:t>
      </w:r>
      <w:smartTag w:uri="urn:schemas-microsoft-com:office:smarttags" w:element="metricconverter">
        <w:smartTagPr>
          <w:attr w:name="ProductID" w:val="2 М"/>
        </w:smartTagPr>
        <w:r w:rsidRPr="00DF5A79">
          <w:rPr>
            <w:rFonts w:ascii="Times New Roman" w:hAnsi="Times New Roman"/>
          </w:rPr>
          <w:t>2 М</w:t>
        </w:r>
      </w:smartTag>
      <w:r w:rsidRPr="00DF5A79">
        <w:rPr>
          <w:rFonts w:ascii="Times New Roman" w:hAnsi="Times New Roman"/>
        </w:rPr>
        <w:t xml:space="preserve">., </w:t>
      </w:r>
      <w:smartTag w:uri="urn:schemas-microsoft-com:office:smarttags" w:element="metricconverter">
        <w:smartTagPr>
          <w:attr w:name="ProductID" w:val="2002 г"/>
        </w:smartTagPr>
        <w:r w:rsidRPr="00DF5A79">
          <w:rPr>
            <w:rFonts w:ascii="Times New Roman" w:hAnsi="Times New Roman"/>
          </w:rPr>
          <w:t>2002 г</w:t>
        </w:r>
      </w:smartTag>
      <w:r w:rsidRPr="00DF5A79">
        <w:rPr>
          <w:rFonts w:ascii="Times New Roman" w:hAnsi="Times New Roman"/>
        </w:rPr>
        <w:t>.</w:t>
      </w:r>
    </w:p>
  </w:footnote>
  <w:footnote w:id="12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 w:rsidRPr="007D6575">
        <w:rPr>
          <w:rFonts w:ascii="Times New Roman" w:hAnsi="Times New Roman"/>
        </w:rPr>
        <w:t>Международное частное право</w:t>
      </w:r>
      <w:r>
        <w:rPr>
          <w:rFonts w:ascii="Times New Roman" w:hAnsi="Times New Roman"/>
        </w:rPr>
        <w:t xml:space="preserve">: учебное пособие / под ред. Дмитриевой Г.К. – М.,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Times New Roman" w:hAnsi="Times New Roman"/>
          </w:rPr>
          <w:t>2004 г</w:t>
        </w:r>
      </w:smartTag>
      <w:r>
        <w:rPr>
          <w:rFonts w:ascii="Times New Roman" w:hAnsi="Times New Roman"/>
        </w:rPr>
        <w:t>.</w:t>
      </w:r>
    </w:p>
  </w:footnote>
  <w:footnote w:id="13">
    <w:p w:rsidR="00C02148" w:rsidRDefault="006571ED">
      <w:pPr>
        <w:pStyle w:val="a3"/>
      </w:pPr>
      <w:r>
        <w:rPr>
          <w:rStyle w:val="a5"/>
        </w:rPr>
        <w:footnoteRef/>
      </w:r>
      <w:r>
        <w:t xml:space="preserve"> </w:t>
      </w:r>
      <w:r w:rsidRPr="007D6575">
        <w:rPr>
          <w:rFonts w:ascii="Times New Roman" w:hAnsi="Times New Roman"/>
        </w:rPr>
        <w:t>Звеков В.П. Международное частное право. Учебник. М., 2004.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5A84"/>
    <w:rsid w:val="00025426"/>
    <w:rsid w:val="000443DB"/>
    <w:rsid w:val="00065700"/>
    <w:rsid w:val="00143A0C"/>
    <w:rsid w:val="00242E0B"/>
    <w:rsid w:val="00246920"/>
    <w:rsid w:val="00301C54"/>
    <w:rsid w:val="003B6C9D"/>
    <w:rsid w:val="003F531C"/>
    <w:rsid w:val="004214CE"/>
    <w:rsid w:val="005458DF"/>
    <w:rsid w:val="005A0F09"/>
    <w:rsid w:val="006571ED"/>
    <w:rsid w:val="00681546"/>
    <w:rsid w:val="006B6485"/>
    <w:rsid w:val="006F5CD7"/>
    <w:rsid w:val="006F6808"/>
    <w:rsid w:val="00750A51"/>
    <w:rsid w:val="007D0F23"/>
    <w:rsid w:val="007D6575"/>
    <w:rsid w:val="007E6F83"/>
    <w:rsid w:val="007F3E3A"/>
    <w:rsid w:val="00832E6D"/>
    <w:rsid w:val="00860526"/>
    <w:rsid w:val="008D10E8"/>
    <w:rsid w:val="009937F5"/>
    <w:rsid w:val="009C2E7E"/>
    <w:rsid w:val="00C02148"/>
    <w:rsid w:val="00CF6A7C"/>
    <w:rsid w:val="00D559FD"/>
    <w:rsid w:val="00DF2522"/>
    <w:rsid w:val="00DF5A79"/>
    <w:rsid w:val="00E5303D"/>
    <w:rsid w:val="00EC278A"/>
    <w:rsid w:val="00ED412D"/>
    <w:rsid w:val="00ED5A84"/>
    <w:rsid w:val="00EE2159"/>
    <w:rsid w:val="00EE3442"/>
    <w:rsid w:val="00F618D9"/>
    <w:rsid w:val="00F7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600D6D-E6F8-4CE8-91CB-76FF415CA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860526"/>
    <w:pPr>
      <w:spacing w:after="0" w:line="240" w:lineRule="auto"/>
    </w:pPr>
    <w:rPr>
      <w:sz w:val="20"/>
      <w:szCs w:val="20"/>
    </w:rPr>
  </w:style>
  <w:style w:type="character" w:styleId="a5">
    <w:name w:val="footnote reference"/>
    <w:uiPriority w:val="99"/>
    <w:semiHidden/>
    <w:rsid w:val="00860526"/>
    <w:rPr>
      <w:vertAlign w:val="superscript"/>
    </w:rPr>
  </w:style>
  <w:style w:type="character" w:customStyle="1" w:styleId="a4">
    <w:name w:val="Текст сноски Знак"/>
    <w:link w:val="a3"/>
    <w:uiPriority w:val="99"/>
    <w:semiHidden/>
    <w:locked/>
    <w:rsid w:val="00860526"/>
    <w:rPr>
      <w:sz w:val="20"/>
    </w:rPr>
  </w:style>
  <w:style w:type="paragraph" w:styleId="a6">
    <w:name w:val="footer"/>
    <w:basedOn w:val="a"/>
    <w:link w:val="a7"/>
    <w:uiPriority w:val="99"/>
    <w:rsid w:val="007D65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eastAsia="Times New Roman"/>
      <w:lang w:eastAsia="en-US"/>
    </w:rPr>
  </w:style>
  <w:style w:type="character" w:styleId="a8">
    <w:name w:val="page number"/>
    <w:uiPriority w:val="99"/>
    <w:rsid w:val="007D6575"/>
    <w:rPr>
      <w:rFonts w:cs="Times New Roman"/>
    </w:rPr>
  </w:style>
  <w:style w:type="paragraph" w:styleId="a9">
    <w:name w:val="header"/>
    <w:basedOn w:val="a"/>
    <w:link w:val="aa"/>
    <w:uiPriority w:val="99"/>
    <w:rsid w:val="007D0F2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4379</Words>
  <Characters>24965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регулирование отношений, связанных с вступлением в брак</vt:lpstr>
    </vt:vector>
  </TitlesOfParts>
  <Company/>
  <LinksUpToDate>false</LinksUpToDate>
  <CharactersWithSpaces>29286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регулирование отношений, связанных с вступлением в брак</dc:title>
  <dc:subject/>
  <dc:creator>1</dc:creator>
  <cp:keywords/>
  <dc:description/>
  <cp:lastModifiedBy>admin</cp:lastModifiedBy>
  <cp:revision>2</cp:revision>
  <dcterms:created xsi:type="dcterms:W3CDTF">2014-03-22T07:07:00Z</dcterms:created>
  <dcterms:modified xsi:type="dcterms:W3CDTF">2014-03-22T07:07:00Z</dcterms:modified>
</cp:coreProperties>
</file>