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E5B" w:rsidRPr="002E648A" w:rsidRDefault="00914E5B" w:rsidP="00914E5B">
      <w:pPr>
        <w:spacing w:before="120"/>
        <w:jc w:val="center"/>
        <w:rPr>
          <w:b/>
          <w:sz w:val="32"/>
        </w:rPr>
      </w:pPr>
      <w:r w:rsidRPr="002E648A">
        <w:rPr>
          <w:b/>
          <w:sz w:val="32"/>
        </w:rPr>
        <w:t xml:space="preserve">Городская лирика Некрасова </w:t>
      </w:r>
    </w:p>
    <w:p w:rsidR="00914E5B" w:rsidRPr="002E648A" w:rsidRDefault="00914E5B" w:rsidP="00914E5B">
      <w:pPr>
        <w:spacing w:before="120"/>
        <w:jc w:val="center"/>
        <w:rPr>
          <w:sz w:val="28"/>
        </w:rPr>
      </w:pPr>
      <w:r w:rsidRPr="002E648A">
        <w:rPr>
          <w:sz w:val="28"/>
        </w:rPr>
        <w:t>Криницын А.Б.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>Многие не понимали «сурового» лиризма Некрасова. О стихотворении «В больнице» Боткин писал поэту, что его стихи «действуют на душу, как сырой холодный туман на тело – проникают исподволь и страшно холодят». Вместо пушкинского благозвучия мы найдем у Некрасова нагоняющую тоску инструментовку гласных на у и ы</w:t>
      </w:r>
      <w:bookmarkStart w:id="0" w:name="_ednref1"/>
      <w:r w:rsidRPr="00D46F7D">
        <w:t>[i]</w:t>
      </w:r>
      <w:bookmarkEnd w:id="0"/>
      <w:r w:rsidRPr="00D46F7D">
        <w:t xml:space="preserve">, а согласных –на шипящие и «р» (так, в стихотворении «Утро» звукопись на «ж» передает душераздирающий скрежет метала о камень: «Жутко нервам – железной лопатой /Там теперь мостовую скребут»).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Благодаря своим картинам петербургской действительности Некрасов стал одним из первых поэтов-урбанистов в русской поэзии (так называют поэтов, избравших своей темой изображение города и его жизни). Особенно выделяются циклы стихотворных очерков «О погоде», «На улице», стихотворения «Утро», «Еду ли ночью по улице темной…», «Секрет (опыт современной баллады)», «Петербургское утро». И надо сказать, что город в его изображении предстает неизменно отталкивающим: либо бесчеловечно морозным зимой, либо пасмурным, сырым и промозглым осенью, либо раскаленно душным, чадящим и задымленным летом.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Надо всем, что ни есть: над дворцом и тюрьмой,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И над медным Петром, и над грозной Невой,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До чугунных коней на воротах застав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(Что хотят ускакать из столицы стремглав) –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Надо всем распростерся туман.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Душный, стройный, угрюмый, гнилой,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Некрасив в эту пору наш город большой,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Как изношенный фат без румян... («О погоде»)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В цикле «О погоде» есть один особенно пронзительный рассказ, вызывающий пронзительное чувство жалости, – об жестоком избиении извозчиком своей лошади: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Под жестокой рукой человека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Чуть жива, безобразно тоща,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Надрывается лошадь-калека,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Непосильную ношу влача.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Вот она зашаталась и стала.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"Ну!" - погонщик полено схватил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(Показалось кнута ему мало) –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И уж бил ее, бил ее. бил!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Ноги как-то расставив широко,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Вся дымясь, оседая назад,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Лошадь только вздыхала глубоко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И глядела... (так люди глядят,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Покоряясь неправым нападкам).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Он опять: по спине, по бокам,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И вперед забежав, по лопаткам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И по плачущим, кротким глазам!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Это – одна из самых сильных картин изображения человеческой жестокости как таковой в русской литературе (позднее Достоевский в романе «Братья Карамазовы», сопоставляя разные типы жестокости, выберет именно избиение кнутом в качестве примера жестокости «по-русски»). Лошади придаются разумные, кроткие человеческие черты, а сам погонщик их лишается, превращаясь в озверевшего, безрассудного палача.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Образ музы и лирический герой Некрасова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С этим стихотворением перекликается другое, знаменитое своей афористичностью, где речь так же идет о прилюдном избиении: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Вчерашний день, часу в шестом,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Зашел я на Сенную;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Там били женщину кнутом,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Крестьянку молодую.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Ни звука из ее груди,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Лишь бич свистал, играя...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И Музе я сказал: «Гляди!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Сестра твоя родная!»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Некрасов не просто пишет о том, как избивают крестьянку, но говорит о ней как о молодой женщине, чтобы возбудить в нас самое живое сочувствие. Тем самым он сосредотачивает внимание прежде всего на общечеловеческом в несчастной жертве. Заканчивается же стих риторическим сравнением истязаемой крестьянки с Музой. В дальнейшем это уподобление стало устойчивым в лирике Некрасова. «Рыдающим звукам» его стихов соответствует образ «неласковой и нелюбимой Музы, /Печальной спутницы печальных бедняков, /Рожденных для труда, страданья и оков, – /Той Музы плачущей, скорбящей и болящей, /Всечасно жаждущей, униженно просящей…» («Муза» 1852). В конце своей жизни Некрасов вновь возвратится к излюбленной метафоре, отождествив музу с бичуемой кнутом крестьянкой: «Не русский — взглянет без любви /На эту бледную, в крови, /Кнутом иссеченную Музу...» («О Муза! Я у двери гроба!» 1877).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>Но наиболее ёмкое определение Некрасовым своей Музы, пожалуй, следующее – «Муза мести и печали», ибо часто она вдохновляет поэта не любовью, а ненавистью. В 1852 году он пишет стихотворение на смерть Гоголя, являеющееся поэтическим переложением одного из авторских отступлений «Мертвых душ»</w:t>
      </w:r>
      <w:bookmarkStart w:id="1" w:name="_ednref2"/>
      <w:r w:rsidRPr="00D46F7D">
        <w:t>[ii]</w:t>
      </w:r>
      <w:bookmarkEnd w:id="1"/>
      <w:r w:rsidRPr="00D46F7D">
        <w:t xml:space="preserve">. Стихотворение построено на противопоставлении двух художников: романтика-идеалиста и сатирика. Под первым поэтом легко угадывается Пушкин.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Блажен незлобивый поэт,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В ком мало желчи, много чувства: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Ему так искренен привет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Друзей спокойного искусства,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&lt;...&gt; Дивясь великому уму,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Его не гонят, не злословят,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И современники ему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При жизни памятник готовят...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Под вторым поэтом подразумевается Гоголь, хоть его имя и не упоминается по цензурным соображениям (месяц спустя за напечатание некролога о смерти Гоголя в «Московских ведомостях» был на месяц посажен под арест Тургенев). Но у читателей того времени с художником-сатириком ассоциировался прежде всего сам Некрасов. Этот поэт не угождает моде и вкусам публики, но решается говорить ей нелицеприятные истины, изобличать ее пороки и слабости, служа не ей, но – в случае Некрасова – крестьянам и беднякам, которые никогда не прочтут посвященных им стихов. Некрасов как бы отрекается от своего «я», делаясь голосом вечно «безмолвствующего» народа. Поэтому он никогда не будет моден и прославлен среди читающего высшего сословия. Он призывает его к самоотречению, к жертвам, осуждает его спокойную и беззаботную жизнь, что, разумеется, не может понравиться большинству. Сознательно вызывает он на себя шквал возмущения и критики: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Но нет пощады у судьбы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Тому, чей благородный гений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Стал обличителем толпы,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Ее страстей и заблуждений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Питая ненавистью грудь,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Уста вооружив сатирой,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Проходит он тернистый путь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С своей карающею лирой.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Его преследуют хулы: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Он ловит звуки одобренья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Не в сладком ропоте хвалы,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А в диких криках озлобленья.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И веря и не веря вновь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Мечте высокого призванья,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Онпроповедует любовь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Враждебным словом отрицанья…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Таким образом, вместо известного выражения Гоголя: «озирать всю громадно несущуюся жизнь &lt;...&gt; сквозь видный миру смех и незримые, неведомые ему слезы!» Некрасов использует другой оксюморонный образ: любви-ненависти («Онпроповедует любовь враждебным словом отрицанья»). Конец стихотворения уже напоминает лермонтовскую «Смерть поэта» по ожесточенности конфликта поэта с обществом, когда поэт подвергается настоящей травле и гибнет в неравной борьбе: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Со всех сторон его клянут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И, только труп его увидя,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Как много сделал он, поймут,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И как любил он — ненавидя!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С точки зрения Некрасова, в этом как раз и заключается истинный патриотизм – обличить пороки, чтобы исцелить от них общество. Но Некрасов заостряет этот мотив: общество нужно активно изменить, и возможно, не только через искусство. Некрасов призывает к активной гражданской позиции («Страшись их участь разделить, Богатых словом, делом бедных, И не иди во стан безвредных, Когда полезным можешь быть!..»).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В стихотворении «Поэт и гражданин» Некрасов окончательно формулирует свою поэтическую и идеологическую программу. Стихотворение построено как диалог поэта с гражданином, являющегося представителем общественности и требующим от поэта служения обществу своей поэзией. Этот диалог можно понять как диалог внутренний, поскольку за обоими голосами стоит сам Некрасов, который осознает себя одновременно и художником и патриотом. Произведение явно соотносится по форме и по тематике с пушкинскими стихами «Разговор книгопродавца с поэтом» и «Поэт и толпа», тоже построенными в форме диалога. Некрасов, таким образом, вступает не только в демонстративный спор сам с собой, но и в полемику с Пушкиным, цитируя в своем стихотворении от лица Поэта пушкинские строки: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Не для житейского волненья,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Не для корысти, не для битв,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Мы рождены для вдохновенья,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Для звуков сладких и молитв.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Некрасов приводит их для того, чтобы их опровергнуть устами Гражданина: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… я восторг твой разделяю,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Но, признаюсь, твои стихи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Живее к сердцу принимаю...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&lt;...&gt;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Нет, ты не Пушкин. Но покуда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Не видно солнца ниоткуда;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С твоим талантом стыдно спать;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Еще стыдней в годину горя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Красу долин, небес и моря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И ласку милой воспевать...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Таким образом, Отечество находится, по мысли Гражданина, в опасности, в бедственном состоянии, и посему им объявляется своего рода «военное положение» в искусстве (хотя по видимости и нет никакой войны). Но Некрасов именно зовет в бой, «в огонь» – за освобождение народа, в бой, который закончится, только когда народ избавится от своей скорбной участи.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Не может сын глядеть спокойно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На горе матери родной,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Не будет: гражданин достойный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К отчизне холоден душой —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Ему нет горше укоризны...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Иди в огонь за честь отчизны,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За убежденье, за любовь,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Иди и гибни безупречно –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Умрешь не даром: дело прочно,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Когда под ним струится кровь...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Поэт признает в конце концов правоту гражданина, но жалуется на отсутствие дара и вдохновенья, на потерю сил («Под игом лет душа погнулась, остыла ко всему она, И Муза вовсе отвернулась, презренья горького полна»).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Некрасов постоянно изображает себя слабым, грешным, лишенным сил, не могущем далее бороться за свои идеалы. Достойных борцов он видит лишь в своих соратниках: Белинском, Добролюбове, Чернышевском. В их облике он всякий раз подчеркивает самоотверженность и :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Суров ты был, ты в молодые годы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Учил рассудку страсти подчинять.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Учил ты жить для славы, для свободы,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Но более учил ты умирать. («Памяти Добролюбова»).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О Чернышевском: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Но любит он возвышенней и шире,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В его душе нет помыслов мирских.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«Жить для себя возможно только в мире,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Но умереть возможно для других!»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В этих стихах появляется церковная лексика (например, упоминание о «помыслах мирских»): Некрасов описывает борцов за идею освобождения народа как христианских мучеников за веру. Так, в облике Добролюбова он подчеркивает аскетизм («Сознательно мирские наслажденья Ты отвергал, ты чистоту хранил, Ты жажде сердца не дал утоленья; как женщину, ты родину любил…»), самоотреченность и готовность к смерти, всемирность любви. Чернышевского он даже прямо сравнивает со Христом: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Его еще покамест не распяли,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Но час придет – он будет на кресте;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Его послал Бог гнева и печали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Рабам земли напомнить о Христе».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Сам Некрасов считал себя недостойным своих товарищей-подвижников. В его лирике с годами все усиливаются покаянные мотивы. В стихотворении «Замолкни, Муза мести и печали…» он повествует о минуте слабости и отчаяния, когда истощаются все душевные силы, и близкой кажется одинокая смерть. Месть и злоба, которыми он привык «питать свою грудь» и свои стихи, не проходят даром для души: они выжигают ее, отучая от любви: «То сердце не научится любить, которое устало ненавидеть». При этом лирический герой презирает и себя, и собственные страдания: «Мне самому, как скрип тюремной двери, /Противны стоны сердца моего». Так дорого обходятся художнику его язвительные сатиры.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Наиболее полно раскрывает поэт свое внутреннее состояние в поэме «Рыцарь на час» – одном из самых задушевных своих стихотворений.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Если пасмурен день, если ночь не светла,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Если ветер осенний бушует,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Над душой воцаряется мгла,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К герою приходит тоска, усиленная бессонницей, «вспоминается пройденный путь, совесть песню свою запевает…», и он решает припасть к груди всеисцеляющей природы: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Слава Богу! Морозная ночь –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Я сегодня не буду томиться.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По широкому полю иду,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Раздаются шаги мои звонко,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Разбудил я гусей на пруду,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Я со стога спугнул ястребенка,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&lt;...&gt;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Отдаешься невольно во власть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Окружающей бодрой природы;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Сила юности, мужество, страсть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И великое чувство свободы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Наполняют ожившую грудь;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Жаждой дела душа закипает…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Некрасов создает в этом стихотворении один из своих лучших пейзажей, вслед за Пушкиным, который тоже некогда опоэтизировал позднюю осень: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Даль глубоко прозрачна, чиста,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Месяц полный плывет над дубровой,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И господствуют в небе цвета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Голубой, беловатый, лиловый.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Воды ярко блестят средь полей,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А земля, прихотливо одета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В волны белого лунного света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И узорчатых, странных теней.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>Поэт переносится в воображении в детство, в родную деревню, представляет старую церковь с «колокольней руиной», тень от которой протягивается через освещенные луной луга, на старинный церковный погост</w:t>
      </w:r>
      <w:bookmarkStart w:id="2" w:name="_ednref3"/>
      <w:r w:rsidRPr="00D46F7D">
        <w:t>[iii]</w:t>
      </w:r>
      <w:bookmarkEnd w:id="2"/>
      <w:r w:rsidRPr="00D46F7D">
        <w:t xml:space="preserve">, где под крестом затеряна могила его матери. Образ матери связывается у Некрасова с самыми святыми идеалами и лучшими сторонами его души. Далее следует страстная исповедь-плач, похожая одновременно на молитву Богородице, покаяние блудного сына в грехопадении.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Я кручину мою многолетнюю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Ha родимую грудь изолью,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Я тебе мою песню последнюю,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Мою горькую песню спою.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О прости! то не песнь утешения,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Я заставлю страдать тебя вновь,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Но и гибну — и ради спасения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Я твою призываю любовь!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Я пою тебе песнь покаяния,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Чтобы кроткие очи твои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Смыли жаркой слезою страдания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Все позорные пятна мои!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Чтоб ту силу свободную, гордую,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Что в мою заложила ты грудь,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Укрепила ты волею твердою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И на правый наставила путь…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Так покаяние незаметно переходит в призыв к самому себе о возрождении и восстании от душевной слабости для новых свершений, под которыми подразумевается дальнейшая борьба за дело освобождения крестьян, становящаяся для Некрасова и гражданским, и по-своему интерпретированным христианским долгом. Отсюда возникает метафора «тернистой дороги» – в христианстве это путь подвижника, который трудами и молитвами стяжает благодать Божию и спасение души, избавляясь от страстей и суетных, греховных помыслов. Для Некрасова «тернистая дорога» – это путь революционной борьбы, связанный с служением высокой, надличностной идее, с отказом от комфорта и земных наслаждений, с готовностью принять страдания тюрьмы и каторги. Поэтому когда образ матери пробуждает в герое былое стремление к очищению и обновлению, то это надо понимать как решимость полностью отдаться общественной борьбе.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Увлекаем бесславною битвою,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Сколько раз я над бездной стоял,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Поднимался твоею молитвою,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Снова падал — и вовсе упал...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Выводи па дорогу тернистую!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Разучился ходить я по ней,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Погрузился я в тину нечистую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Мелких помыслов, мелких страстей.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От ликующих, праздно болтающих,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Обагряющих руки в крови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Уведи меня в стан погибающих,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За великое дело любви!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Но с приходом утра решимость пропадает, вновь душу охватывают бессилие и отчаяние. Подобно Лермонтову в его стихотворении «Дума», Некрасов изображает свою личную боль и слабость как горькую судьбу и трагедию всего своего поколения: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Всё, что в сердце кипело, боролось,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Всё луч бледного утра спугнул,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И насмешливый внутренний голос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Злую песню свою затянул: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«Покорись, о ничтожное племя!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Неизбежной и горькой судьбе,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Захватило вас трудное время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Неготовыми к трудной борьбе.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Вы еще не в могиле, вы живы,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Но для дела вы мертвы давно,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Суждены вам благие порывы,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Но свершить ничего не дано...»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Изображение народа у Некрасова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Сама жизнь давала Некрасову богатый материал для стихов о печальной участи народа. Он, как и все поколение русской интеллигенции 60-х годов, ощущал свою неизбывную вину перед простым народом, который высшие сословия лишили как материальных, заставив трудиться на себя даром, так и духовных благ, оставив без образования и средств для развития. Некрасов чувствовал как личную вину, так и коллективную – всего своего сословия.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Пожелаем тому доброй ночи,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Кто всё терпит, во имя Христа,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Чьи не плачут суровые очи,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Чьи не ропщут немые уста,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Чьи работают грубые руки,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Предоставив почтительно нам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Погружаться в искусства, в науки,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Предаваться мечтам и страстям;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Кто бредет по житейской дороге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В безрассветной, глубокой ночи,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Без понятья о право, о боге,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Как в подземной тюрьме без свечи...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По мысли поэта, каждый совестливый человек должен отдать свой долг народу, помочь ему вернуть несправедливо у него отнятое.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Разница в социальном положении, материальном благосостоянии и культуре между народом и дворянами действительно была катастрофически огромной, как ни в одной западной стране (где по крайней мере не было крепостного права, и если рабочие на фабриках там по-настоящему бедствовали, то крестьянство оставалось весьма зажиточным). Поэтому даже плохие качества народа: темнота, невежество, пьянство, нечистоплотность, грубость, лакейское самоуничижение (у дворовых) понимались передовой интеллигенцией как следствие его угнетения, причиной которого были они сами. Народ становился в их глазах носителем нравственности, трудолюбия и подвижничества, идеализировался ими и делался объектом поклонения. </w:t>
      </w:r>
    </w:p>
    <w:p w:rsidR="00914E5B" w:rsidRPr="00D46F7D" w:rsidRDefault="00914E5B" w:rsidP="00914E5B">
      <w:pPr>
        <w:spacing w:before="120"/>
        <w:ind w:firstLine="567"/>
        <w:jc w:val="both"/>
      </w:pPr>
      <w:r w:rsidRPr="00D46F7D">
        <w:t xml:space="preserve">Среди студенческой молодежи возникло целое движение – хождение в народ: они отправлялись работать в сельские школы, шли в грузчики и в батраки, с одной стороны, чтобы на своем опыте узнать народные тяготы, а с другой стороны, чтобы просветить народ, рассказать ему, как несправедливо попраны его человеческие права и убедить в том, что существующее его положение можно и должно изменить. Это хождение в народ приобрело массовый характер, хотя не все у пылких разночинцев получалось. Народ видел фальшь в том, что «господа» переодеваются в мужицкую одежду и трудятся на черной работе, не имея в том никакой нужды, да еще и пытаются поссорить их с властями. Зачастую мужики сами выдавали «агитаторов» в полицию, в чем наивные и обескураженные юноши и девушки видели лишнее доказательство как своей чужести народу, так и его невежества. Вследствие многих неудач движение вскоре пошло на спад и угасло. </w:t>
      </w:r>
    </w:p>
    <w:p w:rsidR="00811DD4" w:rsidRDefault="00811DD4">
      <w:bookmarkStart w:id="3" w:name="_GoBack"/>
      <w:bookmarkEnd w:id="3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4E5B"/>
    <w:rsid w:val="00115F8A"/>
    <w:rsid w:val="002E648A"/>
    <w:rsid w:val="00300A8F"/>
    <w:rsid w:val="00506EA1"/>
    <w:rsid w:val="00802133"/>
    <w:rsid w:val="00811DD4"/>
    <w:rsid w:val="00914E5B"/>
    <w:rsid w:val="00D4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E41CAF7-FF8D-423A-9C4C-0DF97F13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E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14E5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2543</Words>
  <Characters>14499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Городская лирика Некрасова </vt:lpstr>
    </vt:vector>
  </TitlesOfParts>
  <Company>Home</Company>
  <LinksUpToDate>false</LinksUpToDate>
  <CharactersWithSpaces>17008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Городская лирика Некрасова </dc:title>
  <dc:subject/>
  <dc:creator>User</dc:creator>
  <cp:keywords/>
  <dc:description/>
  <cp:lastModifiedBy>admin</cp:lastModifiedBy>
  <cp:revision>2</cp:revision>
  <dcterms:created xsi:type="dcterms:W3CDTF">2014-02-20T04:02:00Z</dcterms:created>
  <dcterms:modified xsi:type="dcterms:W3CDTF">2014-02-20T04:02:00Z</dcterms:modified>
</cp:coreProperties>
</file>