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5F" w:rsidRPr="003C4555" w:rsidRDefault="001E735F" w:rsidP="001E735F">
      <w:pPr>
        <w:spacing w:before="120"/>
        <w:jc w:val="center"/>
        <w:rPr>
          <w:b/>
          <w:bCs/>
          <w:sz w:val="32"/>
          <w:szCs w:val="32"/>
        </w:rPr>
      </w:pPr>
      <w:r w:rsidRPr="003C4555">
        <w:rPr>
          <w:b/>
          <w:bCs/>
          <w:sz w:val="32"/>
          <w:szCs w:val="32"/>
        </w:rPr>
        <w:t>История трех поколений фермеров Джоудов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Джон Эрнст Стейнбек — знаменитый американский писатель, нобелевский лауреат, который написал много прекрасных произведений, некоторые из них были экранизированы. Об одном из таких произведений я и хочу рассказать. Это роман "Гроздья гнева".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"Гроздья гнева" — лучший роман Д. Стейнбека. И сегодня он остается вершиной творчества писателя. Критики не без оснований называют "Гроздья гнева" народной эпопеей. В центре авторского внимания — конфликты общенациональной значимости, проблема судеб американских фермеров, разоряемых банками, трестами и монополиями.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Внешне событийная канва романа связана с историей трех поколений фермеров Джоудов — основателей фермы, американских пионеров, захвативших землю у индейцев; их детей, согнанных с насиженных мест неурожаем и нефтяными монополиями; их внуков, превратившихся в наемных рабочих. Содержание романа не ограничивается рамками семейных отношений. Трагедия Джоудов поставлена в связь с важнейшими событиями современности. Замысел автора — придать трагедии Джоудов глубокое социальное звучание — предопределил особенность архитектоники романа.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В эпическое повествование о Джоудах Стейнбек вмонтировал небольшие по объему главы полупублицистического характера. Эти страстные лирические монологи (а иногда и многоголосые диалоги), написанные то от имени безымянного арендатора, то от имени барменши, наблюдающей вблизи мир "сытых", то от имени разоренных фермеров Оклахомы, дают автору возможность непосредственно обращаться к читателю по самым волнующим вопросам. В них идет речь о причинах классового расслоения и обнищания фермеров, разбойничьей политике правительства и монополий, страшных контрастах нищеты и богатства в стране. В лирических отступлениях Стейнбек не только декларирует свою ненависть к миру "сытых", создавая гротескные образы управляющих страной, "дышащих прибылью", "пожирающих проценты" с капитала трестов и банков, но и предрекает неизбежность гибели существующего порядка вещей.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Стейнбек говорит о созревающих в душах людей гроздьях гнева, таящих невиданные возможности. Обращаясь мысленно к своим противникам, к власть имущим, писатель произносит пророческие слова: "Если б вам удалось отделить причины от следствий, если б вам удалось понять, что Маркс, Джефферсон, Ленин были следствием, а не причиной, вы смогли бы уцелеть. Но вы не понимаете этого. Ибо собственничество сковывает ваше "я" и навсегда отгораживает от "мы".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 xml:space="preserve">Проблема индивидуализма и коллективизма ставится Стейнбеком не только в лирическом плане романа, но и в эпических главах, посвященных Джоудам. </w:t>
      </w:r>
    </w:p>
    <w:p w:rsidR="001E735F" w:rsidRPr="004F7593" w:rsidRDefault="001E735F" w:rsidP="001E735F">
      <w:pPr>
        <w:spacing w:before="120"/>
        <w:ind w:firstLine="567"/>
        <w:jc w:val="both"/>
      </w:pPr>
      <w:r w:rsidRPr="004F7593">
        <w:t>"Гроздья гнева" — это роман, рисующий процесс пробуждения и становления коллективного сознания в среде мелкого фермерства. Книга проникнута глубокой любовью автора к своим героям.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35F"/>
    <w:rsid w:val="00051FB8"/>
    <w:rsid w:val="00095BA6"/>
    <w:rsid w:val="001E735F"/>
    <w:rsid w:val="00210DB3"/>
    <w:rsid w:val="0031418A"/>
    <w:rsid w:val="00350B15"/>
    <w:rsid w:val="00377A3D"/>
    <w:rsid w:val="003C4555"/>
    <w:rsid w:val="004F7593"/>
    <w:rsid w:val="0052086C"/>
    <w:rsid w:val="005A2562"/>
    <w:rsid w:val="005A4D7F"/>
    <w:rsid w:val="00755964"/>
    <w:rsid w:val="008C19D7"/>
    <w:rsid w:val="00A44D32"/>
    <w:rsid w:val="00C3110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B47A-C1E8-4D63-9E27-06AEF70C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35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3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2356</Characters>
  <Application>Microsoft Office Word</Application>
  <DocSecurity>0</DocSecurity>
  <Lines>19</Lines>
  <Paragraphs>5</Paragraphs>
  <ScaleCrop>false</ScaleCrop>
  <Company>Home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трех поколений фермеров Джоудов</dc:title>
  <dc:subject/>
  <dc:creator>Alena</dc:creator>
  <cp:keywords/>
  <dc:description/>
  <cp:lastModifiedBy>admin</cp:lastModifiedBy>
  <cp:revision>2</cp:revision>
  <dcterms:created xsi:type="dcterms:W3CDTF">2014-02-19T12:42:00Z</dcterms:created>
  <dcterms:modified xsi:type="dcterms:W3CDTF">2014-02-19T12:42:00Z</dcterms:modified>
</cp:coreProperties>
</file>