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AB8" w:rsidRDefault="009972F3">
      <w:pPr>
        <w:jc w:val="center"/>
        <w:rPr>
          <w:sz w:val="24"/>
          <w:szCs w:val="24"/>
        </w:rPr>
      </w:pPr>
      <w:r>
        <w:rPr>
          <w:sz w:val="24"/>
          <w:szCs w:val="24"/>
        </w:rPr>
        <w:tab/>
      </w:r>
      <w:r>
        <w:rPr>
          <w:b/>
          <w:bCs/>
          <w:sz w:val="24"/>
          <w:szCs w:val="24"/>
        </w:rPr>
        <w:t>Мертвые и живые души в поэме Н.В. Гоголя “Мертвые души”</w:t>
      </w:r>
    </w:p>
    <w:p w:rsidR="005D7AB8" w:rsidRDefault="005D7AB8">
      <w:pPr>
        <w:rPr>
          <w:sz w:val="24"/>
          <w:szCs w:val="24"/>
        </w:rPr>
      </w:pPr>
    </w:p>
    <w:p w:rsidR="005D7AB8" w:rsidRDefault="009972F3">
      <w:pPr>
        <w:rPr>
          <w:sz w:val="24"/>
          <w:szCs w:val="24"/>
        </w:rPr>
      </w:pPr>
      <w:r>
        <w:rPr>
          <w:sz w:val="24"/>
          <w:szCs w:val="24"/>
        </w:rPr>
        <w:tab/>
        <w:t>Н.В. Гоголь - писатель, чье творчество по праву вошло в классику русской литературы. Гоголь является писателем-реалистом, но связь искусства и реальности у него усложнена. Он ни в коем случае не копирует явления жизни, но всегда по-своему интерпретирует их. Гоголь умеет увидеть и показать обыденное под совершено новым углом зрения, в неожиданном ракурсе. И рядовое событие обретает зловещую, странную окраску. Так происходит и в основном гоголевском произведении - поэме “Мертвые души”.</w:t>
      </w:r>
    </w:p>
    <w:p w:rsidR="005D7AB8" w:rsidRDefault="009972F3">
      <w:pPr>
        <w:rPr>
          <w:sz w:val="24"/>
          <w:szCs w:val="24"/>
        </w:rPr>
      </w:pPr>
      <w:r>
        <w:rPr>
          <w:sz w:val="24"/>
          <w:szCs w:val="24"/>
        </w:rPr>
        <w:tab/>
        <w:t>Художественное пространство поэмы составляют два мира, которые мы можем условно обозначить как мир “реальный” и мир “идеальный”. “Реальный” мир автор строит, воссоздавая современную ему картину российской жизни. По законам эпоса Гоголь воссоздает в поэме картину жизни, стремясь к максимальной широте охвата. Мир этот уродлив. Мир этот страшен. Это мир перевернутых ценностей, духовные ориентиры в нем извращены, законы, по которым он существует, - аморальны. Но живя внутри этого мира, родившись в нем и восприняв его законы, практически невозможно оценить степень его аморальности, увидеть пропасть, отделяющую его от мира истинных ценностей. Более того, невозможно понять причину, вызывающую духовную деградацию, нравственный распад общества.</w:t>
      </w:r>
    </w:p>
    <w:p w:rsidR="005D7AB8" w:rsidRDefault="009972F3">
      <w:pPr>
        <w:rPr>
          <w:sz w:val="24"/>
          <w:szCs w:val="24"/>
        </w:rPr>
      </w:pPr>
      <w:r>
        <w:rPr>
          <w:sz w:val="24"/>
          <w:szCs w:val="24"/>
        </w:rPr>
        <w:tab/>
        <w:t>В этом миру живут Плюшкин, Ноздрев Манилов, прокурор, полицмейстер и другие герои, являющие собой своеобразные карикатуры на современников Гоголя. Целую галлерею характеров и типов, лишенных души, создал Гоголь в поэме, все они многообразны, но всех их объединяет одно - ни у кого из них нет души. первым в галерее этих характеров идет Манилов. Для создания его образа Гоголь использует различные художественные средства, и в том числе пейзаж, ландшафт поместья Манилова, интерьер его жилища. Вещи, окружающие его, характеризуют Манилова не в меньшей степени, чем портрет и поведение: ”у всякого есть свой задор, но у Манилова ничего не было”. Главная его черта  - неопределенность. Внешнее благополучие Манилова, его доброжелательность и готовность к услугам представляются Гоголю чертами страшными. Все это в Манилове гипертрофированно. Глаза его, “сладкие, как сахар” ничего не выражают. И эта сладость облика привносит ощущение неестественности каждого движения героя: вот на лице его появляется “выражение не только сладкое”, но даже приторное, подобное той микстуре, которую ловкий доктор засластил немилосердно, воображая ею обрадовать пациента”. Что за “микстуру“ засластила приторность Манилова? Пустоту, никчемность его, бездушие при бесконечных рассуждениях  о счастии дружбы. Пока этот помещик благоденствует и мечтает, его имение разрушается, крестьяне разучились трудиться.</w:t>
      </w:r>
    </w:p>
    <w:p w:rsidR="005D7AB8" w:rsidRDefault="009972F3">
      <w:pPr>
        <w:rPr>
          <w:sz w:val="24"/>
          <w:szCs w:val="24"/>
        </w:rPr>
      </w:pPr>
      <w:r>
        <w:rPr>
          <w:sz w:val="24"/>
          <w:szCs w:val="24"/>
        </w:rPr>
        <w:tab/>
        <w:t>Совсем другое отношение к хозяйству у коробочки. У нее “хорошенькая деревенька”, двор полон всякой птицы. Но коробочка не видит ничего дальше своего носа, все “новое и небывалое” пугает ее. Ее поведением (что можно отметить и у Собакевича) руководит страсть к наживе, корысть.</w:t>
      </w:r>
    </w:p>
    <w:p w:rsidR="005D7AB8" w:rsidRDefault="009972F3">
      <w:pPr>
        <w:rPr>
          <w:sz w:val="24"/>
          <w:szCs w:val="24"/>
        </w:rPr>
      </w:pPr>
      <w:r>
        <w:rPr>
          <w:sz w:val="24"/>
          <w:szCs w:val="24"/>
        </w:rPr>
        <w:tab/>
        <w:t>Но Собакевич сильно отличается от Коробочки. Он, по выражению Гоголя, “чертов кулак”. Страсть к обогащению толкает его на хитрость, заставляет изыскивать разные средства наживы. Поэтому, в отличие от других помещиков, он применяет новшество - денежный оброк. Его нисколько не удивляет купля-продажа мертвых душ, а волнует лишь то, сколько он за них получит.</w:t>
      </w:r>
    </w:p>
    <w:p w:rsidR="005D7AB8" w:rsidRDefault="009972F3">
      <w:pPr>
        <w:rPr>
          <w:sz w:val="24"/>
          <w:szCs w:val="24"/>
        </w:rPr>
      </w:pPr>
      <w:r>
        <w:rPr>
          <w:sz w:val="24"/>
          <w:szCs w:val="24"/>
        </w:rPr>
        <w:tab/>
        <w:t>Представитель еще одного типа помещиков - Ноздрев. Он непоседа, герой ярмарок, карточных столов. Он кутила, буян и враль. Хозяйство его запущено. В хорошем состоянии находится только псарня. Среди собак он как “отец родной”. Доходы, получаемые с крестьян, он тут же проматывает, что говорит о полном безразличии к крестьянскому труду. Венчает портретную галерею губернских помещиков Плюшкин. Но он принципиально отличается от всех предыдущих помещиков. Всех остальных помещиков мы застаем такими, какими они сложились. Гоголь всячески подчеркивает, что у этих героев нет прошлого, которое отличалось бы от настоящего и что-то в нем объясняло. Мертвенность же Плюшкина не так абсолютна. Это герой с развитием, то есть судить о нем мы можем как о развивающемся, изменяющемся (пусть и к худшему) человеке. Образ Плюшкина соответствует картине его имения. Тот же распад и разрушение, утрата человеческого облика: его, мужчину, дворянина, легко принять за бабку-ключницу. В нем и в его доме чувствуется движение тления, распада. Автор не зря окрестил его прорехой на человечестве. К такому же типу помещиков принадлежит и Чичиков - плут, человек, у которого все заранее высчитано, человек, всецело охваченный жаждой обогащения, меркантильным интересом, человек, погубивший свою душу. Но все же он выглядит более живым, на фоне остальных помещиков.</w:t>
      </w:r>
    </w:p>
    <w:p w:rsidR="005D7AB8" w:rsidRDefault="009972F3">
      <w:pPr>
        <w:rPr>
          <w:sz w:val="24"/>
          <w:szCs w:val="24"/>
        </w:rPr>
      </w:pPr>
      <w:r>
        <w:rPr>
          <w:sz w:val="24"/>
          <w:szCs w:val="24"/>
        </w:rPr>
        <w:tab/>
        <w:t>А ведь, кроме помещиков есть еще и город N, а в нем - губернатор, вышивающий шелком по тюлю, и дамы, хвастающиеся модной тканью, и Иван Антонович кувшинное рыло, и целый ряд чиновников, проедающих и проигрывающих в карты свою жизнь.</w:t>
      </w:r>
    </w:p>
    <w:p w:rsidR="005D7AB8" w:rsidRDefault="009972F3">
      <w:pPr>
        <w:rPr>
          <w:sz w:val="24"/>
          <w:szCs w:val="24"/>
        </w:rPr>
      </w:pPr>
      <w:r>
        <w:rPr>
          <w:sz w:val="24"/>
          <w:szCs w:val="24"/>
        </w:rPr>
        <w:tab/>
        <w:t xml:space="preserve">Есть в поэме еще один герой - народ Это та самая живая душа, которая хранит и выявляет все лучшее, пламенное, русское. В образе народа живут боль и надежда, любовь и упрек. Да, смешны дядя Митяй и дядя Миняй, смешны свей недалекостью ума, но ведь в этом смехе есть и грусть и боль. Их талант и их жизнь - в труде. Гоголь любит крестьян и потому ненавидит все те проявления общественной и моральной слабости, которые мешают им стать настоящими гражданами России. И народ составляет часть мира “идеального”, мира, который строится в строгом соответствии с истинными духовными ценностями, с тем высоким идеалом, к которому стремится душа человека. </w:t>
      </w:r>
    </w:p>
    <w:p w:rsidR="005D7AB8" w:rsidRDefault="009972F3">
      <w:pPr>
        <w:tabs>
          <w:tab w:val="left" w:pos="1276"/>
          <w:tab w:val="left" w:pos="8789"/>
          <w:tab w:val="left" w:pos="8931"/>
        </w:tabs>
        <w:rPr>
          <w:sz w:val="24"/>
          <w:szCs w:val="24"/>
        </w:rPr>
      </w:pPr>
      <w:r>
        <w:rPr>
          <w:sz w:val="24"/>
          <w:szCs w:val="24"/>
        </w:rPr>
        <w:tab/>
        <w:t>Эти миры взаимоисключающие. По сути, миру “идеальному” противостоит “антимир”, в котором добродетель смешна и нелепа, а порок нормален. В техническом отношении для достижения резкого контраста мертвого и живого Гоголь прибегает к множеству разнообразных приемов. Во-первых, мертвенность “реального” мира определяется засильем в нем материального. Вот почему в описаниях широко используются длинные перечисления материальных объектов, как бы вытесняющих духовное. Также поэма изобилует фрагментами, написанными в гротескном стиле: персонажи часто сравниваются с животными или вещами. В названии поэмы заложен глубочайший философский смысл. Мертвые души - бессмыслица, ведь душа бессмертна. Для “идеального” мира душа бессмертна, так как она воплощает божественное начало в человеке. А в мире “реальном” вполне может быть “мертвая душа”, потому что для него душа только то, что отличает живого от покойника. В эпизоде смерти прокурора окружающие догадались о том, что у него “была точно душа”, лишь когда он стал ”одно только бездушное тело”. Этот мир безумен - он забыл о душе, а бездуховность и есть причина распада. Только с понимания этой причины может начаться возрождение Руси, возвращение утраченных идеалов, духовности, души в истинном, высшем ее значении.</w:t>
      </w:r>
    </w:p>
    <w:p w:rsidR="005D7AB8" w:rsidRDefault="009972F3">
      <w:pPr>
        <w:tabs>
          <w:tab w:val="left" w:pos="1276"/>
          <w:tab w:val="left" w:pos="8789"/>
          <w:tab w:val="left" w:pos="8931"/>
        </w:tabs>
        <w:rPr>
          <w:sz w:val="24"/>
          <w:szCs w:val="24"/>
        </w:rPr>
      </w:pPr>
      <w:r>
        <w:rPr>
          <w:sz w:val="24"/>
          <w:szCs w:val="24"/>
        </w:rPr>
        <w:tab/>
        <w:t>Чичиковская бричка, идеально преобразившаяся в последнем лирическом отступлении в символ вечно живой души русского народа - чудесную “птицу-тройку”, завершает первый том поэмы. Вспомним, что начинается поэма с бессмысленной беседы двух мужиков: доедет ли колесо до Москвы; с описания пыльных, серых, тоскливых улиц губернского города; со всевозможных проявлений человеческой глупости и пошлости. Бессмертие души - вот единственное, что вселяет в автора веру в обязательное возрождение его героев  и всей жизни, следовательно, всей Руси.</w:t>
      </w:r>
    </w:p>
    <w:p w:rsidR="005D7AB8" w:rsidRDefault="009972F3">
      <w:pPr>
        <w:rPr>
          <w:sz w:val="24"/>
          <w:szCs w:val="24"/>
        </w:rPr>
      </w:pPr>
      <w:r>
        <w:rPr>
          <w:sz w:val="24"/>
          <w:szCs w:val="24"/>
        </w:rPr>
        <w:tab/>
      </w:r>
    </w:p>
    <w:p w:rsidR="005D7AB8" w:rsidRDefault="005D7AB8">
      <w:bookmarkStart w:id="0" w:name="_GoBack"/>
      <w:bookmarkEnd w:id="0"/>
    </w:p>
    <w:sectPr w:rsidR="005D7AB8">
      <w:headerReference w:type="default" r:id="rId6"/>
      <w:pgSz w:w="11906" w:h="16838"/>
      <w:pgMar w:top="1134" w:right="850" w:bottom="1134" w:left="1701"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AB8" w:rsidRDefault="009972F3">
      <w:r>
        <w:separator/>
      </w:r>
    </w:p>
  </w:endnote>
  <w:endnote w:type="continuationSeparator" w:id="0">
    <w:p w:rsidR="005D7AB8" w:rsidRDefault="00997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AB8" w:rsidRDefault="009972F3">
      <w:r>
        <w:separator/>
      </w:r>
    </w:p>
  </w:footnote>
  <w:footnote w:type="continuationSeparator" w:id="0">
    <w:p w:rsidR="005D7AB8" w:rsidRDefault="009972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AB8" w:rsidRDefault="009972F3">
    <w:pPr>
      <w:pStyle w:val="a4"/>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5D7AB8" w:rsidRDefault="005D7AB8">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72F3"/>
    <w:rsid w:val="0009567D"/>
    <w:rsid w:val="005D7AB8"/>
    <w:rsid w:val="009972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A71B1B9-2962-4EC2-9031-BC1D79F4E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header"/>
    <w:basedOn w:val="a"/>
    <w:link w:val="a5"/>
    <w:uiPriority w:val="99"/>
    <w:pPr>
      <w:tabs>
        <w:tab w:val="center" w:pos="4536"/>
        <w:tab w:val="right" w:pos="9072"/>
      </w:tabs>
    </w:pPr>
  </w:style>
  <w:style w:type="character" w:customStyle="1" w:styleId="a5">
    <w:name w:val="Верхний колонтитул Знак"/>
    <w:basedOn w:val="a0"/>
    <w:link w:val="a4"/>
    <w:uiPriority w:val="99"/>
    <w:semiHidden/>
    <w:rPr>
      <w:rFonts w:ascii="Times New Roman" w:hAnsi="Times New Roman" w:cs="Times New Roman"/>
      <w:sz w:val="20"/>
      <w:szCs w:val="20"/>
    </w:rPr>
  </w:style>
  <w:style w:type="character" w:customStyle="1" w:styleId="a6">
    <w:name w:val="номер страницы"/>
    <w:basedOn w:val="a3"/>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1097</Words>
  <Characters>6254</Characters>
  <Application>Microsoft Office Word</Application>
  <DocSecurity>0</DocSecurity>
  <Lines>52</Lines>
  <Paragraphs>14</Paragraphs>
  <ScaleCrop>false</ScaleCrop>
  <Company> </Company>
  <LinksUpToDate>false</LinksUpToDate>
  <CharactersWithSpaces>7337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_Н.В. Гоголь - писатель, чье творчество по праву вошло в классику русской литературы. Гоголь является писателем-реалистом, но связь исскуства и реальности у него усложнена. Он ни в коем случае не копирует явления жизни, но всегла по-своему интерпретирует </dc:title>
  <dc:subject/>
  <dc:creator>Гвоздицин Александр свет Геннадьевич</dc:creator>
  <cp:keywords/>
  <dc:description/>
  <cp:lastModifiedBy>admin</cp:lastModifiedBy>
  <cp:revision>2</cp:revision>
  <dcterms:created xsi:type="dcterms:W3CDTF">2014-02-18T17:09:00Z</dcterms:created>
  <dcterms:modified xsi:type="dcterms:W3CDTF">2014-02-18T17:09:00Z</dcterms:modified>
</cp:coreProperties>
</file>