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997" w:rsidRPr="00CA45F1" w:rsidRDefault="005A3997" w:rsidP="005A3997">
      <w:pPr>
        <w:spacing w:before="120"/>
        <w:jc w:val="center"/>
        <w:rPr>
          <w:b/>
          <w:bCs/>
          <w:sz w:val="32"/>
          <w:szCs w:val="32"/>
        </w:rPr>
      </w:pPr>
      <w:r w:rsidRPr="00CA45F1">
        <w:rPr>
          <w:b/>
          <w:bCs/>
          <w:sz w:val="32"/>
          <w:szCs w:val="32"/>
        </w:rPr>
        <w:t>Литературные споры начала XIX века</w:t>
      </w:r>
    </w:p>
    <w:p w:rsidR="005A3997" w:rsidRPr="00F42DAB" w:rsidRDefault="005A3997" w:rsidP="005A3997">
      <w:pPr>
        <w:spacing w:before="120"/>
        <w:ind w:firstLine="567"/>
        <w:jc w:val="both"/>
      </w:pPr>
      <w:r w:rsidRPr="00F42DAB">
        <w:t xml:space="preserve">Русская </w:t>
      </w:r>
      <w:r>
        <w:t>литературна</w:t>
      </w:r>
      <w:r w:rsidRPr="00F42DAB">
        <w:t>я жизнь начала XIX</w:t>
      </w:r>
      <w:r>
        <w:t xml:space="preserve"> </w:t>
      </w:r>
      <w:r w:rsidRPr="00F42DAB">
        <w:t>в. протекала под знаком все углубляющегося распада классицизма и ожесточенных споров вокруг его художественного наследства. Многообразные события конца XVIII</w:t>
      </w:r>
      <w:r>
        <w:t xml:space="preserve"> </w:t>
      </w:r>
      <w:r w:rsidRPr="00F42DAB">
        <w:t xml:space="preserve">в. — начавшийся под влиянием роста капитализма распад феодально-крепостнических отношений, вовлечение в эту культуру страны, все более широких слоев помещичьего класса и «третьего сословия», как нельзя более реальная в русских условиях угроза крестьянского восстания — вся эта цепь разнородных явлений вела к упадку и разложению господствовавшего стиля предыдущей эпохи. Подавляющая часть писателей отказалась от того, что так любовно культивировал классицизм — от чинного и холодного нормативизма, заботливо отделявшего «высокие» виды искусства от видов «подлых», служивших интересам презренной «черни». Демократизация литературы сопровождается и демократизацией языка. </w:t>
      </w:r>
    </w:p>
    <w:p w:rsidR="005A3997" w:rsidRPr="00F42DAB" w:rsidRDefault="005A3997" w:rsidP="005A3997">
      <w:pPr>
        <w:spacing w:before="120"/>
        <w:ind w:firstLine="567"/>
        <w:jc w:val="both"/>
      </w:pPr>
      <w:r w:rsidRPr="00F42DAB">
        <w:t xml:space="preserve">Организацию </w:t>
      </w:r>
      <w:r>
        <w:t>литературно</w:t>
      </w:r>
      <w:r w:rsidRPr="00F42DAB">
        <w:t>й базы староверства в начале века взял на себя адмирал А.</w:t>
      </w:r>
      <w:r>
        <w:t xml:space="preserve"> </w:t>
      </w:r>
      <w:r w:rsidRPr="00F42DAB">
        <w:t>С.</w:t>
      </w:r>
      <w:r>
        <w:t xml:space="preserve"> </w:t>
      </w:r>
      <w:r w:rsidRPr="00F42DAB">
        <w:t>Шишков — см. его «Рассуждение о старом и новом слоге российского языка», вышедшее в свет в 1803 и быстро сделавшееся исповеданием веры всех сторонников «доброго старого» классического искусства. Под идейным руководством Шишкова позднее было основано литературное общество «Беседа любителей русского слова», просуществовавшее до 1816. Членами «Беседы» в числе других были: кн. С.</w:t>
      </w:r>
      <w:r>
        <w:t xml:space="preserve"> </w:t>
      </w:r>
      <w:r w:rsidRPr="00F42DAB">
        <w:t>А.</w:t>
      </w:r>
      <w:r>
        <w:t xml:space="preserve"> </w:t>
      </w:r>
      <w:r w:rsidRPr="00F42DAB">
        <w:t>Шихматов, А.</w:t>
      </w:r>
      <w:r>
        <w:t xml:space="preserve"> </w:t>
      </w:r>
      <w:r w:rsidRPr="00F42DAB">
        <w:t>С.</w:t>
      </w:r>
      <w:r>
        <w:t xml:space="preserve"> </w:t>
      </w:r>
      <w:r w:rsidRPr="00F42DAB">
        <w:t>Хвостов, кн. А.</w:t>
      </w:r>
      <w:r>
        <w:t xml:space="preserve"> </w:t>
      </w:r>
      <w:r w:rsidRPr="00F42DAB">
        <w:t>А.</w:t>
      </w:r>
      <w:r>
        <w:t xml:space="preserve"> </w:t>
      </w:r>
      <w:r w:rsidRPr="00F42DAB">
        <w:t>Шаховской, А.</w:t>
      </w:r>
      <w:r>
        <w:t xml:space="preserve"> </w:t>
      </w:r>
      <w:r w:rsidRPr="00F42DAB">
        <w:t>С.</w:t>
      </w:r>
      <w:r>
        <w:t xml:space="preserve"> </w:t>
      </w:r>
      <w:r w:rsidRPr="00F42DAB">
        <w:t>Стурдза, кн. Д.</w:t>
      </w:r>
      <w:r>
        <w:t xml:space="preserve"> </w:t>
      </w:r>
      <w:r w:rsidRPr="00F42DAB">
        <w:t>П.</w:t>
      </w:r>
      <w:r>
        <w:t xml:space="preserve"> </w:t>
      </w:r>
      <w:r w:rsidRPr="00F42DAB">
        <w:t>Горчаков, П.</w:t>
      </w:r>
      <w:r>
        <w:t xml:space="preserve"> </w:t>
      </w:r>
      <w:r w:rsidRPr="00F42DAB">
        <w:t>Ю.</w:t>
      </w:r>
      <w:r>
        <w:t xml:space="preserve"> </w:t>
      </w:r>
      <w:r w:rsidRPr="00F42DAB">
        <w:t>Львов, Г.</w:t>
      </w:r>
      <w:r>
        <w:t xml:space="preserve"> </w:t>
      </w:r>
      <w:r w:rsidRPr="00F42DAB">
        <w:t>В.</w:t>
      </w:r>
      <w:r>
        <w:t xml:space="preserve"> </w:t>
      </w:r>
      <w:r w:rsidRPr="00F42DAB">
        <w:t>Гераков, С.</w:t>
      </w:r>
      <w:r>
        <w:t xml:space="preserve"> </w:t>
      </w:r>
      <w:r w:rsidRPr="00F42DAB">
        <w:t>Н.</w:t>
      </w:r>
      <w:r>
        <w:t xml:space="preserve"> </w:t>
      </w:r>
      <w:r w:rsidRPr="00F42DAB">
        <w:t xml:space="preserve">Марин. Уже самый перечень имен этих наиболее активных участников «Беседы» говорит о том, что здесь вместе с сановными покровителями придворно-аристократического искусства объединились самые ожесточенные последыши классицизма. </w:t>
      </w:r>
    </w:p>
    <w:p w:rsidR="005A3997" w:rsidRPr="00F42DAB" w:rsidRDefault="005A3997" w:rsidP="005A3997">
      <w:pPr>
        <w:spacing w:before="120"/>
        <w:ind w:firstLine="567"/>
        <w:jc w:val="both"/>
      </w:pPr>
      <w:r w:rsidRPr="00F42DAB">
        <w:t xml:space="preserve">Этому центру </w:t>
      </w:r>
      <w:r>
        <w:t>литературно</w:t>
      </w:r>
      <w:r w:rsidRPr="00F42DAB">
        <w:t>го «староверства» противостояли два общества, объединявшие противников классицизма. Наиболее ранним по времени своего возникновения и вместе с тем наиболее радикальным по своим политическим тенденциям было «Вольное общество любителей российской словесности». Возглавлявшееся на первом этапе своего развития И.</w:t>
      </w:r>
      <w:r>
        <w:t xml:space="preserve"> </w:t>
      </w:r>
      <w:r w:rsidRPr="00F42DAB">
        <w:t xml:space="preserve">Пниным , оно включало в состав своих членов таких поэтов, как Попугаев, Ив. Борн и др. В своей </w:t>
      </w:r>
      <w:r>
        <w:t>литературно</w:t>
      </w:r>
      <w:r w:rsidRPr="00F42DAB">
        <w:t xml:space="preserve">й работе «Вольное общество» следовало идейным традициям Радищева. Левое, наиболее передовое его крыло деятельно боролось за «равенство» людей перед лицом «закона», за «истребление» «неправосудия» (замечательна «Ода на правосудие» Пнина, с характерным эпиграфом из Гольбаха: «Правосудие есть основание всех общественных добродетелей»). В области внутренней политики поэты «Вольного общества» деятельно боролись за уничтожение цензуры («Разговор сочинителя с цензором» Пнина или его же «Опыт о просвещении относительно к России», 1804). Наконец замечательное выражение получили в этой лирике материалистические мотивы, протест против мистического мировоззрения, борьба за реабилитацию человеческой личности. «Какой ум слабый, униженный, тебе дать имя червя смел?», спрашивает человека Пнин, явно полемизируя здесь с знаменитой религиозной одой Державина «Бог». Во всех этих выпадах против существующего порядка поэты «Вольного общества» шли по пути, проложенному до них Радищевым . Хотя ни один из этих поэтов не мог сравниться с Радищевым по социальной остроте своего протеста, по силе бичующих выпадов против «самовластия», значения их деятельности нельзя преуменьшать: явившись наследниками дела Радищева, они перебросили от него мост к декабристской поэзии (вспомним, что Рылеев был деятельным членом того же «Вольного общества», в </w:t>
      </w:r>
      <w:r>
        <w:t>котор</w:t>
      </w:r>
      <w:r w:rsidRPr="00F42DAB">
        <w:t xml:space="preserve">ом за пятнадцать лет до него действовали Пнин и его группа). </w:t>
      </w:r>
      <w:r>
        <w:t>Литературно</w:t>
      </w:r>
      <w:r w:rsidRPr="00F42DAB">
        <w:t xml:space="preserve">му эффекту мешал архаический привкус их поэзии, выдержанной в общем в характерно-классической манере высокой оды, хотя и с гражданской тематикой. С другой стороны, идейные тенденции «поэтов-радищевцев» казались слишком крайними в большей своей части дворянскому читателю. И вследствие своего радикализма и особенностей своей </w:t>
      </w:r>
      <w:r>
        <w:t>литературно</w:t>
      </w:r>
      <w:r w:rsidRPr="00F42DAB">
        <w:t xml:space="preserve">й манеры поэты «Вольного общества» сыграли в </w:t>
      </w:r>
      <w:r>
        <w:t>литературно</w:t>
      </w:r>
      <w:r w:rsidRPr="00F42DAB">
        <w:t xml:space="preserve">й борьбе второстепенную роль, уступив первенство «арзамасцам». </w:t>
      </w:r>
    </w:p>
    <w:p w:rsidR="005A3997" w:rsidRPr="00F42DAB" w:rsidRDefault="005A3997" w:rsidP="005A3997">
      <w:pPr>
        <w:spacing w:before="120"/>
        <w:ind w:firstLine="567"/>
        <w:jc w:val="both"/>
      </w:pPr>
      <w:r>
        <w:t>Литературно</w:t>
      </w:r>
      <w:r w:rsidRPr="00F42DAB">
        <w:t>е общество «Арзамас»  было основано в октябре 1915. В состав его членов входили: Д.</w:t>
      </w:r>
      <w:r>
        <w:t xml:space="preserve"> </w:t>
      </w:r>
      <w:r w:rsidRPr="00F42DAB">
        <w:t>Н.</w:t>
      </w:r>
      <w:r>
        <w:t xml:space="preserve"> </w:t>
      </w:r>
      <w:r w:rsidRPr="00F42DAB">
        <w:t>Блудов, К.</w:t>
      </w:r>
      <w:r>
        <w:t xml:space="preserve"> </w:t>
      </w:r>
      <w:r w:rsidRPr="00F42DAB">
        <w:t>Н.</w:t>
      </w:r>
      <w:r>
        <w:t xml:space="preserve"> </w:t>
      </w:r>
      <w:r w:rsidRPr="00F42DAB">
        <w:t>Батюшков, Ф.</w:t>
      </w:r>
      <w:r>
        <w:t xml:space="preserve"> </w:t>
      </w:r>
      <w:r w:rsidRPr="00F42DAB">
        <w:t>Ф.</w:t>
      </w:r>
      <w:r>
        <w:t xml:space="preserve"> </w:t>
      </w:r>
      <w:r w:rsidRPr="00F42DAB">
        <w:t>Вигель, А.</w:t>
      </w:r>
      <w:r>
        <w:t xml:space="preserve"> </w:t>
      </w:r>
      <w:r w:rsidRPr="00F42DAB">
        <w:t>Ф.</w:t>
      </w:r>
      <w:r>
        <w:t xml:space="preserve"> </w:t>
      </w:r>
      <w:r w:rsidRPr="00F42DAB">
        <w:t>Воейков, кн. П.</w:t>
      </w:r>
      <w:r>
        <w:t xml:space="preserve"> </w:t>
      </w:r>
      <w:r w:rsidRPr="00F42DAB">
        <w:t>А.</w:t>
      </w:r>
      <w:r>
        <w:t xml:space="preserve"> </w:t>
      </w:r>
      <w:r w:rsidRPr="00F42DAB">
        <w:t>Вяземский, Д.</w:t>
      </w:r>
      <w:r>
        <w:t xml:space="preserve"> </w:t>
      </w:r>
      <w:r w:rsidRPr="00F42DAB">
        <w:t>В.</w:t>
      </w:r>
      <w:r>
        <w:t xml:space="preserve"> </w:t>
      </w:r>
      <w:r w:rsidRPr="00F42DAB">
        <w:t>Дашков, Д.</w:t>
      </w:r>
      <w:r>
        <w:t xml:space="preserve"> </w:t>
      </w:r>
      <w:r w:rsidRPr="00F42DAB">
        <w:t>В.</w:t>
      </w:r>
      <w:r>
        <w:t xml:space="preserve"> </w:t>
      </w:r>
      <w:r w:rsidRPr="00F42DAB">
        <w:t>Давыдов, С.</w:t>
      </w:r>
      <w:r>
        <w:t xml:space="preserve"> </w:t>
      </w:r>
      <w:r w:rsidRPr="00F42DAB">
        <w:t>П.</w:t>
      </w:r>
      <w:r>
        <w:t xml:space="preserve"> </w:t>
      </w:r>
      <w:r w:rsidRPr="00F42DAB">
        <w:t>Жихарев, В.</w:t>
      </w:r>
      <w:r>
        <w:t xml:space="preserve"> </w:t>
      </w:r>
      <w:r w:rsidRPr="00F42DAB">
        <w:t>А.</w:t>
      </w:r>
      <w:r>
        <w:t xml:space="preserve"> </w:t>
      </w:r>
      <w:r w:rsidRPr="00F42DAB">
        <w:t>Жуковский, М.</w:t>
      </w:r>
      <w:r>
        <w:t xml:space="preserve"> </w:t>
      </w:r>
      <w:r w:rsidRPr="00F42DAB">
        <w:t>Ф.</w:t>
      </w:r>
      <w:r>
        <w:t xml:space="preserve"> </w:t>
      </w:r>
      <w:r w:rsidRPr="00F42DAB">
        <w:t>Орлов, А.</w:t>
      </w:r>
      <w:r>
        <w:t xml:space="preserve"> </w:t>
      </w:r>
      <w:r w:rsidRPr="00F42DAB">
        <w:t>С.</w:t>
      </w:r>
      <w:r>
        <w:t xml:space="preserve"> </w:t>
      </w:r>
      <w:r w:rsidRPr="00F42DAB">
        <w:t>Пушкин, В.</w:t>
      </w:r>
      <w:r>
        <w:t xml:space="preserve"> </w:t>
      </w:r>
      <w:r w:rsidRPr="00F42DAB">
        <w:t>Л.</w:t>
      </w:r>
      <w:r>
        <w:t xml:space="preserve"> </w:t>
      </w:r>
      <w:r w:rsidRPr="00F42DAB">
        <w:t>Пушкин, А.</w:t>
      </w:r>
      <w:r>
        <w:t xml:space="preserve"> </w:t>
      </w:r>
      <w:r w:rsidRPr="00F42DAB">
        <w:t>И.</w:t>
      </w:r>
      <w:r>
        <w:t xml:space="preserve"> </w:t>
      </w:r>
      <w:r w:rsidRPr="00F42DAB">
        <w:t>Тургенев, Н.</w:t>
      </w:r>
      <w:r>
        <w:t xml:space="preserve"> </w:t>
      </w:r>
      <w:r w:rsidRPr="00F42DAB">
        <w:t>И.</w:t>
      </w:r>
      <w:r>
        <w:t xml:space="preserve"> </w:t>
      </w:r>
      <w:r w:rsidRPr="00F42DAB">
        <w:t xml:space="preserve">Тургенев и др. Если в чтениях «Беседы» по большей части фигурировали лиро-эпические гимны и героические эпопеи, в «Арзамасе» их место занимали камерные формы — эпиграммы, шуточные послания, в которых «острословие» смешивалось с «галиматьей». В деятельности «арзамасцев» было немало празднословия; но это не помешало им сыграть весьма значительную роль в </w:t>
      </w:r>
      <w:r>
        <w:t>литературно</w:t>
      </w:r>
      <w:r w:rsidRPr="00F42DAB">
        <w:t xml:space="preserve">й жизни страны. Общество это просуществовало до 1818. Причины его распада заключались, с одной стороны, в уже завершившемся к этому времени разгрому «староверов» («Беседа любителей русского слова» закрылась еще в 1816), а с другой — в росте в среде «арзамасцев» разногласий по политическим вопросам. Переход от </w:t>
      </w:r>
      <w:r>
        <w:t>литературны</w:t>
      </w:r>
      <w:r w:rsidRPr="00F42DAB">
        <w:t>х споров к дебатам на политические темы был естественен в эту пору образования в стране первых тайных обществ; не менее закономерны были и разгоревшиеся в среде «арзамасцев» разногласия. Если Батюшков и Жуковский защищали проект аполитичного журнала, то М.</w:t>
      </w:r>
      <w:r>
        <w:t xml:space="preserve"> </w:t>
      </w:r>
      <w:r w:rsidRPr="00F42DAB">
        <w:t>Ф.</w:t>
      </w:r>
      <w:r>
        <w:t xml:space="preserve"> </w:t>
      </w:r>
      <w:r w:rsidRPr="00F42DAB">
        <w:t>Орлов вместе с Н.</w:t>
      </w:r>
      <w:r>
        <w:t xml:space="preserve"> </w:t>
      </w:r>
      <w:r w:rsidRPr="00F42DAB">
        <w:t>И.</w:t>
      </w:r>
      <w:r>
        <w:t xml:space="preserve"> </w:t>
      </w:r>
      <w:r w:rsidRPr="00F42DAB">
        <w:t>Тургеневым (будущий член «Союза благоденствия») настаивал на создании общественно-политического органа, ставящего целью «упрочение народного блага». Проект Тургенева — Орлова не был поддержан большинством «арзамасцев», и т.</w:t>
      </w:r>
      <w:r>
        <w:t xml:space="preserve"> </w:t>
      </w:r>
      <w:r w:rsidRPr="00F42DAB">
        <w:t xml:space="preserve">к. чисто </w:t>
      </w:r>
      <w:r>
        <w:t>литературны</w:t>
      </w:r>
      <w:r w:rsidRPr="00F42DAB">
        <w:t xml:space="preserve">е задачи общества к этому времени были уже разрешены, оно, по выражению князя Вяземского, «умерло естественной смертью». </w:t>
      </w:r>
    </w:p>
    <w:p w:rsidR="005A3997" w:rsidRPr="00F42DAB" w:rsidRDefault="005A3997" w:rsidP="005A3997">
      <w:pPr>
        <w:spacing w:before="120"/>
        <w:ind w:firstLine="567"/>
        <w:jc w:val="both"/>
      </w:pPr>
      <w:r w:rsidRPr="00F42DAB">
        <w:t xml:space="preserve">Исторические заслуги «Арзамаса» бесспорны. Объединив в своих стенах сентименталистов (во главе с Жуковским) и возглавлявшихся Батюшковым сторонников «легкой поэзии» (poésie légère), «Арзамас» повел решительную борьбу за расширение тематического и жанрового диапазона тогдашней </w:t>
      </w:r>
      <w:r>
        <w:t>литератур</w:t>
      </w:r>
      <w:r w:rsidRPr="00F42DAB">
        <w:t xml:space="preserve">ы, а главное — за создание нового </w:t>
      </w:r>
      <w:r>
        <w:t>литературно</w:t>
      </w:r>
      <w:r w:rsidRPr="00F42DAB">
        <w:t>го языка. Деятельно заимствовавшая формы зап.-европейской культуры Р.</w:t>
      </w:r>
      <w:r>
        <w:t xml:space="preserve"> </w:t>
      </w:r>
      <w:r w:rsidRPr="00F42DAB">
        <w:t>л. должна была взять оттуда и отдельные необходимые ей элементы языка. Одной из важнейших исторических заслуг Карамзина  было то, что он не только раньше других понял необходимость этой языковой реформы, но и практически осуществил ее, введя в оборот множество иностранных слов, неологизмов, образованных по примеру зап.-европейских (особенно французского) языков, упростив русский синтаксис и решительно сократив употребление церковно-славянизмов. Последнее особенно возмутило противников Карамзина, среди которых главное место, как мы уже указали, занимал А.</w:t>
      </w:r>
      <w:r>
        <w:t xml:space="preserve"> </w:t>
      </w:r>
      <w:r w:rsidRPr="00F42DAB">
        <w:t>С.</w:t>
      </w:r>
      <w:r>
        <w:t xml:space="preserve"> </w:t>
      </w:r>
      <w:r w:rsidRPr="00F42DAB">
        <w:t xml:space="preserve">Шишков . Написанное Шишковым «Рассуждение о старом и новом слоге российского языка» </w:t>
      </w:r>
      <w:r>
        <w:t>(</w:t>
      </w:r>
      <w:r w:rsidRPr="00F42DAB">
        <w:t>1803</w:t>
      </w:r>
      <w:r>
        <w:t>)</w:t>
      </w:r>
      <w:r w:rsidRPr="00F42DAB">
        <w:t xml:space="preserve"> сразу сделалось манифестом всего </w:t>
      </w:r>
      <w:r>
        <w:t>литературно</w:t>
      </w:r>
      <w:r w:rsidRPr="00F42DAB">
        <w:t>го «староверства». Отстаивая законность для русского языка церковно-славянской стихии, Шишков поставил между ними знак равенства. В чисто филологическом отношении это утверждение было абсурдным, что и было впоследствии доказано А.</w:t>
      </w:r>
      <w:r>
        <w:t xml:space="preserve"> </w:t>
      </w:r>
      <w:r w:rsidRPr="00F42DAB">
        <w:t>Х.</w:t>
      </w:r>
      <w:r>
        <w:t xml:space="preserve"> </w:t>
      </w:r>
      <w:r w:rsidRPr="00F42DAB">
        <w:t xml:space="preserve">Востоковым (см. его «Рассуждение о славянском языке», 1820). Но Шишков не ограничивал сферу спора с Карамзиным рамками филологии: настоящей целью его было доказательство того, что дело Карамзина и «некоторой особливой шайки писателей, вооружившихся против славянского языка», было антинациональным, что всякая попытка сузить сферу применения в </w:t>
      </w:r>
      <w:r>
        <w:t>литературно</w:t>
      </w:r>
      <w:r w:rsidRPr="00F42DAB">
        <w:t xml:space="preserve">м языке церковно-славянизмов есть «измена» началам русской «народности» и прямым путем ведет к «якобинству» и «безверию». Высказывания о природе русского языка дополнялись аналогичной позицией Шишкова в общелитературных вопросах: вместе с остальными деятелями «Беседы» Шишков стоял за признание классицизма единственным руслом, по </w:t>
      </w:r>
      <w:r>
        <w:t>котор</w:t>
      </w:r>
      <w:r w:rsidRPr="00F42DAB">
        <w:t>ому мог и должен был в дальнейшем течь поток Р.</w:t>
      </w:r>
      <w:r>
        <w:t xml:space="preserve"> </w:t>
      </w:r>
      <w:r w:rsidRPr="00F42DAB">
        <w:t xml:space="preserve">л. Политическая и </w:t>
      </w:r>
      <w:r>
        <w:t>литературна</w:t>
      </w:r>
      <w:r w:rsidRPr="00F42DAB">
        <w:t xml:space="preserve">я реакционность этих «аргументов» была очевидной, и главный идеолог «староверов» получил себе достойную отповедь. Карамзин не принимал непосредственного участия в этой борьбе, отчасти из-за своей склонности к компромиссу с группой Шишкова, отчасти из-за своего отхода от </w:t>
      </w:r>
      <w:r>
        <w:t>литературно</w:t>
      </w:r>
      <w:r w:rsidRPr="00F42DAB">
        <w:t xml:space="preserve">й деятельности к занятиям «Историей Государства Российского». Как Шишков, так и Карамзин защищали своей деятельностью интересы крепостнического массива тогдашнего дворянства, заинтересованного в сохранении и укреплении феодального строя. Вся разница между ними была в способах, </w:t>
      </w:r>
      <w:r>
        <w:t>котор</w:t>
      </w:r>
      <w:r w:rsidRPr="00F42DAB">
        <w:t xml:space="preserve">ыми они рассчитывали укрепить феодальную культуру. В противовес Шишкову, игнорировавшему направление исторического процесса, Карамзин приспособлялся к его движению, настойчиво насыщая свое творчество новой тематикой и борясь за новую отвечающую этой тематике форму. Деятельность карамзинистов оказалась в силу этого несравненно более прогрессивной и несмотря на то, что Шишков с пеной у рта защищал начала русской «народности», творчество Карамзина было шагом вперед на пути к созданию той гибкой и многообразной культуры, в </w:t>
      </w:r>
      <w:r>
        <w:t>котор</w:t>
      </w:r>
      <w:r w:rsidRPr="00F42DAB">
        <w:t xml:space="preserve">ой были так заинтересованы приобщающиеся к </w:t>
      </w:r>
      <w:r>
        <w:t>литератур</w:t>
      </w:r>
      <w:r w:rsidRPr="00F42DAB">
        <w:t xml:space="preserve">е читательские массы. </w:t>
      </w:r>
    </w:p>
    <w:p w:rsidR="005A3997" w:rsidRPr="00F42DAB" w:rsidRDefault="005A3997" w:rsidP="005A3997">
      <w:pPr>
        <w:spacing w:before="120"/>
        <w:ind w:firstLine="567"/>
        <w:jc w:val="both"/>
      </w:pPr>
      <w:r w:rsidRPr="00F42DAB">
        <w:t>«Арзамасцы» деятельно защищали дело карамзинской реформы. Их непосредственным предшественником в борьбе с классицизмом был И.</w:t>
      </w:r>
      <w:r>
        <w:t xml:space="preserve"> </w:t>
      </w:r>
      <w:r w:rsidRPr="00F42DAB">
        <w:t>И.</w:t>
      </w:r>
      <w:r>
        <w:t xml:space="preserve"> </w:t>
      </w:r>
      <w:r w:rsidRPr="00F42DAB">
        <w:t xml:space="preserve">Дмитриев с его сатирой «Чужой толк» </w:t>
      </w:r>
      <w:r>
        <w:t>(</w:t>
      </w:r>
      <w:r w:rsidRPr="00F42DAB">
        <w:t>1795</w:t>
      </w:r>
      <w:r>
        <w:t>)</w:t>
      </w:r>
      <w:r w:rsidRPr="00F42DAB">
        <w:t>, зло высмеивавший бездарных эпигонов витийственной поэзии — графа Хвостова, Боброва и др. «Арзамасцы» разделили сферы борьбы со «староверством»: Д.</w:t>
      </w:r>
      <w:r>
        <w:t xml:space="preserve"> </w:t>
      </w:r>
      <w:r w:rsidRPr="00F42DAB">
        <w:t>В.</w:t>
      </w:r>
      <w:r>
        <w:t xml:space="preserve"> </w:t>
      </w:r>
      <w:r w:rsidRPr="00F42DAB">
        <w:t>Дашков («О легчайшем способе отвечать на критики», 1811), издатель «Московского Меркурия», П.</w:t>
      </w:r>
      <w:r>
        <w:t xml:space="preserve"> </w:t>
      </w:r>
      <w:r w:rsidRPr="00F42DAB">
        <w:t>И.</w:t>
      </w:r>
      <w:r>
        <w:t xml:space="preserve"> </w:t>
      </w:r>
      <w:r w:rsidRPr="00F42DAB">
        <w:t>Макаров («Критика на книгу Шишкова», 1803) и В.</w:t>
      </w:r>
      <w:r>
        <w:t xml:space="preserve"> </w:t>
      </w:r>
      <w:r w:rsidRPr="00F42DAB">
        <w:t xml:space="preserve">Измайлов деятельно разоблачали реакционный утопизм высказываний Шишкова, в то время как арзамасские поэты язвительно высмеивали поэтические потуги эпигонов классицизма. Среди многочисленных памятников этой </w:t>
      </w:r>
      <w:r>
        <w:t>литературно</w:t>
      </w:r>
      <w:r w:rsidRPr="00F42DAB">
        <w:t>й сатиры особенно выделялась шутливая поэма К.</w:t>
      </w:r>
      <w:r>
        <w:t xml:space="preserve"> </w:t>
      </w:r>
      <w:r w:rsidRPr="00F42DAB">
        <w:t xml:space="preserve">Батюшкова «Видение на берегах Леты» </w:t>
      </w:r>
      <w:r>
        <w:t>(</w:t>
      </w:r>
      <w:r w:rsidRPr="00F42DAB">
        <w:t>1809</w:t>
      </w:r>
      <w:r>
        <w:t>)</w:t>
      </w:r>
      <w:r w:rsidRPr="00F42DAB">
        <w:t>, изображавшая исчезновение в «реке забвения» представителей «староверческой» поэзии. В том же сатирическом жанре загробной оценки архаистов выдержан был и «Разговор в царстве мертвых» А.</w:t>
      </w:r>
      <w:r>
        <w:t xml:space="preserve"> </w:t>
      </w:r>
      <w:r w:rsidRPr="00F42DAB">
        <w:t>Измайлова. Все эти произведения, равно как и сочиненный Батюшковым и А.</w:t>
      </w:r>
      <w:r>
        <w:t xml:space="preserve"> </w:t>
      </w:r>
      <w:r w:rsidRPr="00F42DAB">
        <w:t xml:space="preserve">Измайловым «эпико-лиро-комико-эпизодический гимн» «Певец в беседе славяноросов» </w:t>
      </w:r>
      <w:r>
        <w:t>(</w:t>
      </w:r>
      <w:r w:rsidRPr="00F42DAB">
        <w:t>1813</w:t>
      </w:r>
      <w:r>
        <w:t>)</w:t>
      </w:r>
      <w:r w:rsidRPr="00F42DAB">
        <w:t xml:space="preserve">, эпиграммы князя Вяземского, «ирои-комическая» поэма Вас. Пушкина «Опасный сосед» </w:t>
      </w:r>
      <w:r>
        <w:t>(</w:t>
      </w:r>
      <w:r w:rsidRPr="00F42DAB">
        <w:t>1811</w:t>
      </w:r>
      <w:r>
        <w:t>)</w:t>
      </w:r>
      <w:r w:rsidRPr="00F42DAB">
        <w:t xml:space="preserve"> сыграли значительную роль в компрометации общих позиций «староверства» и отдельных участников этого направления — бездарного графомана Хвостова, Кутузова, Геракова, Ширинского-Шихматова. Видное место в этой </w:t>
      </w:r>
      <w:r>
        <w:t>литературно</w:t>
      </w:r>
      <w:r w:rsidRPr="00F42DAB">
        <w:t xml:space="preserve">й полемике сыграл и «Дом сумасшедших» Воейкова (первая редакция 1814). Как ни беспринципен был автор этого памфлета, как ни склонен он был расточать насмешки и издевательства всем, самые язвительные из них были адресованы бездарным эпигонам классицизма, и в наступлении «арзамасцев» памфлет Воейкова сыграл заметную роль. </w:t>
      </w:r>
    </w:p>
    <w:p w:rsidR="005A3997" w:rsidRPr="00F42DAB" w:rsidRDefault="005A3997" w:rsidP="005A3997">
      <w:pPr>
        <w:spacing w:before="120"/>
        <w:ind w:firstLine="567"/>
        <w:jc w:val="both"/>
      </w:pPr>
      <w:r w:rsidRPr="00F42DAB">
        <w:t xml:space="preserve">Группа Шишкова не оставалась безответной. Ее наиболее талантливым полемистом был автор многочисленных комедий кн. Шаховской . В двух из них («Новый Стерн», 1805, и «Урок кокеткам, или Липецкие воды», 1815) он язвительно высмеивал приверженцев </w:t>
      </w:r>
      <w:r>
        <w:t>литературны</w:t>
      </w:r>
      <w:r w:rsidRPr="00F42DAB">
        <w:t xml:space="preserve">х реформ. Сатирическое изображение в «Липецких водах» Жуковского (в «слезливом» и «пресладком» образе балладника Фиалкина) возымело скандальный успех; но даже самые колкие нападки на деятельность того или иного «арзамасца» не могли уже компрометировать движение в целом. </w:t>
      </w:r>
    </w:p>
    <w:p w:rsidR="005A3997" w:rsidRPr="005A3997" w:rsidRDefault="005A3997" w:rsidP="005A3997">
      <w:pPr>
        <w:spacing w:before="120"/>
        <w:ind w:firstLine="567"/>
        <w:jc w:val="both"/>
      </w:pPr>
      <w:r w:rsidRPr="00F42DAB">
        <w:t xml:space="preserve">Из трех путей, представленных именами Шишкова, Карамзина и Пнина, </w:t>
      </w:r>
      <w:r>
        <w:t>литературно</w:t>
      </w:r>
      <w:r w:rsidRPr="00F42DAB">
        <w:t xml:space="preserve">е развитие пошло в основном по пути, предуказанном Карамзиным. Победа «карамзинистов», правда, не уничтожила полностью влияния классицизма, </w:t>
      </w:r>
      <w:r>
        <w:t>котор</w:t>
      </w:r>
      <w:r w:rsidRPr="00F42DAB">
        <w:t>ое окрасило собою творчество так наз. «младших архаистов» — Грибоедова, Катенина, Кюхельбекера, Рылеева и др. Довольно сильно отразился витийственный классицизм и в поэтической деятельности Пушкина (не говоря уже об отроческих «Воспоминаниях в Царском Селе», см. напр. его позднейшую «Бородинскую годовщину»). Высокий пафос классической оды нашел себе характерного подражателя в лице Тютчева. Целому ряду течений предстояло так обр. использовать напряженность патетики классицизма, строгую четкость его композиционных линий, сухость его языковых средств. Но использование наследства XVIII</w:t>
      </w:r>
      <w:r>
        <w:t xml:space="preserve"> </w:t>
      </w:r>
      <w:r w:rsidRPr="00F42DAB">
        <w:t xml:space="preserve">в. никогда не превращалось у этих писателей в простое подражание. Ортодоксального классицизма они спасти не могли и не желали.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997"/>
    <w:rsid w:val="00002B5A"/>
    <w:rsid w:val="0010437E"/>
    <w:rsid w:val="0030597B"/>
    <w:rsid w:val="003A3734"/>
    <w:rsid w:val="005A35DA"/>
    <w:rsid w:val="005A3997"/>
    <w:rsid w:val="00616072"/>
    <w:rsid w:val="006A5004"/>
    <w:rsid w:val="00710178"/>
    <w:rsid w:val="008B35EE"/>
    <w:rsid w:val="00905CC1"/>
    <w:rsid w:val="00B42C45"/>
    <w:rsid w:val="00B47B6A"/>
    <w:rsid w:val="00CA45F1"/>
    <w:rsid w:val="00F4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2A32BC9-3A95-463E-9293-06A6E25CD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99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5A39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1811</Words>
  <Characters>10326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Литературные споры начала XIX века</vt:lpstr>
    </vt:vector>
  </TitlesOfParts>
  <Company>Home</Company>
  <LinksUpToDate>false</LinksUpToDate>
  <CharactersWithSpaces>12113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Литературные споры начала XIX века</dc:title>
  <dc:subject/>
  <dc:creator>User</dc:creator>
  <cp:keywords/>
  <dc:description/>
  <cp:lastModifiedBy>admin</cp:lastModifiedBy>
  <cp:revision>2</cp:revision>
  <dcterms:created xsi:type="dcterms:W3CDTF">2014-02-15T02:39:00Z</dcterms:created>
  <dcterms:modified xsi:type="dcterms:W3CDTF">2014-02-15T02:39:00Z</dcterms:modified>
</cp:coreProperties>
</file>