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F3D" w:rsidRDefault="00974C6E">
      <w:pPr>
        <w:pStyle w:val="1"/>
        <w:jc w:val="center"/>
        <w:rPr>
          <w:i/>
          <w:u w:val="single"/>
        </w:rPr>
      </w:pPr>
      <w:r>
        <w:rPr>
          <w:i/>
          <w:noProof/>
          <w:u w:val="single"/>
        </w:rPr>
        <w:pict>
          <v:line id="_x0000_s1027" style="position:absolute;left:0;text-align:left;flip:x;z-index:251656704;mso-position-horizontal:absolute;mso-position-horizontal-relative:text;mso-position-vertical:absolute;mso-position-vertical-relative:text" from="504.65pt,-1in" to="504.65pt,777.6pt" o:allowincell="f"/>
        </w:pict>
      </w:r>
      <w:r w:rsidR="00C22EF0">
        <w:rPr>
          <w:i/>
          <w:u w:val="single"/>
        </w:rPr>
        <w:t>Куда ведет дорога очарованного странника?</w:t>
      </w:r>
    </w:p>
    <w:p w:rsidR="00B35F3D" w:rsidRDefault="00C22EF0">
      <w:pPr>
        <w:pStyle w:val="2"/>
        <w:jc w:val="center"/>
        <w:rPr>
          <w:b/>
          <w:u w:val="single"/>
        </w:rPr>
      </w:pPr>
      <w:r>
        <w:rPr>
          <w:b/>
          <w:u w:val="single"/>
        </w:rPr>
        <w:t>План.</w:t>
      </w:r>
    </w:p>
    <w:p w:rsidR="00B35F3D" w:rsidRDefault="00C22EF0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Особенности самосознания русского народа.</w:t>
      </w:r>
    </w:p>
    <w:p w:rsidR="00B35F3D" w:rsidRDefault="00C22EF0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«Предназначение» очарованного странника.</w:t>
      </w:r>
    </w:p>
    <w:p w:rsidR="00B35F3D" w:rsidRDefault="00C22EF0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Биография Ивана Северьяныча Флягина.</w:t>
      </w:r>
    </w:p>
    <w:p w:rsidR="00B35F3D" w:rsidRDefault="00C22EF0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Портрет очарованного странника.</w:t>
      </w:r>
    </w:p>
    <w:p w:rsidR="00B35F3D" w:rsidRDefault="00C22EF0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Судьба главного героя – вечные скитания.</w:t>
      </w:r>
    </w:p>
    <w:p w:rsidR="00B35F3D" w:rsidRDefault="00C22EF0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«Призванье» Ивана Флягина – поиск правды.</w:t>
      </w:r>
    </w:p>
    <w:p w:rsidR="00B35F3D" w:rsidRDefault="00C22EF0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«Очарованный странник» и социальные проблемы.</w:t>
      </w:r>
    </w:p>
    <w:p w:rsidR="00B35F3D" w:rsidRDefault="00C22EF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На самосознание русского народа повлияли многие факторы, такие как религия, географическое положение нашей страны и так далее. В итоге, несмотря на то, что оно постоянно изменяется, некоторые его особенности остаются неизменными. Одной из них является «живая потребность в </w:t>
      </w:r>
      <w:r>
        <w:rPr>
          <w:i/>
          <w:sz w:val="28"/>
        </w:rPr>
        <w:t>правде</w:t>
      </w:r>
      <w:r>
        <w:rPr>
          <w:sz w:val="28"/>
        </w:rPr>
        <w:t xml:space="preserve">». Эта особенность проявлялась с древнейших времен. Государственной религией мы избрали </w:t>
      </w:r>
      <w:r>
        <w:rPr>
          <w:i/>
          <w:sz w:val="28"/>
        </w:rPr>
        <w:t>право</w:t>
      </w:r>
      <w:r>
        <w:rPr>
          <w:sz w:val="28"/>
        </w:rPr>
        <w:t xml:space="preserve">славие. Девиз большинства войн: «За </w:t>
      </w:r>
      <w:r>
        <w:rPr>
          <w:i/>
          <w:sz w:val="28"/>
        </w:rPr>
        <w:t>правду</w:t>
      </w:r>
      <w:r>
        <w:rPr>
          <w:sz w:val="28"/>
        </w:rPr>
        <w:t>». Существует огромное количество других примеров, подчеркивающих эту особенность. Естественно, что она проявилась и в литературе. В «Житии протопопа Аввакума» дается очень яркий пример «страдания за</w:t>
      </w:r>
      <w:r>
        <w:rPr>
          <w:i/>
          <w:sz w:val="28"/>
        </w:rPr>
        <w:t xml:space="preserve"> правду</w:t>
      </w:r>
      <w:r>
        <w:rPr>
          <w:sz w:val="28"/>
        </w:rPr>
        <w:t>». Похожую тему поддерживают многие русские писатели. Среди них  М.Ю. Лермонтов (тоже гонимый властями), Н.В. Гоголь (тема «маленького человека»), А.М. Горький, А.С. Пушкин, Н.С. Лесков и многие другие. В произведениях Лескова вышеописанная тема наиболее полно, на мой взгляд, раскрывается в «Очарованном страннике».</w:t>
      </w:r>
    </w:p>
    <w:p w:rsidR="00B35F3D" w:rsidRDefault="00C22EF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Главный герой «Очарованного странника» - Иван Северьяныч Флягин. «Родился в крепостном звании и происходил из дворовых людей графа К. из Орловской губернии», села Г. Служил в армии. Начинал как конэсер. Попал в рекруты и  был произведен в офицеры. Служил по штатской мелким чиновником (справщиком в адресном столе на букву «фита»). Работал форейтором, нянькой, актером. Постригся в монахи. Был в плену татар. Имел отношения с разбойниками. Замечен в воровстве. Убил двух человек.</w:t>
      </w:r>
    </w:p>
    <w:p w:rsidR="00B35F3D" w:rsidRDefault="00974C6E">
      <w:pPr>
        <w:pStyle w:val="a4"/>
        <w:spacing w:line="360" w:lineRule="auto"/>
        <w:jc w:val="both"/>
      </w:pPr>
      <w:r>
        <w:rPr>
          <w:b/>
          <w:i/>
          <w:noProof/>
          <w:spacing w:val="20"/>
          <w:u w:val="single"/>
        </w:rPr>
        <w:pict>
          <v:line id="_x0000_s1028" style="position:absolute;left:0;text-align:left;flip:x;z-index:251657728;mso-position-horizontal:absolute;mso-position-horizontal-relative:text;mso-position-vertical:absolute;mso-position-vertical-relative:text" from="504.65pt,-49.65pt" to="504.65pt,845.85pt" o:allowincell="f"/>
        </w:pict>
      </w:r>
      <w:r w:rsidR="00C22EF0">
        <w:t xml:space="preserve">Биография, в принципе, совершенно неординарная и очень «разносторонняя». На вид он «в полном смысле слова богатырь, и притом типический, простодушный, добрый русский богатырь, напоминающий дедушку Илью Муромца в прекрасной картине Верещагина и в поэме графа А.К. Толстого». И люди о нем отзываются хорошо. Даже убитая им женщина, Груша, при жизни любила его как родного брата. Почему же тогда «русский богатырь» убил двух человек и ограбил именитого графа - своего хозяина? Неужели внешность обманчива? В чем его секрет? </w:t>
      </w:r>
    </w:p>
    <w:p w:rsidR="00B35F3D" w:rsidRDefault="00974C6E">
      <w:pPr>
        <w:pStyle w:val="a4"/>
        <w:spacing w:line="360" w:lineRule="auto"/>
        <w:jc w:val="both"/>
      </w:pPr>
      <w:r>
        <w:rPr>
          <w:noProof/>
        </w:rPr>
        <w:pict>
          <v:line id="_x0000_s1029" style="position:absolute;left:0;text-align:left;z-index:251658752;mso-position-horizontal:absolute;mso-position-horizontal-relative:text;mso-position-vertical:absolute;mso-position-vertical-relative:text" from="504.65pt,-156.2pt" to="504.65pt,693.4pt" o:allowincell="f"/>
        </w:pict>
      </w:r>
      <w:r w:rsidR="00C22EF0">
        <w:t>Он сам открывает его своим попутчикам, плывущим вместе с ним на пароходе. Всю свою жизнь ему приходилось скитаться. Судьба явно была к нему неблагосклонна. Его часто пороли: «…Отодрали меня ужасно жестоко, даже подняться я не мог… » Многие пытались его унизить: «… во все продолжение представления прописано меня бить … а иные к тому же еще с холоду или для смеху изловчаются и бьют довольно больно». Даже умереть он не мог спокойно: «... будешь ты много раз погибать и ни разу не погибнешь…» Но, несмотря на это, он не пытался сопротивляться судьбе и покорно «плыл по течению», героически стойко снося очередные ее удары.</w:t>
      </w:r>
    </w:p>
    <w:p w:rsidR="00B35F3D" w:rsidRDefault="00C22EF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За свою жизнь Иван Северьяныч помог многим людям, причем всегда жертвуя чем-то. Теряя что-нибудь: свободу, деньги – он приобретал гораздо больше, он развивался духовно. В конце произведения он выходит на такую высокую ступень развития, на которой у него проявляется дар провидца.</w:t>
      </w:r>
    </w:p>
    <w:p w:rsidR="00B35F3D" w:rsidRDefault="00C22EF0">
      <w:pPr>
        <w:pStyle w:val="a4"/>
        <w:spacing w:line="360" w:lineRule="auto"/>
        <w:jc w:val="both"/>
      </w:pPr>
      <w:r>
        <w:t>В своих путешествиях он постоянно пытается понять смысл жизни, причем безуспешно: «… А вы что почитаете своим призванием? – А не знаю, право…» И именно в этом его особенность. Вся его жизнь – дорога. Он не может жить без странствий, потому что его «призванье» - поиск смысла жизни, или, если выражаться иначе, – поиск правды.</w:t>
      </w:r>
    </w:p>
    <w:p w:rsidR="00B35F3D" w:rsidRDefault="00C22EF0">
      <w:pPr>
        <w:pStyle w:val="20"/>
        <w:spacing w:line="360" w:lineRule="auto"/>
      </w:pPr>
      <w:r>
        <w:t>В отличие от него, очень многие люди ничего в жизни не ищут, а  выбирают для себя маленькую, приземленную цель и считают ее смыслом своей жизни. Конечно же, целеустремленность таких людей помогает им достичь хорошего положения в обществе, больших высот в карьере, но при этом духовный уровень развития остается минимальным. После себя они практически ничего не оставят. Чтобы избежать подобной ошибки, нам стоило бы последовать примеру Ивана Флягина - постоянно развиваться, искать для себя что-то новое.</w:t>
      </w:r>
      <w:bookmarkStart w:id="0" w:name="_GoBack"/>
      <w:bookmarkEnd w:id="0"/>
    </w:p>
    <w:sectPr w:rsidR="00B35F3D">
      <w:pgSz w:w="11906" w:h="16838"/>
      <w:pgMar w:top="709" w:right="991" w:bottom="709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BE6E0C"/>
    <w:multiLevelType w:val="singleLevel"/>
    <w:tmpl w:val="135AB966"/>
    <w:lvl w:ilvl="0">
      <w:start w:val="1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</w:abstractNum>
  <w:abstractNum w:abstractNumId="1">
    <w:nsid w:val="7D7D0723"/>
    <w:multiLevelType w:val="singleLevel"/>
    <w:tmpl w:val="E59290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2EF0"/>
    <w:rsid w:val="00974C6E"/>
    <w:rsid w:val="00B35F3D"/>
    <w:rsid w:val="00C2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11F1FA52-2816-450C-BA6D-BDC12EA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ind w:firstLine="720"/>
      <w:outlineLvl w:val="1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pacing w:val="20"/>
      <w:sz w:val="28"/>
    </w:rPr>
  </w:style>
  <w:style w:type="paragraph" w:styleId="a4">
    <w:name w:val="Body Text Indent"/>
    <w:basedOn w:val="a"/>
    <w:semiHidden/>
    <w:pPr>
      <w:ind w:firstLine="851"/>
    </w:pPr>
    <w:rPr>
      <w:sz w:val="28"/>
    </w:rPr>
  </w:style>
  <w:style w:type="paragraph" w:styleId="20">
    <w:name w:val="Body Text Indent 2"/>
    <w:basedOn w:val="a"/>
    <w:semiHidden/>
    <w:pPr>
      <w:ind w:firstLine="851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Праведники, без которых «несть граду стояния»</vt:lpstr>
    </vt:vector>
  </TitlesOfParts>
  <Company>Karavan Moskow - New-York</Company>
  <LinksUpToDate>false</LinksUpToDate>
  <CharactersWithSpaces>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Праведники, без которых «несть граду стояния»</dc:title>
  <dc:subject/>
  <dc:creator>Perevozchikov Oslik</dc:creator>
  <cp:keywords/>
  <cp:lastModifiedBy>admin</cp:lastModifiedBy>
  <cp:revision>2</cp:revision>
  <dcterms:created xsi:type="dcterms:W3CDTF">2014-02-06T23:02:00Z</dcterms:created>
  <dcterms:modified xsi:type="dcterms:W3CDTF">2014-02-06T23:02:00Z</dcterms:modified>
</cp:coreProperties>
</file>