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1086" w:rsidRDefault="00551086">
      <w:pPr>
        <w:pStyle w:val="1"/>
        <w:jc w:val="center"/>
        <w:rPr>
          <w:rFonts w:ascii="SkazkaForSerge" w:hAnsi="SkazkaForSerge"/>
          <w:color w:val="FF0066"/>
          <w:sz w:val="72"/>
        </w:rPr>
      </w:pPr>
      <w:r>
        <w:rPr>
          <w:rFonts w:ascii="SkazkaForSerge" w:hAnsi="SkazkaForSerge"/>
          <w:color w:val="FF0066"/>
          <w:sz w:val="72"/>
        </w:rPr>
        <w:t>Taras Schewtschenko</w:t>
      </w:r>
    </w:p>
    <w:p w:rsidR="00551086" w:rsidRDefault="00A77B58">
      <w:pPr>
        <w:pStyle w:val="1"/>
        <w:jc w:val="center"/>
        <w:rPr>
          <w:rFonts w:ascii="Zapf Chancery" w:hAnsi="Zapf Chancery"/>
          <w:b/>
          <w:i/>
          <w:color w:val="8600B6"/>
          <w:sz w:val="40"/>
        </w:rPr>
      </w:pPr>
      <w:r>
        <w:rPr>
          <w:rFonts w:ascii="ParkAvenue" w:hAnsi="ParkAvenue"/>
          <w:b/>
          <w:bCs/>
          <w:i/>
          <w:noProof/>
          <w:color w:val="0033CC"/>
          <w:sz w:val="64"/>
        </w:rPr>
        <w:pict>
          <v:shapetype id="_x0000_t202" coordsize="21600,21600" o:spt="202" path="m,l,21600r21600,l21600,xe">
            <v:stroke joinstyle="miter"/>
            <v:path gradientshapeok="t" o:connecttype="rect"/>
          </v:shapetype>
          <v:shape id="_x0000_s1028" type="#_x0000_t202" style="position:absolute;left:0;text-align:left;margin-left:157.05pt;margin-top:474.55pt;width:279pt;height:1in;z-index:251655680" stroked="f">
            <v:textbox>
              <w:txbxContent>
                <w:p w:rsidR="00551086" w:rsidRDefault="00551086">
                  <w:pPr>
                    <w:pStyle w:val="3"/>
                    <w:rPr>
                      <w:b/>
                      <w:bCs/>
                      <w:color w:val="0000AC"/>
                    </w:rPr>
                  </w:pPr>
                  <w:r>
                    <w:rPr>
                      <w:b/>
                      <w:bCs/>
                      <w:color w:val="0000AC"/>
                    </w:rPr>
                    <w:t>Die Schulerin der Mittelschule N56</w:t>
                  </w:r>
                </w:p>
                <w:p w:rsidR="00551086" w:rsidRDefault="00551086">
                  <w:pPr>
                    <w:pStyle w:val="4"/>
                    <w:rPr>
                      <w:b/>
                      <w:bCs/>
                      <w:color w:val="0000AC"/>
                    </w:rPr>
                  </w:pPr>
                  <w:r>
                    <w:rPr>
                      <w:b/>
                      <w:bCs/>
                      <w:color w:val="0000AC"/>
                    </w:rPr>
                    <w:t>Elina Slutschenkowa</w:t>
                  </w:r>
                </w:p>
              </w:txbxContent>
            </v:textbox>
            <w10:wrap type="square"/>
          </v:shape>
        </w:pict>
      </w:r>
      <w:r>
        <w:rPr>
          <w:rFonts w:ascii="ParkAvenue" w:hAnsi="ParkAvenue"/>
          <w:b/>
          <w:bCs/>
          <w:i/>
          <w:noProof/>
          <w:color w:val="0033CC"/>
          <w:sz w:val="64"/>
        </w:rPr>
        <w:pict>
          <v:shape id="_x0000_s1029" type="#_x0000_t202" style="position:absolute;left:0;text-align:left;margin-left:148.05pt;margin-top:645.55pt;width:99pt;height:27pt;z-index:251656704" stroked="f">
            <v:textbox>
              <w:txbxContent>
                <w:p w:rsidR="00551086" w:rsidRDefault="00551086">
                  <w:pPr>
                    <w:pStyle w:val="5"/>
                    <w:rPr>
                      <w:color w:val="0000AC"/>
                    </w:rPr>
                  </w:pPr>
                  <w:r>
                    <w:rPr>
                      <w:color w:val="0000AC"/>
                    </w:rPr>
                    <w:t>Lwiw, 2000</w:t>
                  </w:r>
                </w:p>
              </w:txbxContent>
            </v:textbox>
            <w10:wrap type="square"/>
          </v:shape>
        </w:pict>
      </w:r>
      <w:r w:rsidR="00551086">
        <w:rPr>
          <w:rFonts w:ascii="ParkAvenue" w:hAnsi="ParkAvenue"/>
          <w:b/>
          <w:bCs/>
          <w:i/>
          <w:color w:val="0033CC"/>
          <w:sz w:val="64"/>
        </w:rPr>
        <w:t xml:space="preserve">Der Grosse Ukrainische Dichter </w:t>
      </w:r>
      <w:r>
        <w:rPr>
          <w:rFonts w:ascii="ParkAvenue" w:hAnsi="ParkAvenue"/>
          <w:b/>
          <w:bCs/>
          <w:i/>
          <w:color w:val="0033CC"/>
          <w:sz w:val="6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6pt;height:417pt">
            <v:imagedata r:id="rId6" o:title="2-1_52t" gain="74473f" blacklevel="3932f"/>
          </v:shape>
        </w:pict>
      </w:r>
      <w:r w:rsidR="00551086">
        <w:rPr>
          <w:rFonts w:ascii="ParkAvenue" w:hAnsi="ParkAvenue"/>
          <w:b/>
          <w:bCs/>
          <w:i/>
          <w:color w:val="0033CC"/>
          <w:sz w:val="64"/>
        </w:rPr>
        <w:br w:type="page"/>
      </w:r>
      <w:r w:rsidR="00551086">
        <w:rPr>
          <w:b/>
          <w:sz w:val="40"/>
        </w:rPr>
        <w:lastRenderedPageBreak/>
        <w:t xml:space="preserve"> </w:t>
      </w:r>
      <w:r w:rsidR="00551086">
        <w:rPr>
          <w:b/>
          <w:color w:val="8600B6"/>
          <w:sz w:val="40"/>
        </w:rPr>
        <w:t xml:space="preserve">      </w:t>
      </w:r>
      <w:r w:rsidR="00551086">
        <w:rPr>
          <w:rFonts w:ascii="Zapf Chancery" w:hAnsi="Zapf Chancery"/>
          <w:b/>
          <w:i/>
          <w:color w:val="8600B6"/>
          <w:sz w:val="40"/>
        </w:rPr>
        <w:t>Der Grosse Ukrainische Dichter</w:t>
      </w:r>
    </w:p>
    <w:p w:rsidR="00551086" w:rsidRDefault="00551086">
      <w:pPr>
        <w:rPr>
          <w:lang w:val="en-US"/>
        </w:rPr>
      </w:pPr>
    </w:p>
    <w:p w:rsidR="00551086" w:rsidRDefault="00551086">
      <w:pPr>
        <w:rPr>
          <w:lang w:val="en-US"/>
        </w:rPr>
      </w:pPr>
    </w:p>
    <w:p w:rsidR="00551086" w:rsidRDefault="00551086">
      <w:pPr>
        <w:jc w:val="both"/>
        <w:rPr>
          <w:sz w:val="36"/>
          <w:lang w:val="en-US"/>
        </w:rPr>
      </w:pPr>
      <w:r>
        <w:rPr>
          <w:sz w:val="36"/>
          <w:lang w:val="en-US"/>
        </w:rPr>
        <w:t xml:space="preserve">   </w:t>
      </w:r>
    </w:p>
    <w:p w:rsidR="00551086" w:rsidRDefault="00551086">
      <w:pPr>
        <w:jc w:val="both"/>
        <w:rPr>
          <w:sz w:val="36"/>
          <w:lang w:val="en-US"/>
        </w:rPr>
      </w:pPr>
    </w:p>
    <w:p w:rsidR="00551086" w:rsidRDefault="00A77B58">
      <w:pPr>
        <w:jc w:val="both"/>
        <w:rPr>
          <w:sz w:val="36"/>
          <w:lang w:val="en-US"/>
        </w:rPr>
      </w:pPr>
      <w:r>
        <w:rPr>
          <w:noProof/>
        </w:rPr>
        <w:pict>
          <v:shape id="_x0000_s1027" type="#_x0000_t75" style="position:absolute;left:0;text-align:left;margin-left:256.05pt;margin-top:16.8pt;width:198pt;height:132pt;z-index:251654656">
            <v:imagedata r:id="rId7" o:title="1-2_181" gain="69719f"/>
            <w10:wrap type="square"/>
          </v:shape>
        </w:pict>
      </w:r>
    </w:p>
    <w:p w:rsidR="00551086" w:rsidRDefault="00A77B58">
      <w:pPr>
        <w:jc w:val="both"/>
        <w:rPr>
          <w:sz w:val="36"/>
          <w:lang w:val="en-US"/>
        </w:rPr>
      </w:pPr>
      <w:r>
        <w:rPr>
          <w:noProof/>
        </w:rPr>
        <w:pict>
          <v:shape id="_x0000_s1030" type="#_x0000_t75" style="position:absolute;left:0;text-align:left;margin-left:-22.95pt;margin-top:206.1pt;width:115.9pt;height:153pt;z-index:251657728">
            <v:imagedata r:id="rId8" o:title="2_1" gain="69719f"/>
            <w10:wrap type="square"/>
          </v:shape>
        </w:pict>
      </w:r>
      <w:r w:rsidR="00551086">
        <w:rPr>
          <w:sz w:val="36"/>
          <w:lang w:val="en-US"/>
        </w:rPr>
        <w:t>Der grosse ukrainische Dichter Taras Hryhorowytsch Schewtschenko wurde am 9. Marz 1814 im Dorf Morynzi (heutiges Tscherkassyer Gebiet) geboren. Seine Eltern waren Leibeigene (</w:t>
      </w:r>
      <w:r w:rsidR="00551086">
        <w:rPr>
          <w:sz w:val="36"/>
          <w:lang w:val="uk-UA"/>
        </w:rPr>
        <w:t xml:space="preserve"> кріпаки )</w:t>
      </w:r>
      <w:r w:rsidR="00551086">
        <w:rPr>
          <w:sz w:val="36"/>
          <w:lang w:val="en-US"/>
        </w:rPr>
        <w:t>. Sehr fruh verlor der junge die Eltern. Man nahm ihn zum Hof des Hern und er solte mit ihm zuerst nach Wilno, dann nach Petersburg reisen. Auch in der Hauptstadt Russlands blieb Schewtchenko der Sklave (</w:t>
      </w:r>
      <w:r w:rsidR="00551086">
        <w:rPr>
          <w:sz w:val="36"/>
          <w:lang w:val="uk-UA"/>
        </w:rPr>
        <w:t>раб)</w:t>
      </w:r>
      <w:r w:rsidR="00551086">
        <w:rPr>
          <w:sz w:val="36"/>
          <w:lang w:val="en-US"/>
        </w:rPr>
        <w:t>. Und nur dank der kunstlerischen Intelligenz erhielt der 24 jahrige Taras am 22.April 1838 die Freiheit und damit auch das Recht (</w:t>
      </w:r>
      <w:r w:rsidR="00551086">
        <w:rPr>
          <w:sz w:val="36"/>
          <w:lang w:val="uk-UA"/>
        </w:rPr>
        <w:t>право)</w:t>
      </w:r>
      <w:r w:rsidR="00551086">
        <w:rPr>
          <w:sz w:val="36"/>
          <w:lang w:val="en-US"/>
        </w:rPr>
        <w:t>, an der Akademie der Kunste zu studieren.</w:t>
      </w:r>
    </w:p>
    <w:p w:rsidR="00551086" w:rsidRDefault="00551086">
      <w:pPr>
        <w:jc w:val="both"/>
        <w:rPr>
          <w:sz w:val="36"/>
          <w:lang w:val="en-US"/>
        </w:rPr>
      </w:pPr>
      <w:r>
        <w:rPr>
          <w:sz w:val="36"/>
          <w:lang w:val="en-US"/>
        </w:rPr>
        <w:t xml:space="preserve">    Ein begabter Maler, der Schuler von Karl Brjullow, beschaftigte sich Schewtchenko auch mit dem poetischen Schaffen gern. Er schrieb Balladen, Gedichte, lyrische Lieder. Seine bedeutendste Dictung der damaligen Zeit war “Die Haidamaken”. Die Gestalt des Volkssangers – des Kobsars – gab den Titel seiner  ersten Gedichtsammlung, die im Jahre 1840 in Petersburg herausgegeben wurde.</w:t>
      </w:r>
    </w:p>
    <w:p w:rsidR="00551086" w:rsidRDefault="00551086">
      <w:pPr>
        <w:jc w:val="both"/>
        <w:rPr>
          <w:sz w:val="36"/>
          <w:lang w:val="en-US"/>
        </w:rPr>
      </w:pPr>
      <w:r>
        <w:rPr>
          <w:sz w:val="36"/>
          <w:lang w:val="en-US"/>
        </w:rPr>
        <w:t xml:space="preserve">      Im Jahre 1845 beendete Schewtschenko die Akademie der Kunste und kehrte in die Heimat zuruck. Hier begann die fruchtbarste Periode seines Schaffens. Im Laufe von zwei Jahren erschienen zahlreiche Bilder, Aquarellen, Poeme und andere Werke. Aber schon 1847 wurde er verhaftet</w:t>
      </w:r>
      <w:r>
        <w:rPr>
          <w:sz w:val="36"/>
          <w:lang w:val="uk-UA"/>
        </w:rPr>
        <w:t xml:space="preserve"> (заарештований)</w:t>
      </w:r>
      <w:r>
        <w:rPr>
          <w:sz w:val="32"/>
        </w:rPr>
        <w:t xml:space="preserve"> </w:t>
      </w:r>
      <w:r>
        <w:rPr>
          <w:lang w:val="en-US"/>
        </w:rPr>
        <w:t xml:space="preserve"> </w:t>
      </w:r>
      <w:r>
        <w:rPr>
          <w:sz w:val="36"/>
          <w:lang w:val="en-US"/>
        </w:rPr>
        <w:t>und spater in die kaspischen Steppen verbannt (</w:t>
      </w:r>
      <w:r>
        <w:rPr>
          <w:sz w:val="36"/>
          <w:lang w:val="uk-UA"/>
        </w:rPr>
        <w:t>засланий)</w:t>
      </w:r>
      <w:r>
        <w:rPr>
          <w:sz w:val="36"/>
          <w:lang w:val="en-US"/>
        </w:rPr>
        <w:t xml:space="preserve">. Dort verbrachte </w:t>
      </w:r>
      <w:r w:rsidR="00A77B58">
        <w:rPr>
          <w:noProof/>
        </w:rPr>
        <w:pict>
          <v:shape id="_x0000_s1031" type="#_x0000_t75" style="position:absolute;left:0;text-align:left;margin-left:229.05pt;margin-top:117.2pt;width:225pt;height:150pt;z-index:251658752;mso-position-horizontal-relative:text;mso-position-vertical-relative:text">
            <v:imagedata r:id="rId9" o:title="shv-6g" gain="69719f"/>
            <w10:wrap type="square"/>
          </v:shape>
        </w:pict>
      </w:r>
      <w:r>
        <w:rPr>
          <w:sz w:val="36"/>
          <w:lang w:val="en-US"/>
        </w:rPr>
        <w:t xml:space="preserve">Schewtschenko zehn lange Jahre. Nach der Befreiung durfte er aber in die Ukraine nicht mehr zuruckkehren. Er lebte in Petersburg  und arbeitete an der zweiten Ausgabe </w:t>
      </w:r>
      <w:r>
        <w:rPr>
          <w:sz w:val="36"/>
          <w:lang w:val="uk-UA"/>
        </w:rPr>
        <w:t>(видання)</w:t>
      </w:r>
      <w:r>
        <w:rPr>
          <w:sz w:val="36"/>
          <w:lang w:val="en-US"/>
        </w:rPr>
        <w:t xml:space="preserve"> des “Kobsar”, schreieb neue Werke, bereitete die Fibel (</w:t>
      </w:r>
      <w:r>
        <w:rPr>
          <w:sz w:val="36"/>
          <w:lang w:val="uk-UA"/>
        </w:rPr>
        <w:t>буквар)</w:t>
      </w:r>
      <w:r>
        <w:rPr>
          <w:sz w:val="36"/>
          <w:lang w:val="en-US"/>
        </w:rPr>
        <w:t xml:space="preserve"> fur die ukrainischen Schulen vor, beschaftigte sich mit dem Stich (</w:t>
      </w:r>
      <w:r>
        <w:rPr>
          <w:sz w:val="36"/>
          <w:lang w:val="uk-UA"/>
        </w:rPr>
        <w:t>гравюра)</w:t>
      </w:r>
      <w:r>
        <w:rPr>
          <w:sz w:val="36"/>
          <w:lang w:val="en-US"/>
        </w:rPr>
        <w:t>.</w:t>
      </w:r>
    </w:p>
    <w:p w:rsidR="00551086" w:rsidRDefault="00551086">
      <w:pPr>
        <w:jc w:val="both"/>
        <w:rPr>
          <w:sz w:val="36"/>
          <w:lang w:val="en-US"/>
        </w:rPr>
      </w:pPr>
      <w:r>
        <w:rPr>
          <w:sz w:val="36"/>
          <w:lang w:val="en-US"/>
        </w:rPr>
        <w:t xml:space="preserve">     Aber sein freies Leben dauerte nicht lange. Am 10. Marz 1861 starb Schewtschenko. Nach seinem Wunsch und Vermachtnis (</w:t>
      </w:r>
      <w:r>
        <w:rPr>
          <w:sz w:val="36"/>
          <w:lang w:val="uk-UA"/>
        </w:rPr>
        <w:t>заповіт)</w:t>
      </w:r>
      <w:r>
        <w:rPr>
          <w:sz w:val="36"/>
          <w:lang w:val="en-US"/>
        </w:rPr>
        <w:t xml:space="preserve"> wurde er in der weiten Steppe der geliebten Ukraine am hohen Ufer des Dnipros beigesetzt.</w:t>
      </w:r>
    </w:p>
    <w:p w:rsidR="00551086" w:rsidRDefault="00A77B58">
      <w:pPr>
        <w:jc w:val="both"/>
        <w:rPr>
          <w:sz w:val="36"/>
          <w:lang w:val="en-US"/>
        </w:rPr>
      </w:pPr>
      <w:r>
        <w:rPr>
          <w:noProof/>
        </w:rPr>
        <w:pict>
          <v:shape id="_x0000_s1032" type="#_x0000_t75" style="position:absolute;left:0;text-align:left;margin-left:274.05pt;margin-top:27.25pt;width:159pt;height:201pt;z-index:251659776">
            <v:imagedata r:id="rId10" o:title="2-1_62b" gain="69719f"/>
            <w10:wrap type="square"/>
          </v:shape>
        </w:pict>
      </w:r>
      <w:r w:rsidR="00551086">
        <w:rPr>
          <w:sz w:val="36"/>
          <w:lang w:val="en-US"/>
        </w:rPr>
        <w:t xml:space="preserve">      T.H. Schewtschenko und seine Werke wurde zum Symbol der Befreiung und Unabhangigkeit des ukrainischen Volkes, dem er sein ganzes Leben gewidmet hatte. Zu einer echten Nationalhymne wurde das Gedicht “Vermachtnis”, das schon in den sechziger Jahren des vorigen Jahrhunderts von den Kimponisten M. Lysenko und M. Werbytzky in Musik gesetz wurde (</w:t>
      </w:r>
      <w:r w:rsidR="00551086">
        <w:rPr>
          <w:sz w:val="36"/>
          <w:lang w:val="uk-UA"/>
        </w:rPr>
        <w:t>покладенно на музику).</w:t>
      </w:r>
    </w:p>
    <w:p w:rsidR="00551086" w:rsidRDefault="00551086">
      <w:pPr>
        <w:jc w:val="both"/>
        <w:rPr>
          <w:lang w:val="en-US"/>
        </w:rPr>
      </w:pPr>
    </w:p>
    <w:p w:rsidR="00551086" w:rsidRDefault="00551086">
      <w:pPr>
        <w:jc w:val="both"/>
        <w:rPr>
          <w:lang w:val="en-US"/>
        </w:rPr>
      </w:pPr>
    </w:p>
    <w:p w:rsidR="00551086" w:rsidRDefault="00551086">
      <w:pPr>
        <w:jc w:val="both"/>
        <w:rPr>
          <w:lang w:val="en-US"/>
        </w:rPr>
      </w:pPr>
    </w:p>
    <w:p w:rsidR="00551086" w:rsidRDefault="00551086">
      <w:pPr>
        <w:jc w:val="both"/>
        <w:rPr>
          <w:lang w:val="en-US"/>
        </w:rPr>
      </w:pPr>
    </w:p>
    <w:p w:rsidR="00551086" w:rsidRDefault="00A77B58">
      <w:pPr>
        <w:jc w:val="both"/>
        <w:rPr>
          <w:lang w:val="en-US"/>
        </w:rPr>
      </w:pPr>
      <w:r>
        <w:rPr>
          <w:noProof/>
          <w:lang w:val="en-US"/>
        </w:rPr>
        <w:pict>
          <v:shape id="_x0000_s1034" type="#_x0000_t75" style="position:absolute;left:0;text-align:left;margin-left:238.05pt;margin-top:-26.8pt;width:3in;height:151pt;z-index:-251655680;mso-wrap-edited:f" wrapcoords="-69 0 -69 21501 21600 21501 21600 0 -69 0">
            <v:imagedata r:id="rId11" o:title="1-1_97" gain="69719f"/>
            <w10:wrap type="tight"/>
          </v:shape>
        </w:pict>
      </w:r>
    </w:p>
    <w:p w:rsidR="00551086" w:rsidRDefault="00551086">
      <w:pPr>
        <w:jc w:val="both"/>
        <w:rPr>
          <w:lang w:val="en-US"/>
        </w:rPr>
      </w:pPr>
    </w:p>
    <w:p w:rsidR="00551086" w:rsidRDefault="00551086">
      <w:pPr>
        <w:jc w:val="both"/>
        <w:rPr>
          <w:lang w:val="en-US"/>
        </w:rPr>
      </w:pPr>
    </w:p>
    <w:p w:rsidR="00551086" w:rsidRDefault="00551086">
      <w:pPr>
        <w:jc w:val="both"/>
        <w:rPr>
          <w:lang w:val="en-US"/>
        </w:rPr>
      </w:pPr>
    </w:p>
    <w:p w:rsidR="00551086" w:rsidRDefault="00551086">
      <w:pPr>
        <w:jc w:val="both"/>
        <w:rPr>
          <w:lang w:val="en-US"/>
        </w:rPr>
      </w:pPr>
    </w:p>
    <w:p w:rsidR="00551086" w:rsidRDefault="00551086">
      <w:pPr>
        <w:jc w:val="both"/>
        <w:rPr>
          <w:lang w:val="en-US"/>
        </w:rPr>
      </w:pPr>
    </w:p>
    <w:p w:rsidR="00551086" w:rsidRDefault="00551086">
      <w:pPr>
        <w:jc w:val="both"/>
        <w:rPr>
          <w:lang w:val="en-US"/>
        </w:rPr>
      </w:pPr>
    </w:p>
    <w:p w:rsidR="00551086" w:rsidRDefault="00551086">
      <w:pPr>
        <w:jc w:val="both"/>
        <w:rPr>
          <w:lang w:val="en-US"/>
        </w:rPr>
      </w:pPr>
    </w:p>
    <w:p w:rsidR="00551086" w:rsidRDefault="00551086">
      <w:pPr>
        <w:jc w:val="both"/>
        <w:rPr>
          <w:lang w:val="en-US"/>
        </w:rPr>
      </w:pPr>
    </w:p>
    <w:p w:rsidR="00551086" w:rsidRDefault="00551086">
      <w:pPr>
        <w:jc w:val="both"/>
        <w:rPr>
          <w:lang w:val="en-US"/>
        </w:rPr>
      </w:pPr>
    </w:p>
    <w:p w:rsidR="00551086" w:rsidRDefault="00551086">
      <w:pPr>
        <w:jc w:val="both"/>
        <w:rPr>
          <w:lang w:val="en-US"/>
        </w:rPr>
      </w:pPr>
    </w:p>
    <w:tbl>
      <w:tblPr>
        <w:tblW w:w="9322" w:type="dxa"/>
        <w:tblLook w:val="0000" w:firstRow="0" w:lastRow="0" w:firstColumn="0" w:lastColumn="0" w:noHBand="0" w:noVBand="0"/>
      </w:tblPr>
      <w:tblGrid>
        <w:gridCol w:w="3936"/>
        <w:gridCol w:w="5386"/>
      </w:tblGrid>
      <w:tr w:rsidR="00551086">
        <w:trPr>
          <w:trHeight w:val="613"/>
        </w:trPr>
        <w:tc>
          <w:tcPr>
            <w:tcW w:w="3936" w:type="dxa"/>
          </w:tcPr>
          <w:p w:rsidR="00551086" w:rsidRDefault="00551086">
            <w:pPr>
              <w:jc w:val="center"/>
              <w:rPr>
                <w:b/>
                <w:bCs/>
                <w:color w:val="993366"/>
                <w:sz w:val="32"/>
                <w:lang w:val="ru-RU"/>
              </w:rPr>
            </w:pPr>
            <w:r>
              <w:rPr>
                <w:b/>
                <w:bCs/>
                <w:color w:val="993366"/>
                <w:sz w:val="32"/>
                <w:lang w:val="uk-UA"/>
              </w:rPr>
              <w:t>ЗАПОВІТ</w:t>
            </w:r>
          </w:p>
        </w:tc>
        <w:tc>
          <w:tcPr>
            <w:tcW w:w="5386" w:type="dxa"/>
          </w:tcPr>
          <w:p w:rsidR="00551086" w:rsidRDefault="00551086">
            <w:pPr>
              <w:pStyle w:val="2"/>
              <w:rPr>
                <w:b/>
                <w:bCs/>
                <w:sz w:val="32"/>
                <w:lang w:val="ru-RU"/>
              </w:rPr>
            </w:pPr>
            <w:r>
              <w:rPr>
                <w:b/>
                <w:bCs/>
                <w:sz w:val="32"/>
              </w:rPr>
              <w:t>Vermachtnis</w:t>
            </w:r>
          </w:p>
        </w:tc>
      </w:tr>
      <w:tr w:rsidR="00551086">
        <w:trPr>
          <w:cantSplit/>
        </w:trPr>
        <w:tc>
          <w:tcPr>
            <w:tcW w:w="3936" w:type="dxa"/>
            <w:vMerge w:val="restart"/>
          </w:tcPr>
          <w:p w:rsidR="00551086" w:rsidRDefault="00551086">
            <w:pPr>
              <w:jc w:val="both"/>
              <w:rPr>
                <w:color w:val="993366"/>
                <w:sz w:val="32"/>
                <w:lang w:val="ru-RU"/>
              </w:rPr>
            </w:pPr>
            <w:r>
              <w:rPr>
                <w:color w:val="993366"/>
                <w:sz w:val="32"/>
                <w:lang w:val="uk-UA"/>
              </w:rPr>
              <w:t>Як умру , то поховайте</w:t>
            </w:r>
          </w:p>
          <w:p w:rsidR="00551086" w:rsidRDefault="00551086">
            <w:pPr>
              <w:jc w:val="both"/>
              <w:rPr>
                <w:color w:val="993366"/>
                <w:sz w:val="32"/>
                <w:lang w:val="ru-RU"/>
              </w:rPr>
            </w:pPr>
            <w:r>
              <w:rPr>
                <w:color w:val="993366"/>
                <w:sz w:val="32"/>
                <w:lang w:val="uk-UA"/>
              </w:rPr>
              <w:t>Мене на могилі,</w:t>
            </w:r>
          </w:p>
          <w:p w:rsidR="00551086" w:rsidRDefault="00551086">
            <w:pPr>
              <w:jc w:val="both"/>
              <w:rPr>
                <w:color w:val="993366"/>
                <w:sz w:val="32"/>
                <w:lang w:val="uk-UA"/>
              </w:rPr>
            </w:pPr>
            <w:r>
              <w:rPr>
                <w:color w:val="993366"/>
                <w:sz w:val="32"/>
                <w:lang w:val="uk-UA"/>
              </w:rPr>
              <w:t>Серед степу широкого,</w:t>
            </w:r>
          </w:p>
          <w:p w:rsidR="00551086" w:rsidRDefault="00551086">
            <w:pPr>
              <w:jc w:val="both"/>
              <w:rPr>
                <w:color w:val="993366"/>
                <w:sz w:val="32"/>
                <w:lang w:val="uk-UA"/>
              </w:rPr>
            </w:pPr>
            <w:r>
              <w:rPr>
                <w:color w:val="993366"/>
                <w:sz w:val="32"/>
                <w:lang w:val="uk-UA"/>
              </w:rPr>
              <w:t>На Вкраїні милій,</w:t>
            </w:r>
          </w:p>
          <w:p w:rsidR="00551086" w:rsidRDefault="00551086">
            <w:pPr>
              <w:jc w:val="both"/>
              <w:rPr>
                <w:color w:val="993366"/>
                <w:sz w:val="32"/>
                <w:lang w:val="ru-RU"/>
              </w:rPr>
            </w:pPr>
            <w:r>
              <w:rPr>
                <w:color w:val="993366"/>
                <w:sz w:val="32"/>
                <w:lang w:val="uk-UA"/>
              </w:rPr>
              <w:t>Щоб лани широкополі,</w:t>
            </w:r>
          </w:p>
          <w:p w:rsidR="00551086" w:rsidRDefault="00551086">
            <w:pPr>
              <w:jc w:val="both"/>
              <w:rPr>
                <w:color w:val="993366"/>
                <w:sz w:val="32"/>
                <w:lang w:val="uk-UA"/>
              </w:rPr>
            </w:pPr>
            <w:r>
              <w:rPr>
                <w:color w:val="993366"/>
                <w:sz w:val="32"/>
                <w:lang w:val="uk-UA"/>
              </w:rPr>
              <w:t>І Дніпро, і кручі</w:t>
            </w:r>
          </w:p>
          <w:p w:rsidR="00551086" w:rsidRDefault="00551086">
            <w:pPr>
              <w:jc w:val="both"/>
              <w:rPr>
                <w:color w:val="993366"/>
                <w:sz w:val="32"/>
                <w:lang w:val="ru-RU"/>
              </w:rPr>
            </w:pPr>
            <w:r>
              <w:rPr>
                <w:color w:val="993366"/>
                <w:sz w:val="32"/>
                <w:lang w:val="uk-UA"/>
              </w:rPr>
              <w:t>Було видно, було чути,</w:t>
            </w:r>
          </w:p>
          <w:p w:rsidR="00551086" w:rsidRDefault="00551086">
            <w:pPr>
              <w:jc w:val="both"/>
              <w:rPr>
                <w:color w:val="993366"/>
                <w:sz w:val="32"/>
                <w:lang w:val="en-US"/>
              </w:rPr>
            </w:pPr>
            <w:r>
              <w:rPr>
                <w:color w:val="993366"/>
                <w:sz w:val="32"/>
                <w:lang w:val="uk-UA"/>
              </w:rPr>
              <w:t>Як реве ревучий.</w:t>
            </w:r>
          </w:p>
          <w:p w:rsidR="00551086" w:rsidRDefault="00551086">
            <w:pPr>
              <w:jc w:val="both"/>
              <w:rPr>
                <w:color w:val="993366"/>
                <w:sz w:val="32"/>
                <w:lang w:val="en-US"/>
              </w:rPr>
            </w:pPr>
          </w:p>
          <w:p w:rsidR="00551086" w:rsidRDefault="00551086">
            <w:pPr>
              <w:jc w:val="both"/>
              <w:rPr>
                <w:color w:val="993366"/>
                <w:sz w:val="32"/>
                <w:lang w:val="ru-RU"/>
              </w:rPr>
            </w:pPr>
            <w:r>
              <w:rPr>
                <w:color w:val="993366"/>
                <w:sz w:val="32"/>
                <w:lang w:val="uk-UA"/>
              </w:rPr>
              <w:t>Як понесе з України</w:t>
            </w:r>
          </w:p>
          <w:p w:rsidR="00551086" w:rsidRDefault="00551086">
            <w:pPr>
              <w:jc w:val="both"/>
              <w:rPr>
                <w:color w:val="993366"/>
                <w:sz w:val="32"/>
                <w:lang w:val="ru-RU"/>
              </w:rPr>
            </w:pPr>
            <w:r>
              <w:rPr>
                <w:color w:val="993366"/>
                <w:sz w:val="32"/>
                <w:lang w:val="uk-UA"/>
              </w:rPr>
              <w:t>У синєє море</w:t>
            </w:r>
          </w:p>
          <w:p w:rsidR="00551086" w:rsidRDefault="00551086">
            <w:pPr>
              <w:jc w:val="both"/>
              <w:rPr>
                <w:color w:val="993366"/>
                <w:sz w:val="32"/>
                <w:lang w:val="uk-UA"/>
              </w:rPr>
            </w:pPr>
            <w:r>
              <w:rPr>
                <w:color w:val="993366"/>
                <w:sz w:val="32"/>
                <w:lang w:val="uk-UA"/>
              </w:rPr>
              <w:t>Кров ворожу… отойді я</w:t>
            </w:r>
          </w:p>
          <w:p w:rsidR="00551086" w:rsidRDefault="00551086">
            <w:pPr>
              <w:jc w:val="both"/>
              <w:rPr>
                <w:color w:val="993366"/>
                <w:sz w:val="32"/>
                <w:lang w:val="ru-RU"/>
              </w:rPr>
            </w:pPr>
            <w:r>
              <w:rPr>
                <w:color w:val="993366"/>
                <w:sz w:val="32"/>
                <w:lang w:val="uk-UA"/>
              </w:rPr>
              <w:t xml:space="preserve">І лани і гори </w:t>
            </w:r>
          </w:p>
          <w:p w:rsidR="00551086" w:rsidRDefault="00551086">
            <w:pPr>
              <w:jc w:val="both"/>
              <w:rPr>
                <w:color w:val="993366"/>
                <w:sz w:val="32"/>
                <w:lang w:val="uk-UA"/>
              </w:rPr>
            </w:pPr>
            <w:r>
              <w:rPr>
                <w:color w:val="993366"/>
                <w:sz w:val="32"/>
                <w:lang w:val="uk-UA"/>
              </w:rPr>
              <w:t>Все покину, і полину</w:t>
            </w:r>
          </w:p>
          <w:p w:rsidR="00551086" w:rsidRDefault="00551086">
            <w:pPr>
              <w:jc w:val="both"/>
              <w:rPr>
                <w:color w:val="993366"/>
                <w:sz w:val="32"/>
                <w:lang w:val="uk-UA"/>
              </w:rPr>
            </w:pPr>
            <w:r>
              <w:rPr>
                <w:color w:val="993366"/>
                <w:sz w:val="32"/>
                <w:lang w:val="uk-UA"/>
              </w:rPr>
              <w:t>До самого бога</w:t>
            </w:r>
          </w:p>
          <w:p w:rsidR="00551086" w:rsidRDefault="00551086">
            <w:pPr>
              <w:jc w:val="both"/>
              <w:rPr>
                <w:color w:val="993366"/>
                <w:sz w:val="32"/>
                <w:lang w:val="ru-RU"/>
              </w:rPr>
            </w:pPr>
            <w:r>
              <w:rPr>
                <w:color w:val="993366"/>
                <w:sz w:val="32"/>
                <w:lang w:val="uk-UA"/>
              </w:rPr>
              <w:t>Молитися . . . а до того</w:t>
            </w:r>
          </w:p>
          <w:p w:rsidR="00551086" w:rsidRDefault="00551086">
            <w:pPr>
              <w:jc w:val="both"/>
              <w:rPr>
                <w:color w:val="993366"/>
                <w:sz w:val="32"/>
                <w:lang w:val="ru-RU"/>
              </w:rPr>
            </w:pPr>
            <w:r>
              <w:rPr>
                <w:color w:val="993366"/>
                <w:sz w:val="32"/>
                <w:lang w:val="uk-UA"/>
              </w:rPr>
              <w:t>Я не знаю бога.</w:t>
            </w:r>
          </w:p>
          <w:p w:rsidR="00551086" w:rsidRDefault="00551086">
            <w:pPr>
              <w:jc w:val="both"/>
              <w:rPr>
                <w:color w:val="993366"/>
                <w:sz w:val="32"/>
                <w:lang w:val="uk-UA"/>
              </w:rPr>
            </w:pPr>
            <w:r>
              <w:rPr>
                <w:color w:val="993366"/>
                <w:sz w:val="32"/>
                <w:lang w:val="uk-UA"/>
              </w:rPr>
              <w:t>Поховайте та вставайте</w:t>
            </w:r>
          </w:p>
          <w:p w:rsidR="00551086" w:rsidRDefault="00551086">
            <w:pPr>
              <w:jc w:val="both"/>
              <w:rPr>
                <w:color w:val="993366"/>
                <w:sz w:val="32"/>
                <w:lang w:val="ru-RU"/>
              </w:rPr>
            </w:pPr>
            <w:r>
              <w:rPr>
                <w:color w:val="993366"/>
                <w:sz w:val="32"/>
                <w:lang w:val="uk-UA"/>
              </w:rPr>
              <w:t xml:space="preserve">Кайдани порвіте </w:t>
            </w:r>
          </w:p>
          <w:p w:rsidR="00551086" w:rsidRDefault="00551086">
            <w:pPr>
              <w:jc w:val="both"/>
              <w:rPr>
                <w:color w:val="993366"/>
                <w:sz w:val="32"/>
                <w:lang w:val="ru-RU"/>
              </w:rPr>
            </w:pPr>
            <w:r>
              <w:rPr>
                <w:color w:val="993366"/>
                <w:sz w:val="32"/>
                <w:lang w:val="uk-UA"/>
              </w:rPr>
              <w:t>І вражою злою кров</w:t>
            </w:r>
            <w:r>
              <w:rPr>
                <w:color w:val="993366"/>
                <w:sz w:val="32"/>
                <w:lang w:val="ru-RU"/>
              </w:rPr>
              <w:t>’</w:t>
            </w:r>
            <w:r>
              <w:rPr>
                <w:color w:val="993366"/>
                <w:sz w:val="32"/>
                <w:lang w:val="uk-UA"/>
              </w:rPr>
              <w:t xml:space="preserve">ю </w:t>
            </w:r>
          </w:p>
          <w:p w:rsidR="00551086" w:rsidRDefault="00551086">
            <w:pPr>
              <w:jc w:val="both"/>
              <w:rPr>
                <w:color w:val="993366"/>
                <w:sz w:val="32"/>
                <w:lang w:val="ru-RU"/>
              </w:rPr>
            </w:pPr>
            <w:r>
              <w:rPr>
                <w:color w:val="993366"/>
                <w:sz w:val="32"/>
                <w:lang w:val="uk-UA"/>
              </w:rPr>
              <w:t>Волю окропіте.</w:t>
            </w:r>
          </w:p>
          <w:p w:rsidR="00551086" w:rsidRDefault="00551086">
            <w:pPr>
              <w:jc w:val="both"/>
              <w:rPr>
                <w:color w:val="993366"/>
                <w:sz w:val="32"/>
                <w:lang w:val="uk-UA"/>
              </w:rPr>
            </w:pPr>
            <w:r>
              <w:rPr>
                <w:color w:val="993366"/>
                <w:sz w:val="32"/>
                <w:lang w:val="uk-UA"/>
              </w:rPr>
              <w:t>І мене в сім’ї великій,</w:t>
            </w:r>
          </w:p>
          <w:p w:rsidR="00551086" w:rsidRDefault="00551086">
            <w:pPr>
              <w:jc w:val="both"/>
              <w:rPr>
                <w:color w:val="993366"/>
                <w:sz w:val="32"/>
                <w:lang w:val="ru-RU"/>
              </w:rPr>
            </w:pPr>
            <w:r>
              <w:rPr>
                <w:color w:val="993366"/>
                <w:sz w:val="32"/>
                <w:lang w:val="uk-UA"/>
              </w:rPr>
              <w:t>В сем</w:t>
            </w:r>
            <w:r>
              <w:rPr>
                <w:color w:val="993366"/>
                <w:sz w:val="32"/>
                <w:lang w:val="ru-RU"/>
              </w:rPr>
              <w:t>’</w:t>
            </w:r>
            <w:r>
              <w:rPr>
                <w:color w:val="993366"/>
                <w:sz w:val="32"/>
                <w:lang w:val="uk-UA"/>
              </w:rPr>
              <w:t>ї вольній новій,</w:t>
            </w:r>
          </w:p>
          <w:p w:rsidR="00551086" w:rsidRDefault="00551086">
            <w:pPr>
              <w:jc w:val="both"/>
              <w:rPr>
                <w:color w:val="993366"/>
                <w:sz w:val="32"/>
                <w:lang w:val="ru-RU"/>
              </w:rPr>
            </w:pPr>
            <w:r>
              <w:rPr>
                <w:color w:val="993366"/>
                <w:sz w:val="32"/>
                <w:lang w:val="uk-UA"/>
              </w:rPr>
              <w:t>Не забудьте пом</w:t>
            </w:r>
            <w:r>
              <w:rPr>
                <w:color w:val="993366"/>
                <w:sz w:val="32"/>
                <w:lang w:val="ru-RU"/>
              </w:rPr>
              <w:t>’</w:t>
            </w:r>
            <w:r>
              <w:rPr>
                <w:color w:val="993366"/>
                <w:sz w:val="32"/>
                <w:lang w:val="uk-UA"/>
              </w:rPr>
              <w:t>янути</w:t>
            </w:r>
          </w:p>
          <w:p w:rsidR="00551086" w:rsidRDefault="00551086">
            <w:pPr>
              <w:jc w:val="both"/>
              <w:rPr>
                <w:color w:val="993366"/>
                <w:sz w:val="32"/>
                <w:lang w:val="ru-RU"/>
              </w:rPr>
            </w:pPr>
            <w:r>
              <w:rPr>
                <w:color w:val="993366"/>
                <w:sz w:val="32"/>
                <w:lang w:val="uk-UA"/>
              </w:rPr>
              <w:t>Незлим тихим словом</w:t>
            </w:r>
          </w:p>
        </w:tc>
        <w:tc>
          <w:tcPr>
            <w:tcW w:w="5386" w:type="dxa"/>
          </w:tcPr>
          <w:p w:rsidR="00551086" w:rsidRDefault="00551086">
            <w:pPr>
              <w:jc w:val="both"/>
              <w:rPr>
                <w:color w:val="333399"/>
                <w:sz w:val="32"/>
                <w:lang w:val="uk-UA"/>
              </w:rPr>
            </w:pPr>
            <w:r>
              <w:rPr>
                <w:color w:val="333399"/>
                <w:sz w:val="32"/>
                <w:lang w:val="uk-UA"/>
              </w:rPr>
              <w:t xml:space="preserve">Wenn ich sterbe, </w:t>
            </w:r>
          </w:p>
        </w:tc>
      </w:tr>
      <w:tr w:rsidR="00551086">
        <w:trPr>
          <w:cantSplit/>
        </w:trPr>
        <w:tc>
          <w:tcPr>
            <w:tcW w:w="3936" w:type="dxa"/>
            <w:vMerge/>
          </w:tcPr>
          <w:p w:rsidR="00551086" w:rsidRDefault="00551086">
            <w:pPr>
              <w:jc w:val="both"/>
              <w:rPr>
                <w:color w:val="993366"/>
                <w:sz w:val="32"/>
                <w:lang w:val="ru-RU"/>
              </w:rPr>
            </w:pPr>
          </w:p>
        </w:tc>
        <w:tc>
          <w:tcPr>
            <w:tcW w:w="5386" w:type="dxa"/>
          </w:tcPr>
          <w:p w:rsidR="00551086" w:rsidRDefault="00551086">
            <w:pPr>
              <w:jc w:val="both"/>
              <w:rPr>
                <w:color w:val="333399"/>
                <w:sz w:val="32"/>
                <w:lang w:val="uk-UA"/>
              </w:rPr>
            </w:pPr>
            <w:r>
              <w:rPr>
                <w:color w:val="333399"/>
                <w:sz w:val="32"/>
                <w:lang w:val="uk-UA"/>
              </w:rPr>
              <w:t>Solt zum Grab ihr</w:t>
            </w:r>
          </w:p>
        </w:tc>
      </w:tr>
      <w:tr w:rsidR="00551086">
        <w:trPr>
          <w:cantSplit/>
        </w:trPr>
        <w:tc>
          <w:tcPr>
            <w:tcW w:w="3936" w:type="dxa"/>
            <w:vMerge/>
          </w:tcPr>
          <w:p w:rsidR="00551086" w:rsidRDefault="00551086">
            <w:pPr>
              <w:jc w:val="both"/>
              <w:rPr>
                <w:color w:val="993366"/>
                <w:sz w:val="32"/>
                <w:lang w:val="uk-UA"/>
              </w:rPr>
            </w:pPr>
          </w:p>
        </w:tc>
        <w:tc>
          <w:tcPr>
            <w:tcW w:w="5386" w:type="dxa"/>
          </w:tcPr>
          <w:p w:rsidR="00551086" w:rsidRDefault="00551086">
            <w:pPr>
              <w:pStyle w:val="6"/>
              <w:rPr>
                <w:sz w:val="32"/>
              </w:rPr>
            </w:pPr>
            <w:r>
              <w:rPr>
                <w:sz w:val="32"/>
              </w:rPr>
              <w:t>Der Kurgan mir bereiten</w:t>
            </w:r>
          </w:p>
        </w:tc>
      </w:tr>
      <w:tr w:rsidR="00551086">
        <w:trPr>
          <w:cantSplit/>
        </w:trPr>
        <w:tc>
          <w:tcPr>
            <w:tcW w:w="3936" w:type="dxa"/>
            <w:vMerge/>
          </w:tcPr>
          <w:p w:rsidR="00551086" w:rsidRDefault="00551086">
            <w:pPr>
              <w:jc w:val="both"/>
              <w:rPr>
                <w:color w:val="993366"/>
                <w:sz w:val="32"/>
                <w:lang w:val="uk-UA"/>
              </w:rPr>
            </w:pPr>
          </w:p>
        </w:tc>
        <w:tc>
          <w:tcPr>
            <w:tcW w:w="5386" w:type="dxa"/>
          </w:tcPr>
          <w:p w:rsidR="00551086" w:rsidRDefault="00551086">
            <w:pPr>
              <w:jc w:val="both"/>
              <w:rPr>
                <w:color w:val="333399"/>
                <w:sz w:val="32"/>
                <w:lang w:val="uk-UA"/>
              </w:rPr>
            </w:pPr>
            <w:r>
              <w:rPr>
                <w:color w:val="333399"/>
                <w:sz w:val="32"/>
                <w:lang w:val="uk-UA"/>
              </w:rPr>
              <w:t>In der lieben Ukraine,</w:t>
            </w:r>
          </w:p>
        </w:tc>
      </w:tr>
      <w:tr w:rsidR="00551086">
        <w:trPr>
          <w:cantSplit/>
        </w:trPr>
        <w:tc>
          <w:tcPr>
            <w:tcW w:w="3936" w:type="dxa"/>
            <w:vMerge/>
          </w:tcPr>
          <w:p w:rsidR="00551086" w:rsidRDefault="00551086">
            <w:pPr>
              <w:jc w:val="both"/>
              <w:rPr>
                <w:color w:val="993366"/>
                <w:sz w:val="32"/>
                <w:lang w:val="ru-RU"/>
              </w:rPr>
            </w:pPr>
          </w:p>
        </w:tc>
        <w:tc>
          <w:tcPr>
            <w:tcW w:w="5386" w:type="dxa"/>
          </w:tcPr>
          <w:p w:rsidR="00551086" w:rsidRDefault="00551086">
            <w:pPr>
              <w:jc w:val="both"/>
              <w:rPr>
                <w:color w:val="333399"/>
                <w:sz w:val="32"/>
                <w:lang w:val="uk-UA"/>
              </w:rPr>
            </w:pPr>
            <w:r>
              <w:rPr>
                <w:color w:val="333399"/>
                <w:sz w:val="32"/>
                <w:lang w:val="uk-UA"/>
              </w:rPr>
              <w:t>Auf der Steppe, der breiten,</w:t>
            </w:r>
          </w:p>
        </w:tc>
      </w:tr>
      <w:tr w:rsidR="00551086">
        <w:trPr>
          <w:cantSplit/>
        </w:trPr>
        <w:tc>
          <w:tcPr>
            <w:tcW w:w="3936" w:type="dxa"/>
            <w:vMerge/>
          </w:tcPr>
          <w:p w:rsidR="00551086" w:rsidRDefault="00551086">
            <w:pPr>
              <w:jc w:val="both"/>
              <w:rPr>
                <w:color w:val="993366"/>
                <w:sz w:val="32"/>
                <w:lang w:val="uk-UA"/>
              </w:rPr>
            </w:pPr>
          </w:p>
        </w:tc>
        <w:tc>
          <w:tcPr>
            <w:tcW w:w="5386" w:type="dxa"/>
          </w:tcPr>
          <w:p w:rsidR="00551086" w:rsidRDefault="00551086">
            <w:pPr>
              <w:jc w:val="both"/>
              <w:rPr>
                <w:color w:val="333399"/>
                <w:sz w:val="32"/>
                <w:lang w:val="uk-UA"/>
              </w:rPr>
            </w:pPr>
            <w:r>
              <w:rPr>
                <w:color w:val="333399"/>
                <w:sz w:val="32"/>
                <w:lang w:val="uk-UA"/>
              </w:rPr>
              <w:t>Wo man weite Felder sieht,</w:t>
            </w:r>
          </w:p>
        </w:tc>
      </w:tr>
      <w:tr w:rsidR="00551086">
        <w:trPr>
          <w:cantSplit/>
        </w:trPr>
        <w:tc>
          <w:tcPr>
            <w:tcW w:w="3936" w:type="dxa"/>
            <w:vMerge/>
          </w:tcPr>
          <w:p w:rsidR="00551086" w:rsidRDefault="00551086">
            <w:pPr>
              <w:jc w:val="both"/>
              <w:rPr>
                <w:color w:val="993366"/>
                <w:sz w:val="32"/>
                <w:lang w:val="ru-RU"/>
              </w:rPr>
            </w:pPr>
          </w:p>
        </w:tc>
        <w:tc>
          <w:tcPr>
            <w:tcW w:w="5386" w:type="dxa"/>
          </w:tcPr>
          <w:p w:rsidR="00551086" w:rsidRDefault="00551086">
            <w:pPr>
              <w:jc w:val="both"/>
              <w:rPr>
                <w:color w:val="333399"/>
                <w:sz w:val="32"/>
                <w:lang w:val="uk-UA"/>
              </w:rPr>
            </w:pPr>
            <w:r>
              <w:rPr>
                <w:color w:val="333399"/>
                <w:sz w:val="32"/>
                <w:lang w:val="uk-UA"/>
              </w:rPr>
              <w:t xml:space="preserve">Den Dnijepr und seine Hange,  </w:t>
            </w:r>
          </w:p>
        </w:tc>
      </w:tr>
      <w:tr w:rsidR="00551086">
        <w:trPr>
          <w:cantSplit/>
        </w:trPr>
        <w:tc>
          <w:tcPr>
            <w:tcW w:w="3936" w:type="dxa"/>
            <w:vMerge/>
          </w:tcPr>
          <w:p w:rsidR="00551086" w:rsidRDefault="00551086">
            <w:pPr>
              <w:jc w:val="both"/>
              <w:rPr>
                <w:color w:val="993366"/>
                <w:sz w:val="32"/>
                <w:lang w:val="ru-RU"/>
              </w:rPr>
            </w:pPr>
          </w:p>
        </w:tc>
        <w:tc>
          <w:tcPr>
            <w:tcW w:w="5386" w:type="dxa"/>
          </w:tcPr>
          <w:p w:rsidR="00551086" w:rsidRDefault="00551086">
            <w:pPr>
              <w:jc w:val="both"/>
              <w:rPr>
                <w:color w:val="333399"/>
                <w:sz w:val="32"/>
                <w:lang w:val="uk-UA"/>
              </w:rPr>
            </w:pPr>
            <w:r>
              <w:rPr>
                <w:color w:val="333399"/>
                <w:sz w:val="32"/>
                <w:lang w:val="uk-UA"/>
              </w:rPr>
              <w:t>Wo man horen kann sein Tosen,</w:t>
            </w:r>
          </w:p>
        </w:tc>
      </w:tr>
      <w:tr w:rsidR="00551086">
        <w:trPr>
          <w:cantSplit/>
          <w:trHeight w:val="414"/>
        </w:trPr>
        <w:tc>
          <w:tcPr>
            <w:tcW w:w="3936" w:type="dxa"/>
            <w:vMerge/>
          </w:tcPr>
          <w:p w:rsidR="00551086" w:rsidRDefault="00551086">
            <w:pPr>
              <w:jc w:val="both"/>
              <w:rPr>
                <w:color w:val="993366"/>
                <w:sz w:val="32"/>
                <w:lang w:val="ru-RU"/>
              </w:rPr>
            </w:pPr>
          </w:p>
        </w:tc>
        <w:tc>
          <w:tcPr>
            <w:tcW w:w="5386" w:type="dxa"/>
            <w:vMerge w:val="restart"/>
          </w:tcPr>
          <w:p w:rsidR="00551086" w:rsidRDefault="00551086">
            <w:pPr>
              <w:jc w:val="both"/>
              <w:rPr>
                <w:color w:val="333399"/>
                <w:sz w:val="32"/>
                <w:lang w:val="uk-UA"/>
              </w:rPr>
            </w:pPr>
            <w:r>
              <w:rPr>
                <w:color w:val="333399"/>
                <w:sz w:val="32"/>
                <w:lang w:val="uk-UA"/>
              </w:rPr>
              <w:t xml:space="preserve">Seine wilden Sange. </w:t>
            </w:r>
          </w:p>
          <w:p w:rsidR="00551086" w:rsidRDefault="00551086">
            <w:pPr>
              <w:jc w:val="both"/>
              <w:rPr>
                <w:color w:val="333399"/>
                <w:sz w:val="32"/>
                <w:lang w:val="uk-UA"/>
              </w:rPr>
            </w:pPr>
            <w:r>
              <w:rPr>
                <w:color w:val="333399"/>
                <w:sz w:val="32"/>
                <w:lang w:val="uk-UA"/>
              </w:rPr>
              <w:t>Wennaus unserer Ukraine</w:t>
            </w:r>
          </w:p>
        </w:tc>
      </w:tr>
      <w:tr w:rsidR="00551086">
        <w:trPr>
          <w:cantSplit/>
          <w:trHeight w:val="414"/>
        </w:trPr>
        <w:tc>
          <w:tcPr>
            <w:tcW w:w="3936" w:type="dxa"/>
            <w:vMerge/>
          </w:tcPr>
          <w:p w:rsidR="00551086" w:rsidRDefault="00551086">
            <w:pPr>
              <w:jc w:val="both"/>
              <w:rPr>
                <w:color w:val="993366"/>
                <w:sz w:val="32"/>
                <w:lang w:val="ru-RU"/>
              </w:rPr>
            </w:pPr>
          </w:p>
        </w:tc>
        <w:tc>
          <w:tcPr>
            <w:tcW w:w="5386" w:type="dxa"/>
            <w:vMerge/>
          </w:tcPr>
          <w:p w:rsidR="00551086" w:rsidRDefault="00551086">
            <w:pPr>
              <w:jc w:val="both"/>
              <w:rPr>
                <w:color w:val="333399"/>
                <w:sz w:val="32"/>
                <w:lang w:val="uk-UA"/>
              </w:rPr>
            </w:pPr>
          </w:p>
        </w:tc>
      </w:tr>
      <w:tr w:rsidR="00551086">
        <w:trPr>
          <w:cantSplit/>
        </w:trPr>
        <w:tc>
          <w:tcPr>
            <w:tcW w:w="3936" w:type="dxa"/>
            <w:vMerge/>
          </w:tcPr>
          <w:p w:rsidR="00551086" w:rsidRDefault="00551086">
            <w:pPr>
              <w:jc w:val="both"/>
              <w:rPr>
                <w:color w:val="993366"/>
                <w:sz w:val="32"/>
                <w:lang w:val="uk-UA"/>
              </w:rPr>
            </w:pPr>
          </w:p>
        </w:tc>
        <w:tc>
          <w:tcPr>
            <w:tcW w:w="5386" w:type="dxa"/>
          </w:tcPr>
          <w:p w:rsidR="00551086" w:rsidRDefault="00551086">
            <w:pPr>
              <w:jc w:val="both"/>
              <w:rPr>
                <w:color w:val="333399"/>
                <w:sz w:val="32"/>
                <w:lang w:val="uk-UA"/>
              </w:rPr>
            </w:pPr>
            <w:r>
              <w:rPr>
                <w:color w:val="333399"/>
                <w:sz w:val="32"/>
                <w:lang w:val="uk-UA"/>
              </w:rPr>
              <w:t>Zum Meer dann, zum blauen,</w:t>
            </w:r>
          </w:p>
        </w:tc>
      </w:tr>
      <w:tr w:rsidR="00551086">
        <w:trPr>
          <w:cantSplit/>
        </w:trPr>
        <w:tc>
          <w:tcPr>
            <w:tcW w:w="3936" w:type="dxa"/>
            <w:vMerge/>
          </w:tcPr>
          <w:p w:rsidR="00551086" w:rsidRDefault="00551086">
            <w:pPr>
              <w:jc w:val="both"/>
              <w:rPr>
                <w:color w:val="993366"/>
                <w:sz w:val="32"/>
                <w:lang w:val="ru-RU"/>
              </w:rPr>
            </w:pPr>
          </w:p>
        </w:tc>
        <w:tc>
          <w:tcPr>
            <w:tcW w:w="5386" w:type="dxa"/>
          </w:tcPr>
          <w:p w:rsidR="00551086" w:rsidRDefault="00551086">
            <w:pPr>
              <w:jc w:val="both"/>
              <w:rPr>
                <w:color w:val="333399"/>
                <w:sz w:val="32"/>
                <w:lang w:val="uk-UA"/>
              </w:rPr>
            </w:pPr>
            <w:r>
              <w:rPr>
                <w:color w:val="333399"/>
                <w:sz w:val="32"/>
                <w:lang w:val="uk-UA"/>
              </w:rPr>
              <w:t>Treibt der Feinde Blut, verlass ich</w:t>
            </w:r>
          </w:p>
        </w:tc>
      </w:tr>
      <w:tr w:rsidR="00551086">
        <w:trPr>
          <w:cantSplit/>
        </w:trPr>
        <w:tc>
          <w:tcPr>
            <w:tcW w:w="3936" w:type="dxa"/>
            <w:vMerge/>
          </w:tcPr>
          <w:p w:rsidR="00551086" w:rsidRDefault="00551086">
            <w:pPr>
              <w:jc w:val="both"/>
              <w:rPr>
                <w:color w:val="993366"/>
                <w:sz w:val="32"/>
                <w:lang w:val="uk-UA"/>
              </w:rPr>
            </w:pPr>
          </w:p>
        </w:tc>
        <w:tc>
          <w:tcPr>
            <w:tcW w:w="5386" w:type="dxa"/>
          </w:tcPr>
          <w:p w:rsidR="00551086" w:rsidRDefault="00551086">
            <w:pPr>
              <w:jc w:val="both"/>
              <w:rPr>
                <w:color w:val="333399"/>
                <w:sz w:val="32"/>
                <w:lang w:val="uk-UA"/>
              </w:rPr>
            </w:pPr>
            <w:r>
              <w:rPr>
                <w:color w:val="333399"/>
                <w:sz w:val="32"/>
                <w:lang w:val="uk-UA"/>
              </w:rPr>
              <w:t>Die Berge und Auen,</w:t>
            </w:r>
          </w:p>
        </w:tc>
      </w:tr>
      <w:tr w:rsidR="00551086">
        <w:trPr>
          <w:cantSplit/>
        </w:trPr>
        <w:tc>
          <w:tcPr>
            <w:tcW w:w="3936" w:type="dxa"/>
            <w:vMerge/>
          </w:tcPr>
          <w:p w:rsidR="00551086" w:rsidRDefault="00551086">
            <w:pPr>
              <w:jc w:val="both"/>
              <w:rPr>
                <w:color w:val="993366"/>
                <w:sz w:val="32"/>
                <w:lang w:val="uk-UA"/>
              </w:rPr>
            </w:pPr>
          </w:p>
        </w:tc>
        <w:tc>
          <w:tcPr>
            <w:tcW w:w="5386" w:type="dxa"/>
          </w:tcPr>
          <w:p w:rsidR="00551086" w:rsidRDefault="00551086">
            <w:pPr>
              <w:jc w:val="both"/>
              <w:rPr>
                <w:color w:val="333399"/>
                <w:sz w:val="32"/>
                <w:lang w:val="uk-UA"/>
              </w:rPr>
            </w:pPr>
            <w:r>
              <w:rPr>
                <w:color w:val="333399"/>
                <w:sz w:val="32"/>
                <w:lang w:val="uk-UA"/>
              </w:rPr>
              <w:t>Alles lass ich dann und fliege</w:t>
            </w:r>
          </w:p>
        </w:tc>
      </w:tr>
      <w:tr w:rsidR="00551086">
        <w:trPr>
          <w:cantSplit/>
        </w:trPr>
        <w:tc>
          <w:tcPr>
            <w:tcW w:w="3936" w:type="dxa"/>
            <w:vMerge/>
          </w:tcPr>
          <w:p w:rsidR="00551086" w:rsidRDefault="00551086">
            <w:pPr>
              <w:jc w:val="both"/>
              <w:rPr>
                <w:color w:val="993366"/>
                <w:sz w:val="32"/>
                <w:lang w:val="ru-RU"/>
              </w:rPr>
            </w:pPr>
          </w:p>
        </w:tc>
        <w:tc>
          <w:tcPr>
            <w:tcW w:w="5386" w:type="dxa"/>
          </w:tcPr>
          <w:p w:rsidR="00551086" w:rsidRDefault="00551086">
            <w:pPr>
              <w:jc w:val="both"/>
              <w:rPr>
                <w:color w:val="333399"/>
                <w:sz w:val="32"/>
                <w:lang w:val="uk-UA"/>
              </w:rPr>
            </w:pPr>
            <w:r>
              <w:rPr>
                <w:color w:val="333399"/>
                <w:sz w:val="32"/>
                <w:lang w:val="uk-UA"/>
              </w:rPr>
              <w:t>Empor selbst zum Herrgott,</w:t>
            </w:r>
          </w:p>
        </w:tc>
      </w:tr>
      <w:tr w:rsidR="00551086">
        <w:trPr>
          <w:cantSplit/>
          <w:trHeight w:val="339"/>
        </w:trPr>
        <w:tc>
          <w:tcPr>
            <w:tcW w:w="3936" w:type="dxa"/>
            <w:vMerge/>
          </w:tcPr>
          <w:p w:rsidR="00551086" w:rsidRDefault="00551086">
            <w:pPr>
              <w:jc w:val="both"/>
              <w:rPr>
                <w:color w:val="993366"/>
                <w:sz w:val="32"/>
                <w:lang w:val="ru-RU"/>
              </w:rPr>
            </w:pPr>
          </w:p>
        </w:tc>
        <w:tc>
          <w:tcPr>
            <w:tcW w:w="5386" w:type="dxa"/>
          </w:tcPr>
          <w:p w:rsidR="00551086" w:rsidRDefault="00551086">
            <w:pPr>
              <w:jc w:val="both"/>
              <w:rPr>
                <w:color w:val="333399"/>
                <w:sz w:val="32"/>
                <w:lang w:val="uk-UA"/>
              </w:rPr>
            </w:pPr>
            <w:r>
              <w:rPr>
                <w:color w:val="333399"/>
                <w:sz w:val="32"/>
                <w:lang w:val="uk-UA"/>
              </w:rPr>
              <w:t>Und ich bete . . . Doch bis dahin</w:t>
            </w:r>
          </w:p>
        </w:tc>
      </w:tr>
      <w:tr w:rsidR="00551086">
        <w:trPr>
          <w:cantSplit/>
        </w:trPr>
        <w:tc>
          <w:tcPr>
            <w:tcW w:w="3936" w:type="dxa"/>
            <w:vMerge/>
          </w:tcPr>
          <w:p w:rsidR="00551086" w:rsidRDefault="00551086">
            <w:pPr>
              <w:jc w:val="both"/>
              <w:rPr>
                <w:color w:val="993366"/>
                <w:sz w:val="32"/>
                <w:lang w:val="uk-UA"/>
              </w:rPr>
            </w:pPr>
          </w:p>
        </w:tc>
        <w:tc>
          <w:tcPr>
            <w:tcW w:w="5386" w:type="dxa"/>
          </w:tcPr>
          <w:p w:rsidR="00551086" w:rsidRDefault="00551086">
            <w:pPr>
              <w:jc w:val="both"/>
              <w:rPr>
                <w:color w:val="333399"/>
                <w:sz w:val="32"/>
                <w:lang w:val="uk-UA"/>
              </w:rPr>
            </w:pPr>
            <w:r>
              <w:rPr>
                <w:color w:val="333399"/>
                <w:sz w:val="32"/>
                <w:lang w:val="uk-UA"/>
              </w:rPr>
              <w:t>Kenn’ ich keinen Hergott!</w:t>
            </w:r>
          </w:p>
        </w:tc>
      </w:tr>
      <w:tr w:rsidR="00551086">
        <w:trPr>
          <w:cantSplit/>
        </w:trPr>
        <w:tc>
          <w:tcPr>
            <w:tcW w:w="3936" w:type="dxa"/>
            <w:vMerge/>
          </w:tcPr>
          <w:p w:rsidR="00551086" w:rsidRDefault="00551086">
            <w:pPr>
              <w:jc w:val="both"/>
              <w:rPr>
                <w:color w:val="993366"/>
                <w:sz w:val="32"/>
                <w:lang w:val="en-US"/>
              </w:rPr>
            </w:pPr>
          </w:p>
        </w:tc>
        <w:tc>
          <w:tcPr>
            <w:tcW w:w="5386" w:type="dxa"/>
          </w:tcPr>
          <w:p w:rsidR="00551086" w:rsidRDefault="00551086">
            <w:pPr>
              <w:jc w:val="both"/>
              <w:rPr>
                <w:color w:val="333399"/>
                <w:sz w:val="32"/>
                <w:lang w:val="en-US"/>
              </w:rPr>
            </w:pPr>
            <w:r>
              <w:rPr>
                <w:color w:val="333399"/>
                <w:sz w:val="32"/>
                <w:lang w:val="uk-UA"/>
              </w:rPr>
              <w:t xml:space="preserve">So begrabtmich und erhebt euch!  </w:t>
            </w:r>
          </w:p>
        </w:tc>
      </w:tr>
      <w:tr w:rsidR="00551086">
        <w:trPr>
          <w:cantSplit/>
        </w:trPr>
        <w:tc>
          <w:tcPr>
            <w:tcW w:w="3936" w:type="dxa"/>
            <w:vMerge/>
          </w:tcPr>
          <w:p w:rsidR="00551086" w:rsidRDefault="00551086">
            <w:pPr>
              <w:jc w:val="both"/>
              <w:rPr>
                <w:color w:val="993366"/>
                <w:sz w:val="32"/>
                <w:lang w:val="ru-RU"/>
              </w:rPr>
            </w:pPr>
          </w:p>
        </w:tc>
        <w:tc>
          <w:tcPr>
            <w:tcW w:w="5386" w:type="dxa"/>
          </w:tcPr>
          <w:p w:rsidR="00551086" w:rsidRDefault="00551086">
            <w:pPr>
              <w:jc w:val="both"/>
              <w:rPr>
                <w:color w:val="333399"/>
                <w:sz w:val="32"/>
                <w:lang w:val="uk-UA"/>
              </w:rPr>
            </w:pPr>
            <w:r>
              <w:rPr>
                <w:color w:val="333399"/>
                <w:sz w:val="32"/>
                <w:lang w:val="uk-UA"/>
              </w:rPr>
              <w:t>Die Ketten zerfetzet!</w:t>
            </w:r>
          </w:p>
        </w:tc>
      </w:tr>
      <w:tr w:rsidR="00551086">
        <w:trPr>
          <w:cantSplit/>
        </w:trPr>
        <w:tc>
          <w:tcPr>
            <w:tcW w:w="3936" w:type="dxa"/>
            <w:vMerge/>
          </w:tcPr>
          <w:p w:rsidR="00551086" w:rsidRDefault="00551086">
            <w:pPr>
              <w:jc w:val="both"/>
              <w:rPr>
                <w:color w:val="993366"/>
                <w:sz w:val="32"/>
                <w:lang w:val="en-US"/>
              </w:rPr>
            </w:pPr>
          </w:p>
        </w:tc>
        <w:tc>
          <w:tcPr>
            <w:tcW w:w="5386" w:type="dxa"/>
          </w:tcPr>
          <w:p w:rsidR="00551086" w:rsidRDefault="00551086">
            <w:pPr>
              <w:jc w:val="both"/>
              <w:rPr>
                <w:color w:val="333399"/>
                <w:sz w:val="32"/>
                <w:lang w:val="uk-UA"/>
              </w:rPr>
            </w:pPr>
            <w:r>
              <w:rPr>
                <w:color w:val="333399"/>
                <w:sz w:val="32"/>
                <w:lang w:val="uk-UA"/>
              </w:rPr>
              <w:t>Mit dem Blut der bosenFeinde</w:t>
            </w:r>
          </w:p>
        </w:tc>
      </w:tr>
      <w:tr w:rsidR="00551086">
        <w:trPr>
          <w:cantSplit/>
        </w:trPr>
        <w:tc>
          <w:tcPr>
            <w:tcW w:w="3936" w:type="dxa"/>
            <w:vMerge/>
          </w:tcPr>
          <w:p w:rsidR="00551086" w:rsidRDefault="00551086">
            <w:pPr>
              <w:jc w:val="both"/>
              <w:rPr>
                <w:color w:val="993366"/>
                <w:sz w:val="32"/>
                <w:lang w:val="uk-UA"/>
              </w:rPr>
            </w:pPr>
          </w:p>
        </w:tc>
        <w:tc>
          <w:tcPr>
            <w:tcW w:w="5386" w:type="dxa"/>
          </w:tcPr>
          <w:p w:rsidR="00551086" w:rsidRDefault="00551086">
            <w:pPr>
              <w:jc w:val="both"/>
              <w:rPr>
                <w:color w:val="333399"/>
                <w:sz w:val="32"/>
                <w:lang w:val="uk-UA"/>
              </w:rPr>
            </w:pPr>
            <w:r>
              <w:rPr>
                <w:color w:val="333399"/>
                <w:sz w:val="32"/>
                <w:lang w:val="uk-UA"/>
              </w:rPr>
              <w:t>Die Freiheit benetzen!</w:t>
            </w:r>
          </w:p>
        </w:tc>
      </w:tr>
      <w:tr w:rsidR="00551086">
        <w:trPr>
          <w:cantSplit/>
        </w:trPr>
        <w:tc>
          <w:tcPr>
            <w:tcW w:w="3936" w:type="dxa"/>
            <w:vMerge/>
          </w:tcPr>
          <w:p w:rsidR="00551086" w:rsidRDefault="00551086">
            <w:pPr>
              <w:jc w:val="both"/>
              <w:rPr>
                <w:color w:val="993366"/>
                <w:sz w:val="32"/>
                <w:lang w:val="ru-RU"/>
              </w:rPr>
            </w:pPr>
          </w:p>
        </w:tc>
        <w:tc>
          <w:tcPr>
            <w:tcW w:w="5386" w:type="dxa"/>
          </w:tcPr>
          <w:p w:rsidR="00551086" w:rsidRDefault="00551086">
            <w:pPr>
              <w:jc w:val="both"/>
              <w:rPr>
                <w:color w:val="333399"/>
                <w:sz w:val="32"/>
                <w:lang w:val="uk-UA"/>
              </w:rPr>
            </w:pPr>
            <w:r>
              <w:rPr>
                <w:color w:val="333399"/>
                <w:sz w:val="32"/>
                <w:lang w:val="uk-UA"/>
              </w:rPr>
              <w:t>Meiner sollt in der Familie,</w:t>
            </w:r>
          </w:p>
        </w:tc>
      </w:tr>
      <w:tr w:rsidR="00551086">
        <w:trPr>
          <w:cantSplit/>
        </w:trPr>
        <w:tc>
          <w:tcPr>
            <w:tcW w:w="3936" w:type="dxa"/>
            <w:vMerge/>
          </w:tcPr>
          <w:p w:rsidR="00551086" w:rsidRDefault="00551086">
            <w:pPr>
              <w:jc w:val="both"/>
              <w:rPr>
                <w:color w:val="993366"/>
                <w:sz w:val="32"/>
                <w:lang w:val="ru-RU"/>
              </w:rPr>
            </w:pPr>
          </w:p>
        </w:tc>
        <w:tc>
          <w:tcPr>
            <w:tcW w:w="5386" w:type="dxa"/>
          </w:tcPr>
          <w:p w:rsidR="00551086" w:rsidRDefault="00551086">
            <w:pPr>
              <w:jc w:val="both"/>
              <w:rPr>
                <w:color w:val="333399"/>
                <w:sz w:val="32"/>
                <w:lang w:val="uk-UA"/>
              </w:rPr>
            </w:pPr>
            <w:r>
              <w:rPr>
                <w:color w:val="333399"/>
                <w:sz w:val="32"/>
                <w:lang w:val="uk-UA"/>
              </w:rPr>
              <w:t>In der grossen, ihr gedenken,</w:t>
            </w:r>
          </w:p>
        </w:tc>
      </w:tr>
      <w:tr w:rsidR="00551086">
        <w:trPr>
          <w:cantSplit/>
        </w:trPr>
        <w:tc>
          <w:tcPr>
            <w:tcW w:w="3936" w:type="dxa"/>
            <w:vMerge/>
          </w:tcPr>
          <w:p w:rsidR="00551086" w:rsidRDefault="00551086">
            <w:pPr>
              <w:jc w:val="both"/>
              <w:rPr>
                <w:color w:val="993366"/>
                <w:sz w:val="32"/>
                <w:lang w:val="ru-RU"/>
              </w:rPr>
            </w:pPr>
          </w:p>
        </w:tc>
        <w:tc>
          <w:tcPr>
            <w:tcW w:w="5386" w:type="dxa"/>
          </w:tcPr>
          <w:p w:rsidR="00551086" w:rsidRDefault="00551086">
            <w:pPr>
              <w:jc w:val="both"/>
              <w:rPr>
                <w:color w:val="333399"/>
                <w:sz w:val="32"/>
                <w:lang w:val="uk-UA"/>
              </w:rPr>
            </w:pPr>
            <w:r>
              <w:rPr>
                <w:color w:val="333399"/>
                <w:sz w:val="32"/>
                <w:lang w:val="uk-UA"/>
              </w:rPr>
              <w:t>Und sollt in der freien, neuen</w:t>
            </w:r>
          </w:p>
        </w:tc>
      </w:tr>
      <w:tr w:rsidR="00551086">
        <w:trPr>
          <w:cantSplit/>
        </w:trPr>
        <w:tc>
          <w:tcPr>
            <w:tcW w:w="3936" w:type="dxa"/>
            <w:vMerge/>
          </w:tcPr>
          <w:p w:rsidR="00551086" w:rsidRDefault="00551086">
            <w:pPr>
              <w:jc w:val="both"/>
              <w:rPr>
                <w:color w:val="993366"/>
                <w:sz w:val="32"/>
                <w:lang w:val="en-US"/>
              </w:rPr>
            </w:pPr>
          </w:p>
        </w:tc>
        <w:tc>
          <w:tcPr>
            <w:tcW w:w="5386" w:type="dxa"/>
          </w:tcPr>
          <w:p w:rsidR="00551086" w:rsidRDefault="00551086">
            <w:pPr>
              <w:jc w:val="both"/>
              <w:rPr>
                <w:color w:val="333399"/>
                <w:sz w:val="32"/>
                <w:lang w:val="uk-UA"/>
              </w:rPr>
            </w:pPr>
            <w:r>
              <w:rPr>
                <w:color w:val="333399"/>
                <w:sz w:val="32"/>
                <w:lang w:val="uk-UA"/>
              </w:rPr>
              <w:t>Still ein gutes Wort mir schenken.</w:t>
            </w:r>
          </w:p>
        </w:tc>
      </w:tr>
    </w:tbl>
    <w:p w:rsidR="00551086" w:rsidRDefault="00551086">
      <w:pPr>
        <w:jc w:val="both"/>
        <w:rPr>
          <w:sz w:val="36"/>
          <w:lang w:val="uk-UA"/>
        </w:rPr>
      </w:pPr>
      <w:bookmarkStart w:id="0" w:name="_GoBack"/>
      <w:bookmarkEnd w:id="0"/>
    </w:p>
    <w:sectPr w:rsidR="00551086">
      <w:footerReference w:type="even" r:id="rId12"/>
      <w:footerReference w:type="default" r:id="rId13"/>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1086" w:rsidRDefault="00551086">
      <w:r>
        <w:separator/>
      </w:r>
    </w:p>
  </w:endnote>
  <w:endnote w:type="continuationSeparator" w:id="0">
    <w:p w:rsidR="00551086" w:rsidRDefault="00551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kazkaForSerge">
    <w:altName w:val="Courier New"/>
    <w:charset w:val="00"/>
    <w:family w:val="roman"/>
    <w:pitch w:val="variable"/>
    <w:sig w:usb0="00000001" w:usb1="00000000" w:usb2="00000000" w:usb3="00000000" w:csb0="00000005" w:csb1="00000000"/>
  </w:font>
  <w:font w:name="ParkAvenue">
    <w:altName w:val="Times New Roman"/>
    <w:charset w:val="00"/>
    <w:family w:val="auto"/>
    <w:pitch w:val="variable"/>
    <w:sig w:usb0="00000001" w:usb1="00000000" w:usb2="00000000" w:usb3="00000000" w:csb0="00000005" w:csb1="00000000"/>
  </w:font>
  <w:font w:name="Zapf Chancery">
    <w:altName w:val="Monotype Corsiva"/>
    <w:charset w:val="00"/>
    <w:family w:val="swiss"/>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086" w:rsidRDefault="00551086">
    <w:pPr>
      <w:pStyle w:val="a4"/>
      <w:framePr w:wrap="around" w:vAnchor="text" w:hAnchor="margin" w:xAlign="right" w:y="1"/>
      <w:rPr>
        <w:rStyle w:val="a5"/>
      </w:rPr>
    </w:pPr>
  </w:p>
  <w:p w:rsidR="00551086" w:rsidRDefault="00551086">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086" w:rsidRDefault="00184FE6">
    <w:pPr>
      <w:pStyle w:val="a4"/>
      <w:framePr w:wrap="around" w:vAnchor="text" w:hAnchor="margin" w:xAlign="right" w:y="1"/>
      <w:rPr>
        <w:rStyle w:val="a5"/>
      </w:rPr>
    </w:pPr>
    <w:r>
      <w:rPr>
        <w:rStyle w:val="a5"/>
        <w:noProof/>
      </w:rPr>
      <w:t>2</w:t>
    </w:r>
  </w:p>
  <w:p w:rsidR="00551086" w:rsidRDefault="00551086">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1086" w:rsidRDefault="00551086">
      <w:r>
        <w:separator/>
      </w:r>
    </w:p>
  </w:footnote>
  <w:footnote w:type="continuationSeparator" w:id="0">
    <w:p w:rsidR="00551086" w:rsidRDefault="005510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4FE6"/>
    <w:rsid w:val="00184FE6"/>
    <w:rsid w:val="002A2C8B"/>
    <w:rsid w:val="00551086"/>
    <w:rsid w:val="00A77B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5:chartTrackingRefBased/>
  <w15:docId w15:val="{1FE2DF8E-C2B7-44DD-809D-4F519DF9E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AU" w:eastAsia="en-US"/>
    </w:rPr>
  </w:style>
  <w:style w:type="paragraph" w:styleId="1">
    <w:name w:val="heading 1"/>
    <w:basedOn w:val="a"/>
    <w:next w:val="a"/>
    <w:qFormat/>
    <w:pPr>
      <w:keepNext/>
      <w:outlineLvl w:val="0"/>
    </w:pPr>
    <w:rPr>
      <w:sz w:val="36"/>
      <w:lang w:val="en-US"/>
    </w:rPr>
  </w:style>
  <w:style w:type="paragraph" w:styleId="2">
    <w:name w:val="heading 2"/>
    <w:basedOn w:val="a"/>
    <w:next w:val="a"/>
    <w:qFormat/>
    <w:pPr>
      <w:keepNext/>
      <w:jc w:val="center"/>
      <w:outlineLvl w:val="1"/>
    </w:pPr>
    <w:rPr>
      <w:color w:val="333399"/>
      <w:sz w:val="36"/>
      <w:lang w:val="en-US"/>
    </w:rPr>
  </w:style>
  <w:style w:type="paragraph" w:styleId="3">
    <w:name w:val="heading 3"/>
    <w:basedOn w:val="a"/>
    <w:next w:val="a"/>
    <w:qFormat/>
    <w:pPr>
      <w:keepNext/>
      <w:outlineLvl w:val="2"/>
    </w:pPr>
    <w:rPr>
      <w:i/>
      <w:iCs/>
      <w:color w:val="000000"/>
      <w:sz w:val="32"/>
      <w:szCs w:val="24"/>
      <w:lang w:val="en-US"/>
    </w:rPr>
  </w:style>
  <w:style w:type="paragraph" w:styleId="4">
    <w:name w:val="heading 4"/>
    <w:basedOn w:val="a"/>
    <w:next w:val="a"/>
    <w:qFormat/>
    <w:pPr>
      <w:keepNext/>
      <w:outlineLvl w:val="3"/>
    </w:pPr>
    <w:rPr>
      <w:i/>
      <w:iCs/>
      <w:sz w:val="40"/>
    </w:rPr>
  </w:style>
  <w:style w:type="paragraph" w:styleId="5">
    <w:name w:val="heading 5"/>
    <w:basedOn w:val="a"/>
    <w:next w:val="a"/>
    <w:qFormat/>
    <w:pPr>
      <w:keepNext/>
      <w:outlineLvl w:val="4"/>
    </w:pPr>
    <w:rPr>
      <w:sz w:val="28"/>
      <w:lang w:val="en-US"/>
    </w:rPr>
  </w:style>
  <w:style w:type="paragraph" w:styleId="6">
    <w:name w:val="heading 6"/>
    <w:basedOn w:val="a"/>
    <w:next w:val="a"/>
    <w:qFormat/>
    <w:pPr>
      <w:keepNext/>
      <w:jc w:val="both"/>
      <w:outlineLvl w:val="5"/>
    </w:pPr>
    <w:rPr>
      <w:color w:val="333399"/>
      <w:sz w:val="3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32"/>
      <w:lang w:val="en-US"/>
    </w:rPr>
  </w:style>
  <w:style w:type="paragraph" w:styleId="a4">
    <w:name w:val="footer"/>
    <w:basedOn w:val="a"/>
    <w:semiHidden/>
    <w:pPr>
      <w:tabs>
        <w:tab w:val="center" w:pos="4677"/>
        <w:tab w:val="right" w:pos="9355"/>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535</Words>
  <Characters>3052</Characters>
  <Application>Microsoft Office Word</Application>
  <DocSecurity>0</DocSecurity>
  <Lines>25</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Osterzeit im Sorbischen land</vt:lpstr>
      <vt:lpstr>                       Osterzeit im Sorbischen land</vt:lpstr>
    </vt:vector>
  </TitlesOfParts>
  <Company>HOME</Company>
  <LinksUpToDate>false</LinksUpToDate>
  <CharactersWithSpaces>3580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Osterzeit im Sorbischen land</dc:title>
  <dc:subject/>
  <dc:creator>Лелечка</dc:creator>
  <cp:keywords/>
  <dc:description/>
  <cp:lastModifiedBy>admin</cp:lastModifiedBy>
  <cp:revision>2</cp:revision>
  <cp:lastPrinted>2000-11-07T13:37:00Z</cp:lastPrinted>
  <dcterms:created xsi:type="dcterms:W3CDTF">2014-02-06T22:21:00Z</dcterms:created>
  <dcterms:modified xsi:type="dcterms:W3CDTF">2014-02-06T22:21:00Z</dcterms:modified>
</cp:coreProperties>
</file>