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F65" w:rsidRDefault="00375F65">
      <w:pPr>
        <w:pStyle w:val="Z16"/>
        <w:jc w:val="center"/>
      </w:pPr>
      <w:r>
        <w:t>Произведения Н.В. Гоголя</w:t>
      </w:r>
    </w:p>
    <w:p w:rsidR="00375F65" w:rsidRDefault="00375F65">
      <w:pPr>
        <w:pStyle w:val="Mystyle"/>
      </w:pPr>
    </w:p>
    <w:p w:rsidR="00375F65" w:rsidRDefault="00375F65">
      <w:pPr>
        <w:pStyle w:val="Mystyle"/>
      </w:pPr>
      <w:r>
        <w:t xml:space="preserve">Произведения Гоголя внесли в русскую литературу яркую и свежую струю своим пафосом, особенностью языка, своеобразиями сюжетов. Гоголь впервые познакомил русского читателя с пленительной поэзией украинского народа, уже в первых повестях его, чувствовались демократические тенденции, они открывали перед читателем новый мир - мир народной жизни. Все люди на земле так похожи друг на друга, - и неважно, на каких языках они говорят, ведь искусство интернационально - вот, что понимаем мы, читая великие книги Гоголя. </w:t>
      </w:r>
    </w:p>
    <w:p w:rsidR="00375F65" w:rsidRDefault="00375F65">
      <w:pPr>
        <w:pStyle w:val="Mystyle"/>
      </w:pPr>
      <w:r>
        <w:t xml:space="preserve">Гоголь великолепно использовал в своем языке многие  художественные средства языка: эпитеты, сравнения, олицетворения, метафоры, а так же поэтический синтаксис: вопросительные и восклицательные предложения, риторические вопросы, прием умолчания (многоточия). За счет этого Гоголь достигает пафоса - эмоционального тона произведения. </w:t>
      </w:r>
    </w:p>
    <w:p w:rsidR="00375F65" w:rsidRDefault="00375F65">
      <w:pPr>
        <w:pStyle w:val="Mystyle"/>
      </w:pPr>
      <w:r>
        <w:t>«Гоголь часто использовал слова - пароли, означающие как бы тайное общение повествователя с читателем. Эти слова означают «незаметный» отход от принятой манеры почтительно - серьезного повествования, легчайший намек на истинное отношение повествователя к изображаемому. Тонкость употребления этих слов и заключается в том, что они совсем не разрывают словесную ткань, не являются в ней чужеродными - и вместе с тем означают в этой ткани, просвечивающие места. Например, слово даже: «даже дородная женщина» - царица, «лица у них были полные и круглые, а у иных даже были бородавки...» (о чиновниках в «Мертвых душах»). Или: «Прочие тоже были более или менее, люди посвященные: кто читал Карамзина, кто «Московские Ведомости», кто даже и совсем ничего не читал...» (Там же)»</w:t>
      </w:r>
      <w:r>
        <w:rPr>
          <w:vertAlign w:val="superscript"/>
        </w:rPr>
        <w:t>31</w:t>
      </w:r>
      <w:r>
        <w:t xml:space="preserve">. </w:t>
      </w:r>
    </w:p>
    <w:p w:rsidR="00375F65" w:rsidRDefault="00375F65">
      <w:pPr>
        <w:pStyle w:val="Mystyle"/>
      </w:pPr>
      <w:r>
        <w:t>«Часто мы встречаемся с важнейшей особенностью стиля Гоголя - с наличием двух рядов в его повествовании: внешнего, совпадающего с «общепринятыми», официозными представлениями, и внутреннего, совпадающего с народными взглядами». Вспомним описание кузнеца Вакулы: наш кузнец «в своем запорожском платье мог почесться красавцем, не смотря на смуглое лицо». Простолюдин, а все же в народном представлении - красавец! Или: «Дама с голубыми глазами» - этими словами образ царицы из «Ночи перед Рождеством» низводится к полнейшей прозе: разве можно было бы настоящую царицу назвать дамой?»</w:t>
      </w:r>
      <w:r>
        <w:rPr>
          <w:vertAlign w:val="superscript"/>
        </w:rPr>
        <w:t>32</w:t>
      </w:r>
      <w:r>
        <w:t xml:space="preserve">. </w:t>
      </w:r>
    </w:p>
    <w:p w:rsidR="00375F65" w:rsidRDefault="00375F65">
      <w:pPr>
        <w:pStyle w:val="Mystyle"/>
      </w:pPr>
      <w:r>
        <w:t xml:space="preserve">В Гоголевском языке переплетения фантастического с реальным, реальная историческая подоснова фантастического дают возможность художнику наполнить традиционные образы новым художественным содержанием. </w:t>
      </w:r>
    </w:p>
    <w:p w:rsidR="00375F65" w:rsidRDefault="00375F65">
      <w:pPr>
        <w:pStyle w:val="Mystyle"/>
      </w:pPr>
      <w:r>
        <w:t xml:space="preserve">Мы читаем книги Гоголя, смеемся над его героями и с удивлением часто узнаем в них самих себя и окружающих. Многие герои Гоголя по - прежнему как бы живут среди нас, они стали нарицательными в нашей обыденной речи. «Хитра как Солоха; жадна, как Коробочка; силен, как Вакула», - говорим мы. А знаменитые сравнения, которые так часто слышим мы в обыденном разговоре: «сама себя высекла», «Русь - тройка», «поссорились Иван Иванович с Иваном Никифоровичем». А знаменитое - «К нам едет ревизор!». С детства стали для нас привычными простые украинские слова: «мамо, черевики, мисяц, парубки, свитка, шаровары, дивчина» и другие. </w:t>
      </w:r>
    </w:p>
    <w:p w:rsidR="00375F65" w:rsidRDefault="00375F65">
      <w:pPr>
        <w:pStyle w:val="Mystyle"/>
      </w:pPr>
      <w:r>
        <w:t xml:space="preserve">Гоголевский стиль сродни характеру самого писателя, то ровный и спокойный в лирических отступлениях, то вспыльчивый и неуравновешенный, то и дело пестрящий вопросительными и восклицательными знаками, перечеркнутый запятыми, двоеточиями, и вдруг заканчивающийся долгим протяжным многоточием, И никаких тебе иностранных, незнакомых слуху вставок и сносок! Все родное, впитанное с молоком матери, певучее - Российское! </w:t>
      </w:r>
    </w:p>
    <w:p w:rsidR="00375F65" w:rsidRDefault="00375F65">
      <w:pPr>
        <w:pStyle w:val="Mystyle"/>
      </w:pPr>
      <w:r>
        <w:t xml:space="preserve">Своей близостью к народу, к его истории, своей доступностью и простотой дороги нам произведения Гоголя. Никакая жесткая, компьютеризированная фантастика не заменит нам чудных сказок писателя. </w:t>
      </w:r>
    </w:p>
    <w:p w:rsidR="00375F65" w:rsidRDefault="00375F65">
      <w:pPr>
        <w:pStyle w:val="Mystyle"/>
      </w:pPr>
      <w:r>
        <w:t xml:space="preserve">«Гоголь принадлежал к народу по своим вкусам, по складам своего ума», - говорил Герцен. </w:t>
      </w:r>
    </w:p>
    <w:p w:rsidR="00375F65" w:rsidRDefault="00375F65">
      <w:pPr>
        <w:pStyle w:val="Mystyle"/>
      </w:pPr>
      <w:r>
        <w:t xml:space="preserve">Итак, в своем реферате я постарался раскрыть особенности художественного гения Гоголя, проанализировать свойства его сатирического и фольклорного мышления, показать всю современность гоголевских идей в истории России. </w:t>
      </w:r>
    </w:p>
    <w:p w:rsidR="00375F65" w:rsidRDefault="00375F65">
      <w:pPr>
        <w:pStyle w:val="Mystyle"/>
      </w:pPr>
      <w:r>
        <w:t xml:space="preserve">Вдохновляемый идеями высокого призвания человека, Гоголь выступил непримиримым противником низменного и пошлого, эгоизма и меркантильности в их различных появлениях. Он смело возвысил свой голос, голос протеста против рабской жизни, беспощадно развенчал социальную косность мышления. </w:t>
      </w:r>
    </w:p>
    <w:p w:rsidR="00375F65" w:rsidRDefault="00375F65">
      <w:pPr>
        <w:pStyle w:val="Mystyle"/>
      </w:pPr>
      <w:r>
        <w:t xml:space="preserve">Каждая новая эпоха по - своему судит о писателе, воспринимая в его творчестве близкие ей художественные начала. Гоголь не стремился обогнать свое время, он как бы отобразил его в «кривом зеркале», заставляя современников узнавать в нем себя, вызывая у кого - гнев и злобу, а у кого - смех и восхищение. </w:t>
      </w:r>
    </w:p>
    <w:p w:rsidR="00375F65" w:rsidRDefault="00375F65">
      <w:pPr>
        <w:pStyle w:val="Mystyle"/>
      </w:pPr>
      <w:r>
        <w:t xml:space="preserve">Огромное влияние Гоголя испытывали и испытывают многие поэты и писатели. Русские революционеры - демократы: Белинский и Герцен, Добролюбов и Чернышевский; Некрасов и Салтыков - Щедрин, а так же многие современные писатели от М. А. Булгакова до В. Войновича «учились» у Гоголя. </w:t>
      </w:r>
    </w:p>
    <w:p w:rsidR="00375F65" w:rsidRDefault="00375F65">
      <w:pPr>
        <w:pStyle w:val="Mystyle"/>
      </w:pPr>
      <w:r>
        <w:t>Гоголь, писал Чернышевский, «сказал нам, кто мы таковы, чего недостает нам, к чему должны стремиться, чего гнушаться и что любить. И вся его жизнь была страстною борьбою с невежеством и грубостью в себе, как и в других, вся была одушевлена одною горячею, неизменною целью, - мыслью о служении благу своей родины»</w:t>
      </w:r>
      <w:r>
        <w:rPr>
          <w:vertAlign w:val="superscript"/>
        </w:rPr>
        <w:t>33</w:t>
      </w:r>
      <w:r>
        <w:t xml:space="preserve">. </w:t>
      </w:r>
    </w:p>
    <w:p w:rsidR="00375F65" w:rsidRDefault="00375F65">
      <w:pPr>
        <w:pStyle w:val="Mystyle"/>
      </w:pPr>
    </w:p>
    <w:p w:rsidR="00375F65" w:rsidRDefault="00375F65">
      <w:pPr>
        <w:pStyle w:val="Z14"/>
        <w:jc w:val="center"/>
        <w:rPr>
          <w:sz w:val="24"/>
          <w:szCs w:val="24"/>
        </w:rPr>
      </w:pPr>
      <w:r>
        <w:t>Список литературы</w:t>
      </w:r>
    </w:p>
    <w:p w:rsidR="00375F65" w:rsidRDefault="00375F65">
      <w:pPr>
        <w:pStyle w:val="Mystyle"/>
      </w:pPr>
    </w:p>
    <w:p w:rsidR="00375F65" w:rsidRDefault="00375F65">
      <w:pPr>
        <w:pStyle w:val="Mystyle"/>
      </w:pPr>
      <w:r>
        <w:t xml:space="preserve">Н. В. Гоголь «Мертвые души», Москва изд. «Физкультура и спорт», 1980 год. </w:t>
      </w:r>
    </w:p>
    <w:p w:rsidR="00375F65" w:rsidRDefault="00375F65">
      <w:pPr>
        <w:pStyle w:val="Mystyle"/>
      </w:pPr>
      <w:r>
        <w:t>Н. В. Гоголь «Повести», Москва изд. «Детская литература», 1972 год.</w:t>
      </w:r>
    </w:p>
    <w:p w:rsidR="00375F65" w:rsidRDefault="00375F65">
      <w:pPr>
        <w:pStyle w:val="Mystyle"/>
      </w:pPr>
      <w:r>
        <w:t xml:space="preserve">В. В. Ермилов «Гений Гоголя», Москва изд. «Советская Россия», 1959 год. </w:t>
      </w:r>
    </w:p>
    <w:p w:rsidR="00375F65" w:rsidRDefault="00375F65">
      <w:pPr>
        <w:pStyle w:val="Mystyle"/>
      </w:pPr>
      <w:bookmarkStart w:id="0" w:name="_GoBack"/>
      <w:bookmarkEnd w:id="0"/>
    </w:p>
    <w:sectPr w:rsidR="00375F6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B6680"/>
    <w:multiLevelType w:val="singleLevel"/>
    <w:tmpl w:val="428AFA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7EB4154B"/>
    <w:multiLevelType w:val="multilevel"/>
    <w:tmpl w:val="3418D300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342"/>
    <w:rsid w:val="00375F65"/>
    <w:rsid w:val="007077D2"/>
    <w:rsid w:val="007306D5"/>
    <w:rsid w:val="00B8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553567-F1A3-4C90-9371-1E6A2E8E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3441</Words>
  <Characters>1962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2014-01-27T06:25:00Z</dcterms:created>
  <dcterms:modified xsi:type="dcterms:W3CDTF">2014-01-27T06:25:00Z</dcterms:modified>
</cp:coreProperties>
</file>