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A49" w:rsidRDefault="009A1A4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Анализ стихотворения А.С. Пушкина "Фонтану Бахчисарайского дворца" </w:t>
      </w:r>
    </w:p>
    <w:p w:rsidR="009A1A49" w:rsidRDefault="009A1A49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Реферат выполнила ученица 10 "А" класса Симонова Светлана</w:t>
      </w:r>
    </w:p>
    <w:p w:rsidR="009A1A49" w:rsidRDefault="009A1A49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Средняя общеобразовательная школа № 30.</w:t>
      </w:r>
    </w:p>
    <w:p w:rsidR="009A1A49" w:rsidRDefault="009A1A49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г. СЫЗРАНЬ </w:t>
      </w:r>
    </w:p>
    <w:p w:rsidR="009A1A49" w:rsidRDefault="009A1A49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1999г.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Стихотворение А.С. Пушкина «Фонтану Бахчисарайского дворца» было написано в 1824 году во время его ссылки в село Михайловское, «в дальний северный уезд». Поэт жил один в пустом доме, в глуши псковских лесов. Пушкин мучился, вспоминал Юг, Крым. 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Стихотворение отражает его впечатление от посещения Бахчисарая. В 1820 году он побывал в этом крымском городе и осмотрел ханский дворец. Перед Пушкиным открылась весьма неприглядная картина. «Вошед во дворец, - вспоминает поэт в отрывке из письма, - увидел я испорченный фонтан; из заржавой трубки по каплям падала вода. Я обошёл дворец с большой досадой на небрежение, в котором он истлевает…»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в стихотворении вместо «заржавой трубки» и прозаических «капель» возник фонтан, поэтически идеализированный: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Твоя серебряная пыль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Меня кропит росою хладной…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Сюжет произведения связан с крымской легендой о польке – пленнице ханского гарема, Марии Потоцкой, которую поэт услышал ещё в Петербурге, в семье Раевских. Это повествование стало толчком к созданию стихотворения.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Основной темой стихотворения является любовь воображаемых героинь поэмы «Бахчисарайский фонтан»: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Или Мария и Зарема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Одни счастливые мечты?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Иль только сон воображенья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пустынной мгле нарисовал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Свои минутные виденья, 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Души неясный идеал?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Эти романтические образы символизируются двумя розами: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Фонтан любви, фонтан живой!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Принёс я в дар тебе две розы.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Речь идёт о «счастливых мечтах поэта» – Марии и Зареме. Образы двух героинь даны лишь как «сон воображенья» автора вне связи с историко-культурными проблемами. Зато в описании фонтана мы находим символ, подчёркивающий контраст двух цивилизаций.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Пушкин придал своему стихотворению восточный колорит. Отсюда не свойственный поэту украшенный, метафорический стиль («поэтические слёзы», «серебряная пыль», «светило бледное гарема», «ключ отрадный»), помогающий перенестись в ханский дворец и ощутить таинственное веяние прошлого.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Эмоциональность произведения достигается выразительными эпитетами: «фонтан живой», «фонтан печальный», «неясный идеал», «пустынная мгла», «сон воображенья».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стихотворении звучат философские размышления о тленности человеческих чувств, поэтому язык произведения богат старославянизмами: «немолчный», «говор», «хладный», «вопрошал», «светило», «виденье», «ужель», «хвала», «забвенно».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Произведение написано четырёхстопным ямбом.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Фонтан любви, фонтан живой!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Принёс я в дар тебе две розы.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первом четверостишье рифма перекрёстная.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Фонтан любви, фонтан живой!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Принёс я в дар тебе две розы.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Люблю немолчный говор твой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поэтические слёзы.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втором четверостишье – охватная.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Твоя серебряная пыль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Меня кропит росою хладной: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Ах, лейся, лейся, ключ отрадный!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Журчи, журчи свою мне быль…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Композиционно произведение можно разбить на две части. В первой поэт обращается к фонтану, как к символу любви. Во второй части автор переносится мыслями в далёкие времена, пытаясь представить себе героинь, Марию и Зарему, в стенах Бахчисарайского дворца. Размышления о прошлом фонтана навевают грустное настроение. («Фонтан любви, фонтан печальный!»)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Благодаря мастерскому владению звуком, поэт добивается эффекта непрекращающегося, падающего потока воды: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Ах, лейся, лейся, ключ отрадный!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Журчи, журчи свою мне быль…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 словно слышим «немолчный говор» фонтана.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Напевность, плавность тона достигается за счёт ассонанса (в стихотворении чередуются гласные о-а-ю-е: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«Фонтан любви, фонтан живой!»)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Удачно сочетаются гласные и согласные звуки, часто используются сонорные звуки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(«Фонтан любви… люблю немолчный…»)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Величайшее мастерство Пушкина состоит в том, что этот удивительный подбор звуков сделан непринуждённо, как бы незаметно; слова выбраны не по звуковому составу, а по смыслу. Читая это стихотворение, думаешь, что других каких-нибудь слов здесь и не могло быть.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поэта важно не только нарисовать картину фонтана, но и передать ощущения, которые он в нём рождает. С этой целью Пушкин использует приём умолчания: многоточия во второй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Ах, лейся, лейся, ключ отрадный!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Журчи, журчи свою мне быль…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третьей строфе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о Марии ты молчал…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Риторические вопросы и восклицания («Фонтан любви, фонтан печальный!», «И здесь ужель забвенно ты?», «Или Мария и Зарема одни счастливые мечты?»), назывные предложения («Светило бледное гарема!», «Фонтан любви, фонтан живой!») придают стихотворению торжественность и откровенность.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Формы глаголов первого лица и употребление личного местоимения «я» помогают почувствовать присутствие лирического героя в образе самого автора («Люблю немолчный говор твой!, «И я твой мрамор вопрошал», «Принёс я в дар тебе две розы»).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Стихотворение относится к любовной лирике Пушкина, к жанру лирического произведения. Ключевым словом произведения является слово «люблю» («фонтан любви», «люблю немолчный говор»).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анализ содержательной и языковой сторон стихотворения «Фонтану Бахчисарайского дворца» позволяет нам увидеть в Пушкине великого художника слова, создавшего яркие образцы русской поэзии, глубокие по содержанию и изящные по форме. Поэтому, вновь и вновь обращаясь к творчеству А.С. Пушкина, хочется воскликнуть: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…вздохну в восторге молчаливом,</w:t>
      </w:r>
    </w:p>
    <w:p w:rsidR="009A1A49" w:rsidRDefault="009A1A4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Внимая звуку струн твоих.</w:t>
      </w:r>
      <w:bookmarkStart w:id="0" w:name="_GoBack"/>
      <w:bookmarkEnd w:id="0"/>
    </w:p>
    <w:sectPr w:rsidR="009A1A4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0D2"/>
    <w:rsid w:val="005E20D2"/>
    <w:rsid w:val="006171D1"/>
    <w:rsid w:val="009A1A49"/>
    <w:rsid w:val="00D6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3D00575-032E-4392-884E-0B4BDA456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1701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ind w:firstLine="567"/>
      <w:jc w:val="both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ind w:firstLine="567"/>
    </w:pPr>
    <w:rPr>
      <w:sz w:val="22"/>
      <w:szCs w:val="22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3363</Words>
  <Characters>1918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А</vt:lpstr>
    </vt:vector>
  </TitlesOfParts>
  <Company>HOME</Company>
  <LinksUpToDate>false</LinksUpToDate>
  <CharactersWithSpaces>5271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А</dc:title>
  <dc:subject/>
  <dc:creator>Simonov</dc:creator>
  <cp:keywords/>
  <dc:description/>
  <cp:lastModifiedBy>admin</cp:lastModifiedBy>
  <cp:revision>2</cp:revision>
  <cp:lastPrinted>1999-05-02T09:29:00Z</cp:lastPrinted>
  <dcterms:created xsi:type="dcterms:W3CDTF">2014-01-26T21:06:00Z</dcterms:created>
  <dcterms:modified xsi:type="dcterms:W3CDTF">2014-01-26T21:06:00Z</dcterms:modified>
</cp:coreProperties>
</file>