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403" w:rsidRPr="00475C17" w:rsidRDefault="0052513B" w:rsidP="00E448E9">
      <w:pPr>
        <w:spacing w:line="360" w:lineRule="auto"/>
        <w:ind w:firstLine="709"/>
        <w:rPr>
          <w:b/>
          <w:snapToGrid w:val="0"/>
          <w:szCs w:val="32"/>
        </w:rPr>
      </w:pPr>
      <w:r w:rsidRPr="00E448E9">
        <w:rPr>
          <w:b/>
          <w:snapToGrid w:val="0"/>
          <w:szCs w:val="32"/>
        </w:rPr>
        <w:t>СОДЕРЖАНИЕ</w:t>
      </w:r>
    </w:p>
    <w:p w:rsidR="00E448E9" w:rsidRPr="00475C17" w:rsidRDefault="00E448E9" w:rsidP="00E448E9">
      <w:pPr>
        <w:spacing w:line="360" w:lineRule="auto"/>
        <w:ind w:firstLine="709"/>
        <w:rPr>
          <w:b/>
          <w:snapToGrid w:val="0"/>
          <w:szCs w:val="32"/>
        </w:rPr>
      </w:pPr>
    </w:p>
    <w:p w:rsidR="0052513B" w:rsidRPr="00E448E9" w:rsidRDefault="00B1405A" w:rsidP="00E448E9">
      <w:pPr>
        <w:spacing w:line="360" w:lineRule="auto"/>
        <w:rPr>
          <w:snapToGrid w:val="0"/>
          <w:szCs w:val="28"/>
        </w:rPr>
      </w:pPr>
      <w:r w:rsidRPr="00E448E9">
        <w:rPr>
          <w:snapToGrid w:val="0"/>
          <w:szCs w:val="28"/>
        </w:rPr>
        <w:t xml:space="preserve">ВВЕДЕНИЕ </w:t>
      </w:r>
    </w:p>
    <w:p w:rsidR="0052513B" w:rsidRPr="00E448E9" w:rsidRDefault="00E22328" w:rsidP="00E448E9">
      <w:pPr>
        <w:spacing w:line="360" w:lineRule="auto"/>
        <w:rPr>
          <w:snapToGrid w:val="0"/>
          <w:szCs w:val="28"/>
        </w:rPr>
      </w:pPr>
      <w:r>
        <w:rPr>
          <w:snapToGrid w:val="0"/>
          <w:szCs w:val="28"/>
        </w:rPr>
        <w:t>ГЛАВА I. ПОНЯТИЕ ДОВЕРЕННОСТИ:</w:t>
      </w:r>
      <w:r w:rsidR="00C72BBA" w:rsidRPr="00E448E9">
        <w:rPr>
          <w:snapToGrid w:val="0"/>
          <w:szCs w:val="28"/>
        </w:rPr>
        <w:t xml:space="preserve"> ВИДЫ И ФОРМЫ</w:t>
      </w:r>
    </w:p>
    <w:p w:rsidR="0052513B" w:rsidRPr="00E448E9" w:rsidRDefault="0052513B" w:rsidP="00E448E9">
      <w:pPr>
        <w:spacing w:line="360" w:lineRule="auto"/>
        <w:rPr>
          <w:snapToGrid w:val="0"/>
          <w:szCs w:val="28"/>
        </w:rPr>
      </w:pPr>
      <w:r w:rsidRPr="00E448E9">
        <w:rPr>
          <w:snapToGrid w:val="0"/>
          <w:szCs w:val="28"/>
        </w:rPr>
        <w:t>1.</w:t>
      </w:r>
      <w:r w:rsidR="00E448E9" w:rsidRPr="00E448E9">
        <w:rPr>
          <w:snapToGrid w:val="0"/>
          <w:szCs w:val="28"/>
        </w:rPr>
        <w:t>1</w:t>
      </w:r>
      <w:r w:rsidRPr="00E448E9">
        <w:rPr>
          <w:snapToGrid w:val="0"/>
          <w:szCs w:val="28"/>
        </w:rPr>
        <w:t xml:space="preserve"> Поня</w:t>
      </w:r>
      <w:r w:rsidR="00C72BBA" w:rsidRPr="00E448E9">
        <w:rPr>
          <w:snapToGrid w:val="0"/>
          <w:szCs w:val="28"/>
        </w:rPr>
        <w:t xml:space="preserve">тие доверенности </w:t>
      </w:r>
    </w:p>
    <w:p w:rsidR="0052513B" w:rsidRPr="00E448E9" w:rsidRDefault="00E448E9" w:rsidP="00E448E9">
      <w:pPr>
        <w:spacing w:line="360" w:lineRule="auto"/>
        <w:rPr>
          <w:snapToGrid w:val="0"/>
          <w:szCs w:val="28"/>
        </w:rPr>
      </w:pPr>
      <w:r w:rsidRPr="00475C17">
        <w:rPr>
          <w:snapToGrid w:val="0"/>
          <w:szCs w:val="28"/>
        </w:rPr>
        <w:t>1.</w:t>
      </w:r>
      <w:r>
        <w:rPr>
          <w:snapToGrid w:val="0"/>
          <w:szCs w:val="28"/>
        </w:rPr>
        <w:t>2</w:t>
      </w:r>
      <w:r w:rsidR="00765DFC" w:rsidRPr="00E448E9">
        <w:rPr>
          <w:snapToGrid w:val="0"/>
          <w:szCs w:val="28"/>
        </w:rPr>
        <w:t xml:space="preserve"> Виды и форма</w:t>
      </w:r>
      <w:r w:rsidR="00C72BBA" w:rsidRPr="00E448E9">
        <w:rPr>
          <w:snapToGrid w:val="0"/>
          <w:szCs w:val="28"/>
        </w:rPr>
        <w:t xml:space="preserve"> доверенности </w:t>
      </w:r>
    </w:p>
    <w:p w:rsidR="0052513B" w:rsidRPr="00E448E9" w:rsidRDefault="0052513B" w:rsidP="00E448E9">
      <w:pPr>
        <w:spacing w:line="360" w:lineRule="auto"/>
        <w:rPr>
          <w:snapToGrid w:val="0"/>
          <w:szCs w:val="28"/>
        </w:rPr>
      </w:pPr>
      <w:r w:rsidRPr="00E448E9">
        <w:rPr>
          <w:snapToGrid w:val="0"/>
          <w:szCs w:val="28"/>
        </w:rPr>
        <w:t xml:space="preserve">ГЛАВА </w:t>
      </w:r>
      <w:r w:rsidRPr="00E448E9">
        <w:rPr>
          <w:snapToGrid w:val="0"/>
          <w:szCs w:val="28"/>
          <w:lang w:val="en-US"/>
        </w:rPr>
        <w:t>II</w:t>
      </w:r>
      <w:r w:rsidR="005E1202" w:rsidRPr="00E448E9">
        <w:rPr>
          <w:snapToGrid w:val="0"/>
          <w:szCs w:val="28"/>
        </w:rPr>
        <w:t>. ДЕЙСТВИЕ ДОВЕРЕННОСТИ</w:t>
      </w:r>
    </w:p>
    <w:p w:rsidR="0052513B" w:rsidRPr="00E448E9" w:rsidRDefault="00E448E9" w:rsidP="00E448E9">
      <w:pPr>
        <w:pStyle w:val="21"/>
        <w:spacing w:line="360" w:lineRule="auto"/>
        <w:ind w:firstLine="0"/>
        <w:rPr>
          <w:szCs w:val="28"/>
        </w:rPr>
      </w:pPr>
      <w:r w:rsidRPr="00E448E9">
        <w:rPr>
          <w:szCs w:val="28"/>
        </w:rPr>
        <w:t>2</w:t>
      </w:r>
      <w:r>
        <w:rPr>
          <w:szCs w:val="28"/>
        </w:rPr>
        <w:t>.1</w:t>
      </w:r>
      <w:r w:rsidR="005E1202" w:rsidRPr="00E448E9">
        <w:rPr>
          <w:szCs w:val="28"/>
        </w:rPr>
        <w:t xml:space="preserve"> Срок доверенности </w:t>
      </w:r>
    </w:p>
    <w:p w:rsidR="00C028DE" w:rsidRPr="00E448E9" w:rsidRDefault="00E448E9" w:rsidP="00E448E9">
      <w:pPr>
        <w:pStyle w:val="21"/>
        <w:spacing w:line="360" w:lineRule="auto"/>
        <w:ind w:firstLine="0"/>
        <w:rPr>
          <w:szCs w:val="28"/>
        </w:rPr>
      </w:pPr>
      <w:r>
        <w:t>2.2</w:t>
      </w:r>
      <w:r w:rsidR="00C028DE" w:rsidRPr="00E448E9">
        <w:t xml:space="preserve"> Передоверие </w:t>
      </w:r>
    </w:p>
    <w:p w:rsidR="0052513B" w:rsidRPr="00E448E9" w:rsidRDefault="00E448E9" w:rsidP="00E448E9">
      <w:pPr>
        <w:spacing w:line="360" w:lineRule="auto"/>
        <w:rPr>
          <w:snapToGrid w:val="0"/>
          <w:szCs w:val="28"/>
        </w:rPr>
      </w:pPr>
      <w:r>
        <w:rPr>
          <w:snapToGrid w:val="0"/>
          <w:szCs w:val="28"/>
        </w:rPr>
        <w:t>2.</w:t>
      </w:r>
      <w:r w:rsidR="00C028DE" w:rsidRPr="00E448E9">
        <w:rPr>
          <w:snapToGrid w:val="0"/>
          <w:szCs w:val="28"/>
        </w:rPr>
        <w:t>3</w:t>
      </w:r>
      <w:r w:rsidR="00237034" w:rsidRPr="00E448E9">
        <w:rPr>
          <w:snapToGrid w:val="0"/>
          <w:szCs w:val="28"/>
        </w:rPr>
        <w:t xml:space="preserve"> Прекращение </w:t>
      </w:r>
      <w:r w:rsidR="00AF5DE7" w:rsidRPr="00E448E9">
        <w:rPr>
          <w:snapToGrid w:val="0"/>
          <w:szCs w:val="28"/>
        </w:rPr>
        <w:t>доверенности</w:t>
      </w:r>
      <w:r w:rsidR="00237034" w:rsidRPr="00E448E9">
        <w:rPr>
          <w:snapToGrid w:val="0"/>
          <w:szCs w:val="28"/>
        </w:rPr>
        <w:t xml:space="preserve"> </w:t>
      </w:r>
    </w:p>
    <w:p w:rsidR="00237034" w:rsidRPr="00E448E9" w:rsidRDefault="00E448E9" w:rsidP="00E448E9">
      <w:pPr>
        <w:spacing w:line="360" w:lineRule="auto"/>
        <w:rPr>
          <w:snapToGrid w:val="0"/>
          <w:szCs w:val="28"/>
        </w:rPr>
      </w:pPr>
      <w:r>
        <w:t>2.4</w:t>
      </w:r>
      <w:r w:rsidR="00237034" w:rsidRPr="00E448E9">
        <w:rPr>
          <w:snapToGrid w:val="0"/>
          <w:szCs w:val="28"/>
        </w:rPr>
        <w:t xml:space="preserve"> Последствия прекращения доверенности </w:t>
      </w:r>
    </w:p>
    <w:p w:rsidR="0052513B" w:rsidRPr="00E448E9" w:rsidRDefault="0052513B" w:rsidP="00E448E9">
      <w:pPr>
        <w:spacing w:line="360" w:lineRule="auto"/>
        <w:rPr>
          <w:snapToGrid w:val="0"/>
          <w:szCs w:val="28"/>
        </w:rPr>
      </w:pPr>
      <w:r w:rsidRPr="00E448E9">
        <w:rPr>
          <w:snapToGrid w:val="0"/>
          <w:szCs w:val="28"/>
        </w:rPr>
        <w:t xml:space="preserve">ГЛАВА </w:t>
      </w:r>
      <w:r w:rsidR="00E448E9" w:rsidRPr="00E448E9">
        <w:rPr>
          <w:snapToGrid w:val="0"/>
          <w:szCs w:val="28"/>
        </w:rPr>
        <w:t>3</w:t>
      </w:r>
      <w:r w:rsidR="003B5D05" w:rsidRPr="00E448E9">
        <w:rPr>
          <w:snapToGrid w:val="0"/>
          <w:szCs w:val="28"/>
        </w:rPr>
        <w:t>. СОВЕР</w:t>
      </w:r>
      <w:r w:rsidR="00862169" w:rsidRPr="00E448E9">
        <w:rPr>
          <w:snapToGrid w:val="0"/>
          <w:szCs w:val="28"/>
        </w:rPr>
        <w:t>ШЕНИЕ СДЕЛОК ПО ДОВЕРЕННОСТИ</w:t>
      </w:r>
    </w:p>
    <w:p w:rsidR="0052513B" w:rsidRPr="00E448E9" w:rsidRDefault="00B1405A" w:rsidP="00E448E9">
      <w:pPr>
        <w:spacing w:line="360" w:lineRule="auto"/>
        <w:rPr>
          <w:snapToGrid w:val="0"/>
          <w:szCs w:val="28"/>
        </w:rPr>
      </w:pPr>
      <w:r w:rsidRPr="00E448E9">
        <w:rPr>
          <w:snapToGrid w:val="0"/>
          <w:szCs w:val="28"/>
        </w:rPr>
        <w:t>ЗАКЛЮЧЕНИ</w:t>
      </w:r>
      <w:r w:rsidR="00A9147E" w:rsidRPr="00E448E9">
        <w:rPr>
          <w:snapToGrid w:val="0"/>
          <w:szCs w:val="28"/>
        </w:rPr>
        <w:t>Е</w:t>
      </w:r>
    </w:p>
    <w:p w:rsidR="0052513B" w:rsidRPr="00E448E9" w:rsidRDefault="0052513B" w:rsidP="00E448E9">
      <w:pPr>
        <w:spacing w:line="360" w:lineRule="auto"/>
        <w:rPr>
          <w:snapToGrid w:val="0"/>
          <w:szCs w:val="28"/>
        </w:rPr>
      </w:pPr>
      <w:r w:rsidRPr="00E448E9">
        <w:rPr>
          <w:snapToGrid w:val="0"/>
          <w:szCs w:val="28"/>
        </w:rPr>
        <w:t>СПИСОК ЛИТЕРАТУРЫ</w:t>
      </w:r>
    </w:p>
    <w:p w:rsidR="007C6BA0" w:rsidRPr="00E448E9" w:rsidRDefault="007C6BA0" w:rsidP="00E448E9">
      <w:pPr>
        <w:spacing w:line="360" w:lineRule="auto"/>
        <w:ind w:firstLine="709"/>
      </w:pPr>
    </w:p>
    <w:p w:rsidR="007C6BA0" w:rsidRPr="00E448E9" w:rsidRDefault="00E448E9" w:rsidP="00E448E9">
      <w:pPr>
        <w:spacing w:line="360" w:lineRule="auto"/>
        <w:ind w:firstLine="709"/>
        <w:rPr>
          <w:b/>
          <w:snapToGrid w:val="0"/>
          <w:szCs w:val="32"/>
        </w:rPr>
      </w:pPr>
      <w:r>
        <w:rPr>
          <w:b/>
          <w:snapToGrid w:val="0"/>
          <w:szCs w:val="32"/>
        </w:rPr>
        <w:br w:type="page"/>
      </w:r>
      <w:r w:rsidR="00B75C2A" w:rsidRPr="00E448E9">
        <w:rPr>
          <w:b/>
          <w:snapToGrid w:val="0"/>
          <w:szCs w:val="32"/>
        </w:rPr>
        <w:t>ВВЕДЕНИЕ</w:t>
      </w:r>
    </w:p>
    <w:p w:rsidR="00B75C2A" w:rsidRPr="00E448E9" w:rsidRDefault="00B75C2A" w:rsidP="00E448E9">
      <w:pPr>
        <w:spacing w:line="360" w:lineRule="auto"/>
        <w:ind w:firstLine="709"/>
        <w:rPr>
          <w:b/>
          <w:snapToGrid w:val="0"/>
          <w:szCs w:val="32"/>
        </w:rPr>
      </w:pPr>
    </w:p>
    <w:p w:rsidR="00186A58" w:rsidRPr="00E448E9" w:rsidRDefault="00186A58" w:rsidP="00E448E9">
      <w:pPr>
        <w:pStyle w:val="ConsNormal"/>
        <w:widowControl/>
        <w:spacing w:line="360" w:lineRule="auto"/>
        <w:ind w:right="0" w:firstLine="709"/>
        <w:jc w:val="both"/>
        <w:rPr>
          <w:rFonts w:ascii="Times New Roman" w:hAnsi="Times New Roman" w:cs="Times New Roman"/>
          <w:sz w:val="28"/>
          <w:szCs w:val="28"/>
        </w:rPr>
      </w:pPr>
      <w:r w:rsidRPr="00E448E9">
        <w:rPr>
          <w:rFonts w:ascii="Times New Roman" w:hAnsi="Times New Roman" w:cs="Times New Roman"/>
          <w:sz w:val="28"/>
          <w:szCs w:val="28"/>
        </w:rPr>
        <w:t>В настоящее время заключается множество различных договоров, оформляется значительное число сделок, которые имеют свои особенности. Поэтому данная тема ку</w:t>
      </w:r>
      <w:r w:rsidR="007F6B4F" w:rsidRPr="00E448E9">
        <w:rPr>
          <w:rFonts w:ascii="Times New Roman" w:hAnsi="Times New Roman" w:cs="Times New Roman"/>
          <w:sz w:val="28"/>
          <w:szCs w:val="28"/>
        </w:rPr>
        <w:t>рсовой ра</w:t>
      </w:r>
      <w:r w:rsidR="00ED661B" w:rsidRPr="00E448E9">
        <w:rPr>
          <w:rFonts w:ascii="Times New Roman" w:hAnsi="Times New Roman" w:cs="Times New Roman"/>
          <w:sz w:val="28"/>
          <w:szCs w:val="28"/>
        </w:rPr>
        <w:t>боты является актуальной и насущно</w:t>
      </w:r>
      <w:r w:rsidR="007F6B4F" w:rsidRPr="00E448E9">
        <w:rPr>
          <w:rFonts w:ascii="Times New Roman" w:hAnsi="Times New Roman" w:cs="Times New Roman"/>
          <w:sz w:val="28"/>
          <w:szCs w:val="28"/>
        </w:rPr>
        <w:t>й</w:t>
      </w:r>
      <w:r w:rsidRPr="00E448E9">
        <w:rPr>
          <w:rFonts w:ascii="Times New Roman" w:hAnsi="Times New Roman" w:cs="Times New Roman"/>
          <w:sz w:val="28"/>
          <w:szCs w:val="28"/>
        </w:rPr>
        <w:t>.</w:t>
      </w:r>
    </w:p>
    <w:p w:rsidR="00186A58" w:rsidRPr="00E448E9" w:rsidRDefault="00186A58" w:rsidP="00E448E9">
      <w:pPr>
        <w:pStyle w:val="ConsNormal"/>
        <w:widowControl/>
        <w:spacing w:line="360" w:lineRule="auto"/>
        <w:ind w:right="0" w:firstLine="709"/>
        <w:jc w:val="both"/>
        <w:rPr>
          <w:rFonts w:ascii="Times New Roman" w:hAnsi="Times New Roman" w:cs="Times New Roman"/>
          <w:sz w:val="28"/>
          <w:szCs w:val="28"/>
        </w:rPr>
      </w:pPr>
      <w:r w:rsidRPr="00E448E9">
        <w:rPr>
          <w:rFonts w:ascii="Times New Roman" w:hAnsi="Times New Roman" w:cs="Times New Roman"/>
          <w:sz w:val="28"/>
          <w:szCs w:val="28"/>
        </w:rPr>
        <w:t>Доверенность представляет собой документ, в котором зафиксированы полномочия представителя по совершению сделок и иных правомерных действий перед третьими лицами. Это односторонняя сделка, фиксирующая содержание и пределы полномочий представителя, действия которого на основе доверенности создают права и обязанности непосредственно для представляемого. Письменное уполномочие на совершение сделки представителем может быть представлено представляемым непосредственно соответствующему третьему лицу.</w:t>
      </w:r>
    </w:p>
    <w:p w:rsidR="009F5964" w:rsidRPr="00E448E9" w:rsidRDefault="009B7899" w:rsidP="00E448E9">
      <w:pPr>
        <w:autoSpaceDE w:val="0"/>
        <w:autoSpaceDN w:val="0"/>
        <w:adjustRightInd w:val="0"/>
        <w:spacing w:line="360" w:lineRule="auto"/>
        <w:ind w:firstLine="709"/>
      </w:pPr>
      <w:r w:rsidRPr="00E448E9">
        <w:t>На данный момент, физические и юридические лица</w:t>
      </w:r>
      <w:r w:rsidR="00186A58" w:rsidRPr="00E448E9">
        <w:t xml:space="preserve"> </w:t>
      </w:r>
      <w:r w:rsidR="009F5964" w:rsidRPr="00E448E9">
        <w:t xml:space="preserve">могут участвовать </w:t>
      </w:r>
      <w:r w:rsidR="00186A58" w:rsidRPr="00E448E9">
        <w:t>в гражданских пр</w:t>
      </w:r>
      <w:r w:rsidRPr="00E448E9">
        <w:t xml:space="preserve">авоотношениях </w:t>
      </w:r>
      <w:r w:rsidR="009F5964" w:rsidRPr="00E448E9">
        <w:t>не только лично, но и через представителя, наделенного соответствующими полномочиями. Структура юридической связи усложняется участием указанного представителя, который, реально действуя, юридически остается "незаметным", поскольку права и обязанности ввиду его действий возникают не у него, а у лица, им представляемого.</w:t>
      </w:r>
    </w:p>
    <w:p w:rsidR="00066B3F" w:rsidRPr="00E448E9" w:rsidRDefault="009F5964" w:rsidP="00E448E9">
      <w:pPr>
        <w:pStyle w:val="a8"/>
        <w:spacing w:after="0" w:line="360" w:lineRule="auto"/>
        <w:ind w:firstLine="709"/>
      </w:pPr>
      <w:r w:rsidRPr="00E448E9">
        <w:t>Основания действовать через представителя могут быть как фактического характера</w:t>
      </w:r>
      <w:r w:rsidR="00066B3F" w:rsidRPr="00E448E9">
        <w:t xml:space="preserve">, так и </w:t>
      </w:r>
      <w:r w:rsidR="0013702C" w:rsidRPr="00E448E9">
        <w:t>правового</w:t>
      </w:r>
      <w:r w:rsidR="00066B3F" w:rsidRPr="00E448E9">
        <w:t xml:space="preserve"> характера.</w:t>
      </w:r>
    </w:p>
    <w:p w:rsidR="002A1DFC" w:rsidRPr="00E448E9" w:rsidRDefault="00066B3F" w:rsidP="00E448E9">
      <w:pPr>
        <w:pStyle w:val="a8"/>
        <w:spacing w:after="0" w:line="360" w:lineRule="auto"/>
        <w:ind w:firstLine="709"/>
      </w:pPr>
      <w:r w:rsidRPr="00E448E9">
        <w:t>В первом случаи, обстоятельства не указанные в законе препятствуют субъекту своими действиями приобретать права и осуществлять обязанности</w:t>
      </w:r>
      <w:r w:rsidR="00736C2D" w:rsidRPr="00E448E9">
        <w:t xml:space="preserve">. То есть, невозможность </w:t>
      </w:r>
      <w:r w:rsidR="002A1DFC" w:rsidRPr="00E448E9">
        <w:t>ли</w:t>
      </w:r>
      <w:r w:rsidR="00736C2D" w:rsidRPr="00E448E9">
        <w:t>ца лично самому совершать сделку, а только с помощью представителя (например: командировка, занятость, болезнь</w:t>
      </w:r>
      <w:r w:rsidR="002A1DFC" w:rsidRPr="00E448E9">
        <w:t xml:space="preserve"> и т.д.)</w:t>
      </w:r>
      <w:r w:rsidR="00736C2D" w:rsidRPr="00E448E9">
        <w:t>.</w:t>
      </w:r>
    </w:p>
    <w:p w:rsidR="00736C2D" w:rsidRPr="00E448E9" w:rsidRDefault="00736C2D" w:rsidP="00E448E9">
      <w:pPr>
        <w:pStyle w:val="a8"/>
        <w:spacing w:after="0" w:line="360" w:lineRule="auto"/>
        <w:ind w:firstLine="709"/>
      </w:pPr>
      <w:r w:rsidRPr="00E448E9">
        <w:t xml:space="preserve">Во втором случаи, </w:t>
      </w:r>
      <w:r w:rsidR="0013702C" w:rsidRPr="00E448E9">
        <w:t xml:space="preserve">основанием действовать через представителя являются </w:t>
      </w:r>
      <w:r w:rsidRPr="00E448E9">
        <w:t>обстоятельств</w:t>
      </w:r>
      <w:r w:rsidR="0013702C" w:rsidRPr="00E448E9">
        <w:t>а</w:t>
      </w:r>
      <w:r w:rsidRPr="00E448E9">
        <w:t xml:space="preserve">, которые </w:t>
      </w:r>
      <w:r w:rsidR="0013702C" w:rsidRPr="00E448E9">
        <w:t>в силу закона</w:t>
      </w:r>
      <w:r w:rsidRPr="00E448E9">
        <w:t xml:space="preserve"> не позволяют субъектам права принять личное участие в том или ином гражданско-правовом отношении(например: недееспособным лицам, несовершеннолетним).</w:t>
      </w:r>
    </w:p>
    <w:p w:rsidR="00186A58" w:rsidRPr="00E448E9" w:rsidRDefault="009B7899" w:rsidP="00E448E9">
      <w:pPr>
        <w:pStyle w:val="ConsNormal"/>
        <w:widowControl/>
        <w:spacing w:line="360" w:lineRule="auto"/>
        <w:ind w:right="0" w:firstLine="709"/>
        <w:jc w:val="both"/>
        <w:rPr>
          <w:rFonts w:ascii="Times New Roman" w:hAnsi="Times New Roman" w:cs="Times New Roman"/>
          <w:sz w:val="28"/>
          <w:szCs w:val="28"/>
        </w:rPr>
      </w:pPr>
      <w:r w:rsidRPr="00E448E9">
        <w:rPr>
          <w:rFonts w:ascii="Times New Roman" w:hAnsi="Times New Roman" w:cs="Times New Roman"/>
          <w:sz w:val="28"/>
          <w:szCs w:val="28"/>
        </w:rPr>
        <w:t>Часто</w:t>
      </w:r>
      <w:r w:rsidR="00186A58" w:rsidRPr="00E448E9">
        <w:rPr>
          <w:rFonts w:ascii="Times New Roman" w:hAnsi="Times New Roman" w:cs="Times New Roman"/>
          <w:sz w:val="28"/>
          <w:szCs w:val="28"/>
        </w:rPr>
        <w:t xml:space="preserve"> встречаются ситуации, когда физические или юридические лица являются участниками определенного судебного разбирательства (например, выступают в качестве истцов или ответчиков). И для защиты своих прав и интересов данные лица прибегают к услугам адвоката или иных лиц с целью ведения дел в суде, для чего они выдают последним доверенность, без которой невозможно представительство перед третьими лицами.</w:t>
      </w:r>
    </w:p>
    <w:p w:rsidR="00186A58" w:rsidRPr="00E448E9" w:rsidRDefault="00186A58" w:rsidP="00E448E9">
      <w:pPr>
        <w:pStyle w:val="ConsNormal"/>
        <w:widowControl/>
        <w:spacing w:line="360" w:lineRule="auto"/>
        <w:ind w:right="0" w:firstLine="709"/>
        <w:jc w:val="both"/>
        <w:rPr>
          <w:rFonts w:ascii="Times New Roman" w:hAnsi="Times New Roman" w:cs="Times New Roman"/>
          <w:sz w:val="28"/>
          <w:szCs w:val="28"/>
        </w:rPr>
      </w:pPr>
      <w:r w:rsidRPr="00E448E9">
        <w:rPr>
          <w:rFonts w:ascii="Times New Roman" w:hAnsi="Times New Roman" w:cs="Times New Roman"/>
          <w:sz w:val="28"/>
          <w:szCs w:val="28"/>
        </w:rPr>
        <w:t>Кроме того, юридическое лицо не может в полном объеме осуществлять свои права и обязанности в лице его представителя, если он действует без доверенности.</w:t>
      </w:r>
    </w:p>
    <w:p w:rsidR="00186A58" w:rsidRPr="00E448E9" w:rsidRDefault="00186A58" w:rsidP="00E448E9">
      <w:pPr>
        <w:pStyle w:val="ConsNormal"/>
        <w:widowControl/>
        <w:spacing w:line="360" w:lineRule="auto"/>
        <w:ind w:right="0" w:firstLine="709"/>
        <w:jc w:val="both"/>
        <w:rPr>
          <w:rFonts w:ascii="Times New Roman" w:hAnsi="Times New Roman" w:cs="Times New Roman"/>
          <w:sz w:val="28"/>
          <w:szCs w:val="28"/>
        </w:rPr>
      </w:pPr>
      <w:r w:rsidRPr="00E448E9">
        <w:rPr>
          <w:rFonts w:ascii="Times New Roman" w:hAnsi="Times New Roman" w:cs="Times New Roman"/>
          <w:sz w:val="28"/>
          <w:szCs w:val="28"/>
        </w:rPr>
        <w:t>В силу чего, в различных ситуациях требуется выдача не любой, а определенной доверенности, соответствующей конкретной ситуации.</w:t>
      </w:r>
    </w:p>
    <w:p w:rsidR="009B7899" w:rsidRPr="00E448E9" w:rsidRDefault="009B7899" w:rsidP="00E448E9">
      <w:pPr>
        <w:pStyle w:val="ConsNormal"/>
        <w:widowControl/>
        <w:spacing w:line="360" w:lineRule="auto"/>
        <w:ind w:right="0" w:firstLine="709"/>
        <w:jc w:val="both"/>
        <w:rPr>
          <w:rFonts w:ascii="Times New Roman" w:hAnsi="Times New Roman" w:cs="Times New Roman"/>
          <w:sz w:val="28"/>
          <w:szCs w:val="28"/>
        </w:rPr>
      </w:pPr>
      <w:r w:rsidRPr="00E448E9">
        <w:rPr>
          <w:rFonts w:ascii="Times New Roman" w:hAnsi="Times New Roman" w:cs="Times New Roman"/>
          <w:sz w:val="28"/>
          <w:szCs w:val="28"/>
        </w:rPr>
        <w:t>Цель работы – изучение доверенности как правового инструмента, определить её формы, виды и действие</w:t>
      </w:r>
      <w:r w:rsidR="00F034B2" w:rsidRPr="00E448E9">
        <w:rPr>
          <w:rFonts w:ascii="Times New Roman" w:hAnsi="Times New Roman" w:cs="Times New Roman"/>
          <w:sz w:val="28"/>
          <w:szCs w:val="28"/>
        </w:rPr>
        <w:t>.</w:t>
      </w:r>
    </w:p>
    <w:p w:rsidR="00F034B2" w:rsidRPr="00E448E9" w:rsidRDefault="00F034B2" w:rsidP="00E448E9">
      <w:pPr>
        <w:pStyle w:val="a8"/>
        <w:spacing w:after="0" w:line="360" w:lineRule="auto"/>
        <w:ind w:firstLine="709"/>
      </w:pPr>
      <w:r w:rsidRPr="00E448E9">
        <w:t>Для выполнения поставленной цели необходимо выполнение следующих задач:</w:t>
      </w:r>
    </w:p>
    <w:p w:rsidR="00F034B2" w:rsidRPr="00E448E9" w:rsidRDefault="00F034B2" w:rsidP="00E448E9">
      <w:pPr>
        <w:pStyle w:val="a8"/>
        <w:numPr>
          <w:ilvl w:val="0"/>
          <w:numId w:val="8"/>
        </w:numPr>
        <w:tabs>
          <w:tab w:val="clear" w:pos="2520"/>
          <w:tab w:val="num" w:pos="1400"/>
        </w:tabs>
        <w:spacing w:after="0" w:line="360" w:lineRule="auto"/>
        <w:ind w:left="0" w:firstLine="709"/>
        <w:rPr>
          <w:szCs w:val="28"/>
        </w:rPr>
      </w:pPr>
      <w:r w:rsidRPr="00E448E9">
        <w:rPr>
          <w:szCs w:val="28"/>
        </w:rPr>
        <w:t>определение понятия доверенности;</w:t>
      </w:r>
    </w:p>
    <w:p w:rsidR="00F034B2" w:rsidRPr="00E448E9" w:rsidRDefault="00F034B2" w:rsidP="00E448E9">
      <w:pPr>
        <w:numPr>
          <w:ilvl w:val="0"/>
          <w:numId w:val="8"/>
        </w:numPr>
        <w:tabs>
          <w:tab w:val="clear" w:pos="2520"/>
        </w:tabs>
        <w:spacing w:line="360" w:lineRule="auto"/>
        <w:ind w:left="0" w:firstLine="709"/>
        <w:rPr>
          <w:szCs w:val="28"/>
        </w:rPr>
      </w:pPr>
      <w:r w:rsidRPr="00E448E9">
        <w:rPr>
          <w:szCs w:val="28"/>
        </w:rPr>
        <w:t>определение видов и форм доверенностей;</w:t>
      </w:r>
    </w:p>
    <w:p w:rsidR="00F034B2" w:rsidRPr="00E448E9" w:rsidRDefault="00F034B2" w:rsidP="00E448E9">
      <w:pPr>
        <w:pStyle w:val="a8"/>
        <w:numPr>
          <w:ilvl w:val="0"/>
          <w:numId w:val="8"/>
        </w:numPr>
        <w:tabs>
          <w:tab w:val="clear" w:pos="2520"/>
        </w:tabs>
        <w:spacing w:after="0" w:line="360" w:lineRule="auto"/>
        <w:ind w:left="0" w:firstLine="709"/>
      </w:pPr>
      <w:r w:rsidRPr="00E448E9">
        <w:t>определение действи</w:t>
      </w:r>
      <w:r w:rsidR="00376ACA" w:rsidRPr="00E448E9">
        <w:t>е</w:t>
      </w:r>
      <w:r w:rsidRPr="00E448E9">
        <w:t xml:space="preserve"> доверенности</w:t>
      </w:r>
      <w:r w:rsidR="00376ACA" w:rsidRPr="00E448E9">
        <w:t xml:space="preserve"> во времени, передоверие</w:t>
      </w:r>
      <w:r w:rsidR="00F87BE6" w:rsidRPr="00E448E9">
        <w:t>, последствия передоверия</w:t>
      </w:r>
      <w:r w:rsidR="00376ACA" w:rsidRPr="00E448E9">
        <w:t>;</w:t>
      </w:r>
    </w:p>
    <w:p w:rsidR="00376ACA" w:rsidRPr="00E448E9" w:rsidRDefault="00F87BE6" w:rsidP="00E448E9">
      <w:pPr>
        <w:pStyle w:val="a8"/>
        <w:numPr>
          <w:ilvl w:val="0"/>
          <w:numId w:val="8"/>
        </w:numPr>
        <w:tabs>
          <w:tab w:val="clear" w:pos="2520"/>
        </w:tabs>
        <w:spacing w:after="0" w:line="360" w:lineRule="auto"/>
        <w:ind w:left="0" w:firstLine="709"/>
      </w:pPr>
      <w:r w:rsidRPr="00E448E9">
        <w:t>приведение примеров совершения сделок по доверенности.</w:t>
      </w:r>
    </w:p>
    <w:p w:rsidR="00E448E9" w:rsidRDefault="00E448E9" w:rsidP="00E448E9">
      <w:pPr>
        <w:spacing w:line="360" w:lineRule="auto"/>
        <w:ind w:firstLine="709"/>
        <w:rPr>
          <w:b/>
          <w:snapToGrid w:val="0"/>
          <w:szCs w:val="32"/>
        </w:rPr>
      </w:pPr>
    </w:p>
    <w:p w:rsidR="000A3128" w:rsidRPr="00E448E9" w:rsidRDefault="00E448E9" w:rsidP="00E448E9">
      <w:pPr>
        <w:spacing w:line="360" w:lineRule="auto"/>
        <w:ind w:firstLine="709"/>
        <w:rPr>
          <w:b/>
          <w:snapToGrid w:val="0"/>
          <w:szCs w:val="32"/>
        </w:rPr>
      </w:pPr>
      <w:r>
        <w:rPr>
          <w:b/>
          <w:snapToGrid w:val="0"/>
          <w:szCs w:val="32"/>
        </w:rPr>
        <w:br w:type="page"/>
      </w:r>
      <w:r w:rsidR="00B75C2A" w:rsidRPr="00E448E9">
        <w:rPr>
          <w:b/>
          <w:snapToGrid w:val="0"/>
          <w:szCs w:val="32"/>
        </w:rPr>
        <w:t xml:space="preserve">ГЛАВА I. </w:t>
      </w:r>
      <w:r w:rsidR="000A3128" w:rsidRPr="00E448E9">
        <w:rPr>
          <w:b/>
          <w:snapToGrid w:val="0"/>
          <w:szCs w:val="32"/>
        </w:rPr>
        <w:t>Понятие доверенности. Виды и формы</w:t>
      </w:r>
    </w:p>
    <w:p w:rsidR="00E448E9" w:rsidRDefault="00E448E9" w:rsidP="00E448E9">
      <w:pPr>
        <w:spacing w:line="360" w:lineRule="auto"/>
        <w:ind w:firstLine="709"/>
        <w:rPr>
          <w:b/>
          <w:snapToGrid w:val="0"/>
          <w:szCs w:val="28"/>
        </w:rPr>
      </w:pPr>
    </w:p>
    <w:p w:rsidR="00B75C2A" w:rsidRPr="00E448E9" w:rsidRDefault="00E448E9" w:rsidP="00E448E9">
      <w:pPr>
        <w:spacing w:line="360" w:lineRule="auto"/>
        <w:ind w:firstLine="709"/>
        <w:rPr>
          <w:b/>
          <w:snapToGrid w:val="0"/>
          <w:szCs w:val="28"/>
        </w:rPr>
      </w:pPr>
      <w:r>
        <w:rPr>
          <w:b/>
          <w:snapToGrid w:val="0"/>
          <w:szCs w:val="28"/>
        </w:rPr>
        <w:t>1.1</w:t>
      </w:r>
      <w:r w:rsidR="00B75C2A" w:rsidRPr="00E448E9">
        <w:rPr>
          <w:b/>
          <w:snapToGrid w:val="0"/>
          <w:szCs w:val="28"/>
        </w:rPr>
        <w:t xml:space="preserve"> Понятие доверенности</w:t>
      </w:r>
    </w:p>
    <w:p w:rsidR="00E448E9" w:rsidRDefault="00E448E9" w:rsidP="00E448E9">
      <w:pPr>
        <w:pStyle w:val="ad"/>
        <w:spacing w:line="360" w:lineRule="auto"/>
        <w:ind w:firstLine="709"/>
        <w:jc w:val="both"/>
      </w:pPr>
    </w:p>
    <w:p w:rsidR="00370A91" w:rsidRPr="00E448E9" w:rsidRDefault="00454712" w:rsidP="00E448E9">
      <w:pPr>
        <w:pStyle w:val="ad"/>
        <w:spacing w:line="360" w:lineRule="auto"/>
        <w:ind w:firstLine="709"/>
        <w:jc w:val="both"/>
        <w:rPr>
          <w:color w:val="000000"/>
        </w:rPr>
      </w:pPr>
      <w:r w:rsidRPr="00E448E9">
        <w:t>Согласно статье 185 Гражданского кодекса России, Доверенностью признается письменное уполномочие, выдаваемое одним лицом другому лицу для представительства перед третьими лицами. Письменное уполномочие на совершение сделки представителем может быть представлено представляемым непосредственно соответствующему третьему лицу.</w:t>
      </w:r>
      <w:r w:rsidRPr="00E448E9">
        <w:rPr>
          <w:rStyle w:val="ac"/>
        </w:rPr>
        <w:footnoteReference w:id="1"/>
      </w:r>
      <w:r w:rsidRPr="00E448E9">
        <w:t xml:space="preserve"> </w:t>
      </w:r>
      <w:r w:rsidR="00370A91" w:rsidRPr="00E448E9">
        <w:rPr>
          <w:color w:val="000000"/>
        </w:rPr>
        <w:t>Это документ, свидетельствующий о том, что его предъявитель (поверенный) является представителем лица, выдавшего доверенность (доверителя), и имеет право осуществлять от имени последнего определенные действия. Такие действия считаются совершенными как бы самим доверителем, для поверенного никаких правовых последствий не возникает, он, фактически, лишь “инструмент” для осуществления прав, которыми обладает доверитель. С юридической точки зрения выдача доверенности - один из видов односторонних сделок.</w:t>
      </w:r>
      <w:r w:rsidR="00370A91" w:rsidRPr="00E448E9">
        <w:rPr>
          <w:rStyle w:val="ac"/>
          <w:color w:val="000000"/>
        </w:rPr>
        <w:footnoteReference w:id="2"/>
      </w:r>
      <w:r w:rsidR="00370A91" w:rsidRPr="00E448E9">
        <w:rPr>
          <w:color w:val="000000"/>
          <w:szCs w:val="18"/>
        </w:rPr>
        <w:t xml:space="preserve"> Для ее совершения достаточно волеизъявления представляемого, после чего у представителя возникает определенный в доверенности объем полномочий. Но само по себе наличие у представителя полномочий не обязывает его осуществлять представительские функции. Он вправе отказаться от доверенности, что повлечет за собой ее прекращение, или просто бездействовать. Поэтому обычно между представителем и представляемым заключается договор поручения, где оговариваются условия выполнения поручения.</w:t>
      </w:r>
    </w:p>
    <w:p w:rsidR="00370A91" w:rsidRPr="00475C17" w:rsidRDefault="00370A91" w:rsidP="00E448E9">
      <w:pPr>
        <w:pStyle w:val="ad"/>
        <w:spacing w:line="360" w:lineRule="auto"/>
        <w:ind w:firstLine="709"/>
        <w:jc w:val="both"/>
        <w:rPr>
          <w:color w:val="000000"/>
        </w:rPr>
      </w:pPr>
      <w:r w:rsidRPr="00E448E9">
        <w:rPr>
          <w:color w:val="000000"/>
        </w:rPr>
        <w:t>Как следует из самого термина “доверенность”, отношения между лицом, ее выдавшим, и лицом, которому она выдана, в определенной степени строятся на доверии. Поэтому, в отличие от большинства других сделок, сделка по выдаче доверенности может быть в любой момент прекращена, независимо от срока действия доверенности, а также того, успел поверенный реализовать переданные ему полномочия или нет.</w:t>
      </w:r>
    </w:p>
    <w:p w:rsidR="00B5042A" w:rsidRPr="00E448E9" w:rsidRDefault="00B5042A" w:rsidP="00E448E9">
      <w:pPr>
        <w:spacing w:line="360" w:lineRule="auto"/>
        <w:ind w:firstLine="709"/>
      </w:pPr>
      <w:r w:rsidRPr="00E448E9">
        <w:t>Такие признаки доверенности как письменный характер, односторонность и необходимость реальной выдачи не позволяют однозначно выделить эту сделку от иных смежных понятий. В частности, такими же признаками может обладать приказ по предприятию о наделении наемного работника правом совершать юридические действия от имени работодателя, указание головной организации дочернего предприятия и т.д. Отличием доверенности от вышеназванных юридических актов служит ее направленность на представительство перед третьими лицами.</w:t>
      </w:r>
    </w:p>
    <w:p w:rsidR="00B5042A" w:rsidRPr="00E448E9" w:rsidRDefault="00B5042A" w:rsidP="00E448E9">
      <w:pPr>
        <w:spacing w:line="360" w:lineRule="auto"/>
        <w:ind w:firstLine="709"/>
      </w:pPr>
      <w:r w:rsidRPr="00E448E9">
        <w:t>Часто встречающийся в коммерческой практике документ, предоставляющий лицу полномочия по проведению переговоров в отношении условий сделок, которые предполагается совершить в будущем, но не дающий право подписания юридических документов, устанавливающих для сторон права и обязанности по таким сделкам и именуемый обычно “доверенностью”, строго говоря, таковой не является, поскольку законодательство не признает за лицами, действующими на основании таких документов, прав представителя (ст. 182 ГК РФ)</w:t>
      </w:r>
      <w:r w:rsidR="003842D4" w:rsidRPr="00E448E9">
        <w:rPr>
          <w:rStyle w:val="ac"/>
        </w:rPr>
        <w:footnoteReference w:id="3"/>
      </w:r>
      <w:r w:rsidRPr="00E448E9">
        <w:t>.</w:t>
      </w:r>
    </w:p>
    <w:p w:rsidR="00B5042A" w:rsidRPr="00E448E9" w:rsidRDefault="00B5042A" w:rsidP="00E448E9">
      <w:pPr>
        <w:spacing w:line="360" w:lineRule="auto"/>
        <w:ind w:firstLine="709"/>
      </w:pPr>
      <w:r w:rsidRPr="00E448E9">
        <w:t>Наиболее близки по содержанию к доверенности верительные грамоты, которые соответствуют признакам, излагаемым в статье 185 ГК РФ, но свойственны сфере межгосударственных отношений, а не гражданскому обороту.</w:t>
      </w:r>
    </w:p>
    <w:p w:rsidR="00035F20" w:rsidRPr="00E448E9" w:rsidRDefault="00B5042A" w:rsidP="00E448E9">
      <w:pPr>
        <w:spacing w:line="360" w:lineRule="auto"/>
        <w:ind w:firstLine="709"/>
      </w:pPr>
      <w:r w:rsidRPr="00E448E9">
        <w:t>Определенными признаками доверенности обладают и такие документы, как банковские карточки с образцами подписей лиц, уполномоченных руководителем и главным бухгалтером предприятия распоряжаться счетом. Данные в этих карточках свидетельствуют о праве поименованных в ней лиц совершать от имени предприятия платежно-расчетные операции в кредитной организации, и предназначены для вручения этой организации</w:t>
      </w:r>
      <w:r w:rsidR="00667713" w:rsidRPr="00E448E9">
        <w:t>. Поэтому можно сказать, что д</w:t>
      </w:r>
      <w:r w:rsidRPr="00E448E9">
        <w:t>оверенность выполня</w:t>
      </w:r>
      <w:r w:rsidR="00667713" w:rsidRPr="00E448E9">
        <w:t>ет</w:t>
      </w:r>
      <w:r w:rsidRPr="00E448E9">
        <w:t xml:space="preserve"> роль односторонней сделки и документа, подтверждающего для третьего лица права представителя. Помимо этого доверенность может выступить и в качестве доказательства заключения представительского договора или внесения в него изменений. В частности, договор коммерческого представительства должен быть заключен в письменной форме. В соответствии с пунктами 3 статей 434 и 438</w:t>
      </w:r>
      <w:r w:rsidR="00667713" w:rsidRPr="00E448E9">
        <w:t xml:space="preserve"> </w:t>
      </w:r>
      <w:r w:rsidRPr="00E448E9">
        <w:t>ГК РФ письменная форма сделки считается соблюденной, если письменное предложение заключить договор принято к непосредственному исполнению акцептантом.</w:t>
      </w:r>
      <w:r w:rsidR="00667713" w:rsidRPr="00E448E9">
        <w:rPr>
          <w:rStyle w:val="ac"/>
        </w:rPr>
        <w:footnoteReference w:id="4"/>
      </w:r>
      <w:r w:rsidRPr="00E448E9">
        <w:t xml:space="preserve"> Применительно к коммерческому представительству это означает возможность заключения договора посредством совершения ряда последовательных действий. Во-первых, поступления надлежаще оформленного предложения со стороны брокера, предлагающего свои услуги на финансовом рынке, и, во-вторых, выражение согласия клиент</w:t>
      </w:r>
      <w:r w:rsidR="00667713" w:rsidRPr="00E448E9">
        <w:t>а</w:t>
      </w:r>
      <w:r w:rsidRPr="00E448E9">
        <w:t xml:space="preserve"> воспользоваться этими услугами посредством выдачи доверенности на имя брокера. Выдача доверенности в этой ситуации будет выполнять роль акцепта.</w:t>
      </w:r>
    </w:p>
    <w:p w:rsidR="00E448E9" w:rsidRDefault="00E448E9" w:rsidP="00E448E9">
      <w:pPr>
        <w:spacing w:line="360" w:lineRule="auto"/>
        <w:ind w:firstLine="709"/>
        <w:rPr>
          <w:b/>
          <w:snapToGrid w:val="0"/>
          <w:szCs w:val="28"/>
        </w:rPr>
      </w:pPr>
    </w:p>
    <w:p w:rsidR="00035F20" w:rsidRPr="00E448E9" w:rsidRDefault="00E448E9" w:rsidP="00E448E9">
      <w:pPr>
        <w:spacing w:line="360" w:lineRule="auto"/>
        <w:ind w:firstLine="709"/>
        <w:rPr>
          <w:b/>
          <w:snapToGrid w:val="0"/>
          <w:szCs w:val="28"/>
        </w:rPr>
      </w:pPr>
      <w:r>
        <w:rPr>
          <w:b/>
          <w:snapToGrid w:val="0"/>
          <w:szCs w:val="28"/>
        </w:rPr>
        <w:t>1.2</w:t>
      </w:r>
      <w:r w:rsidR="00765DFC" w:rsidRPr="00E448E9">
        <w:rPr>
          <w:b/>
          <w:snapToGrid w:val="0"/>
          <w:szCs w:val="28"/>
        </w:rPr>
        <w:t xml:space="preserve"> Виды и форма</w:t>
      </w:r>
      <w:r w:rsidR="00035F20" w:rsidRPr="00E448E9">
        <w:rPr>
          <w:b/>
          <w:snapToGrid w:val="0"/>
          <w:szCs w:val="28"/>
        </w:rPr>
        <w:t xml:space="preserve"> доверенности</w:t>
      </w:r>
    </w:p>
    <w:p w:rsidR="00E448E9" w:rsidRDefault="00E448E9" w:rsidP="00E448E9">
      <w:pPr>
        <w:spacing w:line="360" w:lineRule="auto"/>
        <w:ind w:firstLine="709"/>
      </w:pPr>
    </w:p>
    <w:p w:rsidR="00765DFC" w:rsidRPr="00E448E9" w:rsidRDefault="003F2BE2" w:rsidP="00E448E9">
      <w:pPr>
        <w:spacing w:line="360" w:lineRule="auto"/>
        <w:ind w:firstLine="709"/>
      </w:pPr>
      <w:r w:rsidRPr="00E448E9">
        <w:t>Одно из основных требовани</w:t>
      </w:r>
      <w:r w:rsidR="003A046E" w:rsidRPr="00E448E9">
        <w:t>й, предъявляемых к доверенности</w:t>
      </w:r>
      <w:r w:rsidRPr="00E448E9">
        <w:t xml:space="preserve"> - ее форма. Доверенн</w:t>
      </w:r>
      <w:r w:rsidR="00765DFC" w:rsidRPr="00E448E9">
        <w:t>ость должна быть письменной. Доверенность, выданная</w:t>
      </w:r>
      <w:r w:rsidRPr="00E448E9">
        <w:t xml:space="preserve"> на совершение сделок, требующих нотариальной формы (например, сделок с недвижимостью), должна быть нотариально удостоверена. Исключение из этого правила может быть предусмотрено в законе.</w:t>
      </w:r>
    </w:p>
    <w:p w:rsidR="003F2BE2" w:rsidRPr="00E448E9" w:rsidRDefault="003F2BE2" w:rsidP="00E448E9">
      <w:pPr>
        <w:spacing w:line="360" w:lineRule="auto"/>
        <w:ind w:firstLine="709"/>
      </w:pPr>
      <w:r w:rsidRPr="00E448E9">
        <w:t xml:space="preserve">Однако бывают случаи, когда письменные доверенности, особым образом оформленные, способны заменить собой требуемое законом нотариальное удостоверение. Такие случаи связаны с особым положением, в котором оказались представляемые. </w:t>
      </w:r>
      <w:r w:rsidR="00B863F0" w:rsidRPr="00E448E9">
        <w:t xml:space="preserve">Согласно </w:t>
      </w:r>
      <w:r w:rsidR="00765DFC" w:rsidRPr="00E448E9">
        <w:t xml:space="preserve">пункта 3 статьи 185 </w:t>
      </w:r>
      <w:r w:rsidR="00B863F0" w:rsidRPr="00E448E9">
        <w:t>ГК РФ в</w:t>
      </w:r>
      <w:r w:rsidRPr="00E448E9">
        <w:t xml:space="preserve"> этот перечень входят:</w:t>
      </w:r>
    </w:p>
    <w:p w:rsidR="003F2BE2" w:rsidRPr="00E448E9" w:rsidRDefault="003F2BE2" w:rsidP="00E448E9">
      <w:pPr>
        <w:numPr>
          <w:ilvl w:val="0"/>
          <w:numId w:val="2"/>
        </w:numPr>
        <w:spacing w:line="360" w:lineRule="auto"/>
        <w:ind w:left="0" w:firstLine="709"/>
      </w:pPr>
      <w:r w:rsidRPr="00E448E9">
        <w:t xml:space="preserve">Доверенности </w:t>
      </w:r>
      <w:r w:rsidR="003A046E" w:rsidRPr="00E448E9">
        <w:t>военнослужащих и других лиц, находящих</w:t>
      </w:r>
      <w:r w:rsidRPr="00E448E9">
        <w:t>ся на излечении в госпиталях, санаториях и других военно-лечебных учреждения. Такую сделку должен удостоверить начальник учреждения, его заместитель по медицинской части либо старший или дежурный врач.</w:t>
      </w:r>
    </w:p>
    <w:p w:rsidR="003F2BE2" w:rsidRPr="00E448E9" w:rsidRDefault="003F2BE2" w:rsidP="00E448E9">
      <w:pPr>
        <w:numPr>
          <w:ilvl w:val="0"/>
          <w:numId w:val="2"/>
        </w:numPr>
        <w:spacing w:line="360" w:lineRule="auto"/>
        <w:ind w:left="0" w:firstLine="709"/>
      </w:pPr>
      <w:r w:rsidRPr="00E448E9">
        <w:t>Доверенности военнослужащих, удостоверенные командиром (начальником) воинской части, соединения, учреждения или военно-учебного заведения. В таком же порядке могут быть удостоверены теми же лицами доверенности рабочих и служащих, членов их семей и членов семей военнослужащих при условии, если часть, соединение, учреждение или военно-учебное заведение расположены в местности, где отсутствуют нотариальные конторы (нотариус и другие органы, в функции которых входит совершение нотариальных действий).</w:t>
      </w:r>
    </w:p>
    <w:p w:rsidR="003F2BE2" w:rsidRPr="00E448E9" w:rsidRDefault="003F2BE2" w:rsidP="00E448E9">
      <w:pPr>
        <w:numPr>
          <w:ilvl w:val="0"/>
          <w:numId w:val="2"/>
        </w:numPr>
        <w:spacing w:line="360" w:lineRule="auto"/>
        <w:ind w:left="0" w:firstLine="709"/>
      </w:pPr>
      <w:r w:rsidRPr="00E448E9">
        <w:t>Доверенности лиц, которые находятся в местах лишения свободы (имеются в виду заключенные), могут быть удостоверены начальником соответствующего места лишения свободы.</w:t>
      </w:r>
    </w:p>
    <w:p w:rsidR="003F2BE2" w:rsidRPr="00E448E9" w:rsidRDefault="003F2BE2" w:rsidP="00E448E9">
      <w:pPr>
        <w:numPr>
          <w:ilvl w:val="0"/>
          <w:numId w:val="2"/>
        </w:numPr>
        <w:spacing w:line="360" w:lineRule="auto"/>
        <w:ind w:left="0" w:firstLine="709"/>
      </w:pPr>
      <w:r w:rsidRPr="00E448E9">
        <w:t>Доверенности совершеннолетних дееспособных граждан, которые находятся в учреждениях социальной защиты населения - домах для престарелых, инвалидов и т.д., эти доверенности должны быть удостоверены администрацией учреждения или руководителем либо заместителем соответствующего органа.</w:t>
      </w:r>
    </w:p>
    <w:p w:rsidR="003F2BE2" w:rsidRPr="00E448E9" w:rsidRDefault="00765DFC" w:rsidP="00E448E9">
      <w:pPr>
        <w:spacing w:line="360" w:lineRule="auto"/>
        <w:ind w:firstLine="709"/>
      </w:pPr>
      <w:r w:rsidRPr="00E448E9">
        <w:t>Согласно пункта</w:t>
      </w:r>
      <w:r w:rsidR="009A5B77" w:rsidRPr="00E448E9">
        <w:t xml:space="preserve"> 4 статьи </w:t>
      </w:r>
      <w:r w:rsidRPr="00E448E9">
        <w:t>185 ГК РФ,</w:t>
      </w:r>
      <w:r w:rsidR="00E448E9">
        <w:t xml:space="preserve"> </w:t>
      </w:r>
      <w:r w:rsidR="00B863F0" w:rsidRPr="00E448E9">
        <w:t>в</w:t>
      </w:r>
      <w:r w:rsidR="003F2BE2" w:rsidRPr="00E448E9">
        <w:t xml:space="preserve"> случаях получения заработной платы и иных платежей, связанных с трудовыми отношениями, выплаты вознаграждения авторам и изобретателям, пенсий, пособий и стипендий, вкладов граждан в банках и на получение денежной, посылочной или иной корреспонденции могут быть представлены доверенности, которые удостоверены либо организацией, в которой представляемый (доверитель) работает или учится, либо жилищно-эксплуатационной организацией по месту его жительства, либо администрацией стационарного лечебного учреждения, в котором он находится на излечении.</w:t>
      </w:r>
    </w:p>
    <w:p w:rsidR="003F2BE2" w:rsidRPr="00E448E9" w:rsidRDefault="003F2BE2" w:rsidP="00E448E9">
      <w:pPr>
        <w:spacing w:line="360" w:lineRule="auto"/>
        <w:ind w:firstLine="709"/>
      </w:pPr>
      <w:r w:rsidRPr="00E448E9">
        <w:t xml:space="preserve">К доверенностям предъявляются также и специальные требования относительно их формы, например скрепление их печатью организации, необходимо только тогда, когда на этот счет есть указание в законе или ином правовом акте или соглашении сторон. В частности пунктом 5 статьи 185 </w:t>
      </w:r>
      <w:r w:rsidR="009A5B77" w:rsidRPr="00E448E9">
        <w:t>ГК РФ</w:t>
      </w:r>
      <w:r w:rsidRPr="00E448E9">
        <w:t xml:space="preserve"> предусмотрено, что при выдаче доверенности от имени юридического лица необходимо наличие, помимо соответствующей подписи, также печати организации. Кроме того, установлено, что доверенность на получение или выдачу денег либо других имущественных ценностей от имени юридического лица, находящегося в государственной или муниципальной собственности, должна быть скреплена второй подписью главного бухгалтера.</w:t>
      </w:r>
    </w:p>
    <w:p w:rsidR="003F2BE2" w:rsidRPr="00E448E9" w:rsidRDefault="003F2BE2" w:rsidP="00E448E9">
      <w:pPr>
        <w:spacing w:line="360" w:lineRule="auto"/>
        <w:ind w:firstLine="709"/>
      </w:pPr>
      <w:r w:rsidRPr="00E448E9">
        <w:t>Доверенность по общему правилу подписывается руководителем. Действительной является, однако, доверенность, подписанная и любым другим лицом, если оно наделено соответствующими полномочиями учредительным документом организации</w:t>
      </w:r>
      <w:r w:rsidR="009A5B77" w:rsidRPr="00E448E9">
        <w:rPr>
          <w:rStyle w:val="ac"/>
        </w:rPr>
        <w:footnoteReference w:id="5"/>
      </w:r>
      <w:r w:rsidRPr="00E448E9">
        <w:t>.</w:t>
      </w:r>
    </w:p>
    <w:p w:rsidR="003F2BE2" w:rsidRPr="00E448E9" w:rsidRDefault="003F2BE2" w:rsidP="00E448E9">
      <w:pPr>
        <w:spacing w:line="360" w:lineRule="auto"/>
        <w:ind w:firstLine="709"/>
      </w:pPr>
      <w:r w:rsidRPr="00E448E9">
        <w:t>По содержанию и объему полномочий, которыми наделяется представитель, различаются три вида доверенности:</w:t>
      </w:r>
    </w:p>
    <w:p w:rsidR="003F2BE2" w:rsidRPr="00E448E9" w:rsidRDefault="005A61E8" w:rsidP="00E448E9">
      <w:pPr>
        <w:numPr>
          <w:ilvl w:val="0"/>
          <w:numId w:val="3"/>
        </w:numPr>
        <w:tabs>
          <w:tab w:val="clear" w:pos="2520"/>
          <w:tab w:val="num" w:pos="1260"/>
        </w:tabs>
        <w:spacing w:line="360" w:lineRule="auto"/>
        <w:ind w:left="0" w:firstLine="709"/>
      </w:pPr>
      <w:r w:rsidRPr="00E448E9">
        <w:t xml:space="preserve">Генеральная (общая), предоставляющая право осуществлять любые законные действия от имени юридического лица, выдавшего доверенность, или распоряжаться всем имуществом физического лица – доверителя </w:t>
      </w:r>
      <w:r w:rsidR="003F2BE2" w:rsidRPr="00E448E9">
        <w:t>(например, доверенность, выдаваемая руководителю филиала юридического лица);</w:t>
      </w:r>
    </w:p>
    <w:p w:rsidR="003F2BE2" w:rsidRPr="00E448E9" w:rsidRDefault="003F2BE2" w:rsidP="00E448E9">
      <w:pPr>
        <w:numPr>
          <w:ilvl w:val="0"/>
          <w:numId w:val="3"/>
        </w:numPr>
        <w:tabs>
          <w:tab w:val="clear" w:pos="2520"/>
          <w:tab w:val="num" w:pos="1260"/>
        </w:tabs>
        <w:spacing w:line="360" w:lineRule="auto"/>
        <w:ind w:left="0" w:firstLine="709"/>
      </w:pPr>
      <w:r w:rsidRPr="00E448E9">
        <w:t>Специальные доверенности выдаются на совершение ряда однородных сделок или иных юридических действий. К ним относятся доверенности для представительства в суде, арбитражном суде, на получение товарно-материальных ценностей от грузоперевозчика и т.д.;</w:t>
      </w:r>
    </w:p>
    <w:p w:rsidR="005A61E8" w:rsidRPr="00E448E9" w:rsidRDefault="005A61E8" w:rsidP="00E448E9">
      <w:pPr>
        <w:numPr>
          <w:ilvl w:val="0"/>
          <w:numId w:val="3"/>
        </w:numPr>
        <w:tabs>
          <w:tab w:val="clear" w:pos="2520"/>
          <w:tab w:val="num" w:pos="1260"/>
        </w:tabs>
        <w:spacing w:line="360" w:lineRule="auto"/>
        <w:ind w:left="0" w:firstLine="709"/>
      </w:pPr>
      <w:r w:rsidRPr="00E448E9">
        <w:t>Разовая, дающая право на совершение от имени доверителя одного конкретного юридического действия, например, на заключение с третьим лицом договора купли-продажи квартиры.</w:t>
      </w:r>
    </w:p>
    <w:p w:rsidR="00F4052D" w:rsidRPr="00E448E9" w:rsidRDefault="00F4052D" w:rsidP="00E448E9">
      <w:pPr>
        <w:spacing w:line="360" w:lineRule="auto"/>
        <w:ind w:firstLine="709"/>
        <w:rPr>
          <w:b/>
          <w:szCs w:val="32"/>
        </w:rPr>
      </w:pPr>
    </w:p>
    <w:p w:rsidR="005B6728" w:rsidRPr="00E448E9" w:rsidRDefault="00E448E9" w:rsidP="00E448E9">
      <w:pPr>
        <w:spacing w:line="360" w:lineRule="auto"/>
        <w:ind w:firstLine="709"/>
        <w:rPr>
          <w:b/>
          <w:snapToGrid w:val="0"/>
          <w:szCs w:val="32"/>
        </w:rPr>
      </w:pPr>
      <w:r>
        <w:rPr>
          <w:b/>
          <w:snapToGrid w:val="0"/>
          <w:szCs w:val="32"/>
        </w:rPr>
        <w:br w:type="page"/>
      </w:r>
      <w:r w:rsidR="005B6728" w:rsidRPr="00E448E9">
        <w:rPr>
          <w:b/>
          <w:snapToGrid w:val="0"/>
          <w:szCs w:val="32"/>
        </w:rPr>
        <w:t xml:space="preserve">ГЛАВА </w:t>
      </w:r>
      <w:r w:rsidR="005B6728" w:rsidRPr="00E448E9">
        <w:rPr>
          <w:b/>
          <w:snapToGrid w:val="0"/>
          <w:szCs w:val="32"/>
          <w:lang w:val="en-US"/>
        </w:rPr>
        <w:t>II</w:t>
      </w:r>
      <w:r w:rsidR="005B6728" w:rsidRPr="00E448E9">
        <w:rPr>
          <w:b/>
          <w:snapToGrid w:val="0"/>
          <w:szCs w:val="32"/>
        </w:rPr>
        <w:t>. ДЕЙСТВИЕ ДОВЕРЕННОСТИ</w:t>
      </w:r>
    </w:p>
    <w:p w:rsidR="00E448E9" w:rsidRDefault="00E448E9" w:rsidP="00E448E9">
      <w:pPr>
        <w:spacing w:line="360" w:lineRule="auto"/>
        <w:ind w:firstLine="709"/>
        <w:rPr>
          <w:b/>
          <w:szCs w:val="28"/>
        </w:rPr>
      </w:pPr>
    </w:p>
    <w:p w:rsidR="005B6728" w:rsidRPr="00E448E9" w:rsidRDefault="00E448E9" w:rsidP="00E448E9">
      <w:pPr>
        <w:spacing w:line="360" w:lineRule="auto"/>
        <w:ind w:firstLine="709"/>
        <w:rPr>
          <w:b/>
          <w:snapToGrid w:val="0"/>
          <w:szCs w:val="32"/>
        </w:rPr>
      </w:pPr>
      <w:r>
        <w:rPr>
          <w:b/>
          <w:szCs w:val="28"/>
        </w:rPr>
        <w:t>2.1</w:t>
      </w:r>
      <w:r w:rsidR="005B6728" w:rsidRPr="00E448E9">
        <w:rPr>
          <w:b/>
          <w:szCs w:val="28"/>
        </w:rPr>
        <w:t xml:space="preserve"> Срок доверенности</w:t>
      </w:r>
    </w:p>
    <w:p w:rsidR="00E448E9" w:rsidRDefault="00E448E9" w:rsidP="00E448E9">
      <w:pPr>
        <w:pStyle w:val="a8"/>
        <w:spacing w:after="0" w:line="360" w:lineRule="auto"/>
        <w:ind w:firstLine="709"/>
      </w:pPr>
    </w:p>
    <w:p w:rsidR="00A35B3F" w:rsidRPr="00E448E9" w:rsidRDefault="00A35B3F" w:rsidP="00E448E9">
      <w:pPr>
        <w:pStyle w:val="a8"/>
        <w:spacing w:after="0" w:line="360" w:lineRule="auto"/>
        <w:ind w:firstLine="709"/>
      </w:pPr>
      <w:r w:rsidRPr="00E448E9">
        <w:t>Статья 186 ГК РФ гласит: 1. Срок действия доверенности не может превышать трех лет. Если срок в доверенности не указан, она сохраняет силу в течение года со дня ее совершения.</w:t>
      </w:r>
    </w:p>
    <w:p w:rsidR="00A35B3F" w:rsidRPr="00E448E9" w:rsidRDefault="00A35B3F" w:rsidP="00E448E9">
      <w:pPr>
        <w:pStyle w:val="a8"/>
        <w:spacing w:after="0" w:line="360" w:lineRule="auto"/>
        <w:ind w:firstLine="709"/>
      </w:pPr>
      <w:r w:rsidRPr="00E448E9">
        <w:t>Доверенность, в которой не указана дата ее совершения, ничтожна.</w:t>
      </w:r>
    </w:p>
    <w:p w:rsidR="00A35B3F" w:rsidRPr="00E448E9" w:rsidRDefault="00A35B3F" w:rsidP="00E448E9">
      <w:pPr>
        <w:pStyle w:val="a8"/>
        <w:spacing w:after="0" w:line="360" w:lineRule="auto"/>
        <w:ind w:firstLine="709"/>
      </w:pPr>
      <w:r w:rsidRPr="00E448E9">
        <w:t>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A35B3F" w:rsidRPr="00E448E9" w:rsidRDefault="00A35B3F" w:rsidP="00E448E9">
      <w:pPr>
        <w:pStyle w:val="a8"/>
        <w:spacing w:after="0" w:line="360" w:lineRule="auto"/>
        <w:ind w:firstLine="709"/>
      </w:pPr>
      <w:r w:rsidRPr="00E448E9">
        <w:t>Гражданский кодекс, в статье 186 устанавливает предельный срок доверенности, который составляет три года. Доверенность, выданная на больший срок, будет действительна только в течение трех лет. Отсутствие срока в доверенности не влечет за собой утраты доверенностью юридической силы. Такая доверенность действует один год. Однако со сроком связано другое, уже абсолютно обязательное требование, нарушение которого влечет ничтожность доверенности: наличие даты ее выдачи. Признание доверенности недействительной из-за отсутствия даты ее совершения возможно по требованию любого заинтересованного лица и по инициативе суда, в соответствии с общими правилами пункта 2 статьи 166 ГК РФ, однако существует исключение из правил</w:t>
      </w:r>
      <w:r w:rsidR="00E448E9">
        <w:t xml:space="preserve"> </w:t>
      </w:r>
      <w:r w:rsidRPr="00E448E9">
        <w:t>для доверенностей, выдаваемых с целью совершения действий за границей. Если такая доверенность не содержит указания на срок ее действия, то, будучи удостоверена нотариусом, она действует неограниченное время вплоть до ее отмены представляемым</w:t>
      </w:r>
      <w:r w:rsidRPr="00E448E9">
        <w:rPr>
          <w:rStyle w:val="ac"/>
        </w:rPr>
        <w:footnoteReference w:id="6"/>
      </w:r>
      <w:r w:rsidRPr="00E448E9">
        <w:t>.</w:t>
      </w:r>
    </w:p>
    <w:p w:rsidR="00A35B3F" w:rsidRPr="00E448E9" w:rsidRDefault="00A35B3F" w:rsidP="00E448E9">
      <w:pPr>
        <w:pStyle w:val="a8"/>
        <w:spacing w:after="0" w:line="360" w:lineRule="auto"/>
        <w:ind w:firstLine="709"/>
      </w:pPr>
      <w:r w:rsidRPr="00E448E9">
        <w:t>В силу особенностей представительских отношений, ничтожность доверенности приводит к тому, что признаются недействительными не только отношения между представляемым и представителем, но и результат действия представителя, т.е. та сделка или другое правовое действие, которое создало, изменило или прекратило отношения между представляемым и третьим лицом, с момента их совершения.</w:t>
      </w:r>
    </w:p>
    <w:p w:rsidR="005B6728" w:rsidRPr="00E448E9" w:rsidRDefault="00A35B3F" w:rsidP="00E448E9">
      <w:pPr>
        <w:pStyle w:val="a8"/>
        <w:spacing w:after="0" w:line="360" w:lineRule="auto"/>
        <w:ind w:firstLine="709"/>
        <w:rPr>
          <w:szCs w:val="24"/>
        </w:rPr>
      </w:pPr>
      <w:r w:rsidRPr="00E448E9">
        <w:rPr>
          <w:szCs w:val="24"/>
        </w:rPr>
        <w:t>Юридическим последствием ничтожной доверенности будет не только возврат в первоначальное положение всего полученного представляемым и представителем, но и третьим лицом по отношению к представляемому. Причем в случае невозможности возвратить полученное в натуре, когда полученное выражается в пользовании имуществом, выполнении работ или предоставлении услуг, должна быть возмещена стоимость в деньгах</w:t>
      </w:r>
      <w:r w:rsidRPr="00E448E9">
        <w:rPr>
          <w:rStyle w:val="ac"/>
          <w:szCs w:val="24"/>
        </w:rPr>
        <w:footnoteReference w:id="7"/>
      </w:r>
      <w:r w:rsidRPr="00E448E9">
        <w:rPr>
          <w:szCs w:val="24"/>
        </w:rPr>
        <w:t>.</w:t>
      </w:r>
    </w:p>
    <w:p w:rsidR="00E448E9" w:rsidRDefault="00E448E9" w:rsidP="00E448E9">
      <w:pPr>
        <w:pStyle w:val="a8"/>
        <w:spacing w:after="0" w:line="360" w:lineRule="auto"/>
        <w:ind w:firstLine="709"/>
        <w:rPr>
          <w:b/>
        </w:rPr>
      </w:pPr>
    </w:p>
    <w:p w:rsidR="00C028DE" w:rsidRPr="00E448E9" w:rsidRDefault="00E448E9" w:rsidP="00E448E9">
      <w:pPr>
        <w:pStyle w:val="a8"/>
        <w:spacing w:after="0" w:line="360" w:lineRule="auto"/>
        <w:ind w:firstLine="709"/>
        <w:rPr>
          <w:b/>
        </w:rPr>
      </w:pPr>
      <w:r>
        <w:rPr>
          <w:b/>
        </w:rPr>
        <w:t>2.2</w:t>
      </w:r>
      <w:r w:rsidR="00C028DE" w:rsidRPr="00E448E9">
        <w:rPr>
          <w:b/>
        </w:rPr>
        <w:t xml:space="preserve"> Передоверие</w:t>
      </w:r>
    </w:p>
    <w:p w:rsidR="00E448E9" w:rsidRDefault="00E448E9" w:rsidP="00E448E9">
      <w:pPr>
        <w:pStyle w:val="a8"/>
        <w:spacing w:after="0" w:line="360" w:lineRule="auto"/>
        <w:ind w:firstLine="709"/>
      </w:pPr>
    </w:p>
    <w:p w:rsidR="00C028DE" w:rsidRPr="00E448E9" w:rsidRDefault="00C028DE" w:rsidP="00E448E9">
      <w:pPr>
        <w:pStyle w:val="a8"/>
        <w:spacing w:after="0" w:line="360" w:lineRule="auto"/>
        <w:ind w:firstLine="709"/>
      </w:pPr>
      <w:r w:rsidRPr="00E448E9">
        <w:t>Статья 187 Гражданского кодекса России: 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либо вынуждено к этому силою обстоятельств для охраны интересов выдавшего доверенность.</w:t>
      </w:r>
    </w:p>
    <w:p w:rsidR="00C028DE" w:rsidRPr="00E448E9" w:rsidRDefault="00C028DE" w:rsidP="00E448E9">
      <w:pPr>
        <w:pStyle w:val="a8"/>
        <w:spacing w:after="0" w:line="360" w:lineRule="auto"/>
        <w:ind w:firstLine="709"/>
      </w:pPr>
      <w:r w:rsidRPr="00E448E9">
        <w:rPr>
          <w:color w:val="000000"/>
        </w:rPr>
        <w:t>2. Передавший полномочия другому лицу должен известить об этом выдавшего доверенность и сообщить ему необходимые сведения о лице, которому переданы полномочия. Неисполнение этой обязанности возлагает на передавшего полномочия ответственность за действия лица, которому он передал полномочия, как за свои собственные.</w:t>
      </w:r>
    </w:p>
    <w:p w:rsidR="00C028DE" w:rsidRPr="00E448E9" w:rsidRDefault="00C028DE" w:rsidP="00E448E9">
      <w:pPr>
        <w:pStyle w:val="a8"/>
        <w:spacing w:after="0" w:line="360" w:lineRule="auto"/>
        <w:ind w:firstLine="709"/>
      </w:pPr>
      <w:r w:rsidRPr="00E448E9">
        <w:rPr>
          <w:color w:val="000000"/>
        </w:rPr>
        <w:t>3. Доверенность, выдаваемая в порядке передоверия, должна быть нотариально удостоверена, за исключением случаев, предусмотренных пунктом 4 статьи 185 настоящего Кодекса.</w:t>
      </w:r>
    </w:p>
    <w:p w:rsidR="00C028DE" w:rsidRPr="00E448E9" w:rsidRDefault="00C028DE" w:rsidP="00E448E9">
      <w:pPr>
        <w:pStyle w:val="a8"/>
        <w:spacing w:after="0" w:line="360" w:lineRule="auto"/>
        <w:ind w:firstLine="709"/>
      </w:pPr>
      <w:r w:rsidRPr="00E448E9">
        <w:rPr>
          <w:color w:val="000000"/>
        </w:rPr>
        <w:t>4. Срок действия доверенности, выданной в порядке передоверия, не может превышать срока действия доверенности, на основании которой она выдана.</w:t>
      </w:r>
    </w:p>
    <w:p w:rsidR="00C028DE" w:rsidRPr="00E448E9" w:rsidRDefault="00C028DE" w:rsidP="00E448E9">
      <w:pPr>
        <w:pStyle w:val="a8"/>
        <w:spacing w:after="0" w:line="360" w:lineRule="auto"/>
        <w:ind w:firstLine="709"/>
        <w:rPr>
          <w:color w:val="000000"/>
        </w:rPr>
      </w:pPr>
      <w:r w:rsidRPr="00E448E9">
        <w:rPr>
          <w:color w:val="000000"/>
        </w:rPr>
        <w:t>По общему правилу представитель лично осуществляет те действия, на которые он уполномочен. Выдать доверенность от имени представляемого другому лицу - совершить передоверие, он может лишь в двух случаях:</w:t>
      </w:r>
    </w:p>
    <w:p w:rsidR="00C028DE" w:rsidRPr="00E448E9" w:rsidRDefault="00C028DE" w:rsidP="00E448E9">
      <w:pPr>
        <w:pStyle w:val="a8"/>
        <w:spacing w:after="0" w:line="360" w:lineRule="auto"/>
        <w:ind w:firstLine="709"/>
        <w:rPr>
          <w:color w:val="000000"/>
        </w:rPr>
      </w:pPr>
      <w:r w:rsidRPr="00E448E9">
        <w:rPr>
          <w:color w:val="000000"/>
        </w:rPr>
        <w:t>1) если уполномочен на это представляемым, т.е. право передоверия предусмотрено в доверенности или разрешено в иной форме (например, в письме, в телеграмме);</w:t>
      </w:r>
    </w:p>
    <w:p w:rsidR="00C028DE" w:rsidRPr="00E448E9" w:rsidRDefault="00C028DE" w:rsidP="00E448E9">
      <w:pPr>
        <w:pStyle w:val="a8"/>
        <w:spacing w:after="0" w:line="360" w:lineRule="auto"/>
        <w:ind w:firstLine="709"/>
      </w:pPr>
      <w:r w:rsidRPr="00E448E9">
        <w:rPr>
          <w:color w:val="000000"/>
        </w:rPr>
        <w:t>2) если осуществление передоверия объективно необходимо в силу сложившихся обстоятельств для защиты интересов представляемого и не имеется возможность получить его согласие (например, при введении на соответствующей территории военного положения).</w:t>
      </w:r>
    </w:p>
    <w:p w:rsidR="00C028DE" w:rsidRPr="00E448E9" w:rsidRDefault="00C028DE" w:rsidP="00E448E9">
      <w:pPr>
        <w:pStyle w:val="a8"/>
        <w:spacing w:after="0" w:line="360" w:lineRule="auto"/>
        <w:ind w:firstLine="709"/>
      </w:pPr>
      <w:r w:rsidRPr="00E448E9">
        <w:rPr>
          <w:color w:val="000000"/>
        </w:rPr>
        <w:t>В результате передоверия субъектный состав представительских отношений изменяется - представителем становится другое лицо. Поскольку при этом затрагиваются интересы выдавшего доверенность, на первоначального представителя возлагается обязанность известить его о произведенном передоверии и сообщить всю необходимую информацию о лице, которому переданы полномочия (фамилию, имя, отчество, место жительства, уровень профессиональных знаний и иные качества, которые могут повлиять на осуществление полномочий, и др.). Уведомление о передоверии и сведения о личности нового представителя должны быть направлены доверителю без промедления, как только появится такая возможность. В случае совершения передоверия с нарушением этих правил на первоначального представителя возлагается ответственность за действия лица, которому он передал свои полномочия.</w:t>
      </w:r>
    </w:p>
    <w:p w:rsidR="00C028DE" w:rsidRPr="00E448E9" w:rsidRDefault="00C028DE" w:rsidP="00E448E9">
      <w:pPr>
        <w:pStyle w:val="a8"/>
        <w:spacing w:after="0" w:line="360" w:lineRule="auto"/>
        <w:ind w:firstLine="709"/>
      </w:pPr>
      <w:r w:rsidRPr="00E448E9">
        <w:rPr>
          <w:color w:val="000000"/>
        </w:rPr>
        <w:t>Передоверие полномочий осуществляется путем выдачи надлежаще оформленной доверенности первоначальным представителем, новому. При этом обязателен нотариальный порядок независимо от формы основной доверенности. Исключение составляет передоверие полномочий на получение зарплаты и осуществление некоторых других действий, возникших на основании доверенностей, выданных по месту работы, учебы, жительства представляемого (п.4 ст.185 ГК). В этих случаях передоверие может оформляться в том же порядке, что и основная доверенность.</w:t>
      </w:r>
    </w:p>
    <w:p w:rsidR="00C028DE" w:rsidRPr="00E448E9" w:rsidRDefault="00C028DE" w:rsidP="00E448E9">
      <w:pPr>
        <w:pStyle w:val="a8"/>
        <w:spacing w:after="0" w:line="360" w:lineRule="auto"/>
        <w:ind w:firstLine="709"/>
        <w:rPr>
          <w:color w:val="000000"/>
        </w:rPr>
      </w:pPr>
      <w:r w:rsidRPr="00E448E9">
        <w:rPr>
          <w:color w:val="000000"/>
        </w:rPr>
        <w:t>Доверенность в порядке передоверия производна от первоначальной, а потому должна соответствовать ей по содержанию и не может превышать срока ее действия. Правомочия могут передоверяться в полном объеме или частично, на весь срок действия первоначальной доверенности или на его часть. При этом дальнейшее передоверие не допускается, если только это прямо не разрешено первоначальной доверенностью.</w:t>
      </w:r>
      <w:r w:rsidRPr="00E448E9">
        <w:rPr>
          <w:rStyle w:val="ac"/>
          <w:color w:val="000000"/>
        </w:rPr>
        <w:footnoteReference w:id="8"/>
      </w:r>
    </w:p>
    <w:p w:rsidR="0075375A" w:rsidRPr="00E448E9" w:rsidRDefault="0075375A" w:rsidP="00E448E9">
      <w:pPr>
        <w:pStyle w:val="a8"/>
        <w:spacing w:after="0" w:line="360" w:lineRule="auto"/>
        <w:ind w:firstLine="709"/>
        <w:rPr>
          <w:szCs w:val="28"/>
        </w:rPr>
      </w:pPr>
      <w:r w:rsidRPr="00E448E9">
        <w:rPr>
          <w:szCs w:val="28"/>
        </w:rPr>
        <w:t>Судебное постановление о ненадлежащей форме доверенности выданной в порядке передоверия, последствия:</w:t>
      </w:r>
    </w:p>
    <w:p w:rsidR="0075375A" w:rsidRPr="00E448E9" w:rsidRDefault="0075375A" w:rsidP="00E448E9">
      <w:pPr>
        <w:pStyle w:val="a8"/>
        <w:spacing w:after="0" w:line="360" w:lineRule="auto"/>
        <w:ind w:firstLine="709"/>
        <w:rPr>
          <w:szCs w:val="28"/>
        </w:rPr>
      </w:pPr>
      <w:r w:rsidRPr="00E448E9">
        <w:rPr>
          <w:szCs w:val="28"/>
        </w:rPr>
        <w:t>Постановление Федерального арбитражного суда Волго-Вятского округа от 24 апреля 2002 г. N А82-197/01-Г/12. Ведение дел организаций в арбитражном суде допускается через их представителей, полномочия которых должны быть выражены в доверенности, выданной и оформленной в соответствии с законом; представленная в деле доверенность, выданная в порядке передоверия, нотариального удостоверения не имеет, а потому кассационная жалоба, подписанная названным лицом, юридически недействительна.</w:t>
      </w:r>
    </w:p>
    <w:p w:rsidR="00D104A5" w:rsidRPr="00E448E9" w:rsidRDefault="00D104A5" w:rsidP="00E448E9">
      <w:pPr>
        <w:pStyle w:val="a8"/>
        <w:spacing w:after="0" w:line="360" w:lineRule="auto"/>
        <w:ind w:firstLine="709"/>
        <w:rPr>
          <w:szCs w:val="28"/>
        </w:rPr>
      </w:pPr>
      <w:r w:rsidRPr="00E448E9">
        <w:rPr>
          <w:bCs/>
          <w:szCs w:val="28"/>
        </w:rPr>
        <w:t>Постановление Федерального арбитражного суда Волго-Вятского округа от 24 апреля 2002 г. N А82-197/01-Г/12</w:t>
      </w:r>
      <w:r w:rsidRPr="00E448E9">
        <w:rPr>
          <w:szCs w:val="28"/>
        </w:rPr>
        <w:t>:</w:t>
      </w:r>
    </w:p>
    <w:p w:rsidR="0075375A" w:rsidRPr="00E448E9" w:rsidRDefault="0075375A" w:rsidP="00E448E9">
      <w:pPr>
        <w:pStyle w:val="a8"/>
        <w:spacing w:after="0" w:line="360" w:lineRule="auto"/>
        <w:ind w:firstLine="709"/>
        <w:rPr>
          <w:szCs w:val="28"/>
        </w:rPr>
      </w:pPr>
      <w:r w:rsidRPr="00E448E9">
        <w:rPr>
          <w:szCs w:val="28"/>
        </w:rPr>
        <w:t>Федеральный арбитражный суд Волго-Вятского округа в составе:</w:t>
      </w:r>
    </w:p>
    <w:p w:rsidR="0075375A" w:rsidRPr="00E448E9" w:rsidRDefault="0075375A" w:rsidP="00E448E9">
      <w:pPr>
        <w:pStyle w:val="a8"/>
        <w:spacing w:after="0" w:line="360" w:lineRule="auto"/>
        <w:ind w:firstLine="709"/>
        <w:rPr>
          <w:szCs w:val="28"/>
        </w:rPr>
      </w:pPr>
      <w:r w:rsidRPr="00E448E9">
        <w:rPr>
          <w:szCs w:val="28"/>
        </w:rPr>
        <w:t>председательствующего Ногтевой В.А.,</w:t>
      </w:r>
    </w:p>
    <w:p w:rsidR="0075375A" w:rsidRPr="00E448E9" w:rsidRDefault="0075375A" w:rsidP="00E448E9">
      <w:pPr>
        <w:pStyle w:val="a8"/>
        <w:spacing w:after="0" w:line="360" w:lineRule="auto"/>
        <w:ind w:firstLine="709"/>
        <w:rPr>
          <w:szCs w:val="28"/>
        </w:rPr>
      </w:pPr>
      <w:r w:rsidRPr="00E448E9">
        <w:rPr>
          <w:szCs w:val="28"/>
        </w:rPr>
        <w:t>судей: Прониной С.А., Терешиной Н.М.,</w:t>
      </w:r>
    </w:p>
    <w:p w:rsidR="0075375A" w:rsidRPr="00E448E9" w:rsidRDefault="0075375A" w:rsidP="00E448E9">
      <w:pPr>
        <w:pStyle w:val="a8"/>
        <w:spacing w:after="0" w:line="360" w:lineRule="auto"/>
        <w:ind w:firstLine="709"/>
        <w:rPr>
          <w:szCs w:val="28"/>
        </w:rPr>
      </w:pPr>
      <w:r w:rsidRPr="00E448E9">
        <w:rPr>
          <w:szCs w:val="28"/>
        </w:rPr>
        <w:t>без участия представителей сторон,</w:t>
      </w:r>
    </w:p>
    <w:p w:rsidR="0075375A" w:rsidRPr="00E448E9" w:rsidRDefault="0075375A" w:rsidP="00E448E9">
      <w:pPr>
        <w:pStyle w:val="a8"/>
        <w:spacing w:after="0" w:line="360" w:lineRule="auto"/>
        <w:ind w:firstLine="709"/>
        <w:rPr>
          <w:szCs w:val="28"/>
        </w:rPr>
      </w:pPr>
      <w:r w:rsidRPr="00E448E9">
        <w:rPr>
          <w:szCs w:val="28"/>
        </w:rPr>
        <w:t xml:space="preserve">рассмотрев в заседании кассационную жалобу государственного образовательного учреждения высшего профессионального образования "Военный финансово-экономический университет Министерства обороны Российской Федерации" в лице филиала в г. Ярославле на определение от 14.01.02 по делу N А82-197/01-Г/12 Арбитражного суда Ярославской области (судья Боровик В.А.), </w:t>
      </w:r>
      <w:r w:rsidRPr="00E448E9">
        <w:rPr>
          <w:bCs/>
          <w:szCs w:val="28"/>
        </w:rPr>
        <w:t>установил:</w:t>
      </w:r>
    </w:p>
    <w:p w:rsidR="0075375A" w:rsidRPr="00E448E9" w:rsidRDefault="0075375A" w:rsidP="00E448E9">
      <w:pPr>
        <w:pStyle w:val="a8"/>
        <w:spacing w:after="0" w:line="360" w:lineRule="auto"/>
        <w:ind w:firstLine="709"/>
        <w:rPr>
          <w:szCs w:val="28"/>
        </w:rPr>
      </w:pPr>
      <w:r w:rsidRPr="00E448E9">
        <w:rPr>
          <w:szCs w:val="28"/>
        </w:rPr>
        <w:t>муниципальное предприятие "Ремонтно-эксплуатационный участок N 2" обратилось в Арбитражный суд Ярославской области с иском о взыскании с лаборатории вычислительной техники 28366 рублей 80 копеек долга за потребленную в период с декабря 1996 года по май 2001 года электроэнергию и 21629 рублей 95 копеек процентов за пользование чужими денежными средствами.</w:t>
      </w:r>
    </w:p>
    <w:p w:rsidR="0075375A" w:rsidRPr="00E448E9" w:rsidRDefault="0075375A" w:rsidP="00E448E9">
      <w:pPr>
        <w:pStyle w:val="a8"/>
        <w:spacing w:after="0" w:line="360" w:lineRule="auto"/>
        <w:ind w:firstLine="709"/>
        <w:rPr>
          <w:szCs w:val="28"/>
        </w:rPr>
      </w:pPr>
      <w:r w:rsidRPr="00E448E9">
        <w:rPr>
          <w:szCs w:val="28"/>
        </w:rPr>
        <w:t>Поскольку лаборатория вычислительной техники не является юридическим лицом, а создана как структурное подразделение филиала государственного образовательного учреждения высшего профессионального образования "Военный финансово-экономический университет Министерства обороны Российской Федерации" (согласно положению о лаборатории, положению о филиале, уставу университета; далее по тексту - Военный финансово-экономический университет), суд в порядке статьи 36 Арбитражного процессуального кодекса Российской Федерации привлек последнего в качестве второго ответчика по делу.</w:t>
      </w:r>
    </w:p>
    <w:p w:rsidR="0075375A" w:rsidRPr="00E448E9" w:rsidRDefault="0075375A" w:rsidP="00E448E9">
      <w:pPr>
        <w:pStyle w:val="a8"/>
        <w:spacing w:after="0" w:line="360" w:lineRule="auto"/>
        <w:ind w:firstLine="709"/>
        <w:rPr>
          <w:szCs w:val="28"/>
        </w:rPr>
      </w:pPr>
      <w:r w:rsidRPr="00E448E9">
        <w:rPr>
          <w:szCs w:val="28"/>
        </w:rPr>
        <w:t>Решением от 06.11.01 исковые требования в части взыскания 28366 рублей 80 копеек удовлетворены за счет второго ответчика - Военного финансово-экономического университета, во взыскании процентов отказано.</w:t>
      </w:r>
    </w:p>
    <w:p w:rsidR="0075375A" w:rsidRPr="00E448E9" w:rsidRDefault="0075375A" w:rsidP="00E448E9">
      <w:pPr>
        <w:pStyle w:val="a8"/>
        <w:spacing w:after="0" w:line="360" w:lineRule="auto"/>
        <w:ind w:firstLine="709"/>
        <w:rPr>
          <w:szCs w:val="28"/>
        </w:rPr>
      </w:pPr>
      <w:r w:rsidRPr="00E448E9">
        <w:rPr>
          <w:szCs w:val="28"/>
        </w:rPr>
        <w:t>Поданная Военным финансово-экономическим университетом кассационная жалоба на состоявшееся по делу решение возвращена Арбитражным судом Ярославской области на основании подпунктов 1, 4 пункта 1 статьи 168 Арбитражного процессуального кодекса Российской Федерации. Причинами тому послужило отсутствие полномочий у лица, подписавшего кассационную жалобу, действовать от имени университета, а также документов, подтверждающих уплату государственной пошлины.</w:t>
      </w:r>
    </w:p>
    <w:p w:rsidR="0075375A" w:rsidRPr="00E448E9" w:rsidRDefault="0075375A" w:rsidP="00E448E9">
      <w:pPr>
        <w:pStyle w:val="a8"/>
        <w:spacing w:after="0" w:line="360" w:lineRule="auto"/>
        <w:ind w:firstLine="709"/>
        <w:rPr>
          <w:szCs w:val="28"/>
        </w:rPr>
      </w:pPr>
      <w:r w:rsidRPr="00E448E9">
        <w:rPr>
          <w:szCs w:val="28"/>
        </w:rPr>
        <w:t>Не согласившись с отказом в возбуждении кассационного судопроизводства, ответчик оспорил законность определения о возвращении кассационной жалобы от 14.01.02 в Федеральный арбитражный суд Волго-Вятского округа. При этом заявитель указал, что Минухин С.В., подписавший кассационную жалобу, действовал на основании доверенности N 40 от 04.04.01, выданной в порядке передоверия, согласно которой был уполномочен представлять филиал университета во всех судебных инстанциях со всеми принадлежащими истцу, ответчику и третьим лицам правами, в том числе правом обжалования судебных решений. Относительно отсутствия доказательств уплаты государственной пошлины он пояснил, что Военный финансово-экономический университет согласно учредительным документам является учреждением, финансируемым из федерального бюджета, а потому в силу подпункта 6 пункта 3 статьи 5 Закона Российской Федерации "О государственной пошлине" от уплаты пошлины освобожден.</w:t>
      </w:r>
    </w:p>
    <w:p w:rsidR="0075375A" w:rsidRPr="00E448E9" w:rsidRDefault="0075375A" w:rsidP="00E448E9">
      <w:pPr>
        <w:pStyle w:val="a8"/>
        <w:spacing w:after="0" w:line="360" w:lineRule="auto"/>
        <w:ind w:firstLine="709"/>
        <w:rPr>
          <w:szCs w:val="28"/>
        </w:rPr>
      </w:pPr>
      <w:r w:rsidRPr="00E448E9">
        <w:rPr>
          <w:szCs w:val="28"/>
        </w:rPr>
        <w:t>Лица, участвующие в деле, надлежащим образом извещенные о времени и месте рассмотрения кассационной жалобы, в заседание суда не явились, в связи с чем жалоба рассмотрена в их отсутствие.</w:t>
      </w:r>
    </w:p>
    <w:p w:rsidR="0075375A" w:rsidRPr="00E448E9" w:rsidRDefault="0075375A" w:rsidP="00E448E9">
      <w:pPr>
        <w:pStyle w:val="a8"/>
        <w:spacing w:after="0" w:line="360" w:lineRule="auto"/>
        <w:ind w:firstLine="709"/>
        <w:rPr>
          <w:szCs w:val="28"/>
        </w:rPr>
      </w:pPr>
      <w:r w:rsidRPr="00E448E9">
        <w:rPr>
          <w:szCs w:val="28"/>
        </w:rPr>
        <w:t>Правильность применения норм процессуального права Арбитражным судом Ярославской области при принятии определения от 14.01.02 по делу N А82-197/01-Г/12 проверена Федеральным арбитражным судом Волго-Вятского округа в порядке, установленном статьями 171 - 177 и 179 Арбитражного процессуального кодекса Российской Федерации.</w:t>
      </w:r>
    </w:p>
    <w:p w:rsidR="0075375A" w:rsidRPr="00E448E9" w:rsidRDefault="0075375A" w:rsidP="00E448E9">
      <w:pPr>
        <w:pStyle w:val="a8"/>
        <w:spacing w:after="0" w:line="360" w:lineRule="auto"/>
        <w:ind w:firstLine="709"/>
        <w:rPr>
          <w:szCs w:val="28"/>
        </w:rPr>
      </w:pPr>
      <w:r w:rsidRPr="00E448E9">
        <w:rPr>
          <w:szCs w:val="28"/>
        </w:rPr>
        <w:t>Изучив материалы дела и доводы заявителя кассационной жалобы, суд округа не нашел оснований для отмены обжалуемого судебного акта.</w:t>
      </w:r>
    </w:p>
    <w:p w:rsidR="0075375A" w:rsidRPr="00E448E9" w:rsidRDefault="0075375A" w:rsidP="00E448E9">
      <w:pPr>
        <w:pStyle w:val="a8"/>
        <w:spacing w:after="0" w:line="360" w:lineRule="auto"/>
        <w:ind w:firstLine="709"/>
        <w:rPr>
          <w:szCs w:val="28"/>
        </w:rPr>
      </w:pPr>
      <w:r w:rsidRPr="00E448E9">
        <w:rPr>
          <w:szCs w:val="28"/>
        </w:rPr>
        <w:t>Как следует из материалов дела, ответчик обжаловал в кассационном порядке решение суда от 06.11.01, вынесенное по спору, связанному с деятельностью его филиала. Названная жалоба со стороны заявителя подписана Минухиным С.В.; в подтверждение его полномочий на совершение таких процессуальных действий приложена доверенность от 04.04.01 N 40, выданная временно исполняющим обязанности начальника филиала Военного финансово-экономического университета. Полномочия начальника филиала определены в доверенности Военного финансово-экономического университета N 67 от 02.10.2000.</w:t>
      </w:r>
    </w:p>
    <w:p w:rsidR="0075375A" w:rsidRPr="00E448E9" w:rsidRDefault="0075375A" w:rsidP="00E448E9">
      <w:pPr>
        <w:pStyle w:val="a8"/>
        <w:spacing w:after="0" w:line="360" w:lineRule="auto"/>
        <w:ind w:firstLine="709"/>
        <w:rPr>
          <w:szCs w:val="28"/>
        </w:rPr>
      </w:pPr>
      <w:r w:rsidRPr="00E448E9">
        <w:rPr>
          <w:szCs w:val="28"/>
        </w:rPr>
        <w:t>Согласно статьям 47, 49 Арбитражного процессуального кодекса Российской Федерации ведение дел организаций в арбитражном суде допускается через их представителей, полномочия которых должны быть выражены в доверенности, выданной и оформленной в соответствии с законом.</w:t>
      </w:r>
    </w:p>
    <w:p w:rsidR="0075375A" w:rsidRPr="00E448E9" w:rsidRDefault="0075375A" w:rsidP="00E448E9">
      <w:pPr>
        <w:pStyle w:val="a8"/>
        <w:spacing w:after="0" w:line="360" w:lineRule="auto"/>
        <w:ind w:firstLine="709"/>
        <w:rPr>
          <w:szCs w:val="28"/>
        </w:rPr>
      </w:pPr>
      <w:r w:rsidRPr="00E448E9">
        <w:rPr>
          <w:szCs w:val="28"/>
        </w:rPr>
        <w:t>В силу статьи 187 Гражданского кодекса Российской Федерации лицо, которому выдана доверенность на совершение определенных действий, может передоверить их совершение другому лицу, если уполномочено на это доверенностью либо вынуждено к этому силою обстоятельств, для охраны интересов выдавшего доверенность. Доверенность, выдаваемая в порядке передоверия, должна быть нотариально удостоверена.</w:t>
      </w:r>
    </w:p>
    <w:p w:rsidR="0075375A" w:rsidRPr="00E448E9" w:rsidRDefault="0075375A" w:rsidP="00E448E9">
      <w:pPr>
        <w:pStyle w:val="a8"/>
        <w:spacing w:after="0" w:line="360" w:lineRule="auto"/>
        <w:ind w:firstLine="709"/>
        <w:rPr>
          <w:szCs w:val="28"/>
        </w:rPr>
      </w:pPr>
      <w:r w:rsidRPr="00E448E9">
        <w:rPr>
          <w:szCs w:val="28"/>
        </w:rPr>
        <w:t>В противоречие названной нормы гражданского законодательства представленная в дело доверенность N 40 от 04.04.01, выданная на имя Минухина С.В. в порядке передоверия, такого удостоверения не имеет, а потому кассационная жалоба, подписанная названным лицом, юридически недействительна.</w:t>
      </w:r>
    </w:p>
    <w:p w:rsidR="0075375A" w:rsidRPr="00E448E9" w:rsidRDefault="0075375A" w:rsidP="00E448E9">
      <w:pPr>
        <w:pStyle w:val="a8"/>
        <w:spacing w:after="0" w:line="360" w:lineRule="auto"/>
        <w:ind w:firstLine="709"/>
        <w:rPr>
          <w:szCs w:val="28"/>
        </w:rPr>
      </w:pPr>
      <w:r w:rsidRPr="00E448E9">
        <w:rPr>
          <w:szCs w:val="28"/>
        </w:rPr>
        <w:t>Ссылка заявителя кассационной жалобы на нарушение судом подпункта 6 пункта 3 статьи 5 Закона Российской Федерации "О государственной пошлине" также отклоняется.</w:t>
      </w:r>
    </w:p>
    <w:p w:rsidR="0075375A" w:rsidRPr="00E448E9" w:rsidRDefault="0075375A" w:rsidP="00E448E9">
      <w:pPr>
        <w:pStyle w:val="a8"/>
        <w:spacing w:after="0" w:line="360" w:lineRule="auto"/>
        <w:ind w:firstLine="709"/>
        <w:rPr>
          <w:szCs w:val="28"/>
        </w:rPr>
      </w:pPr>
      <w:r w:rsidRPr="00E448E9">
        <w:rPr>
          <w:szCs w:val="28"/>
        </w:rPr>
        <w:t>Согласно названной норме от уплаты государственной пошлины по делам, рассматриваемым в арбитражных судах, освобождаются учреждения, финансируемые из федерального бюджета.</w:t>
      </w:r>
    </w:p>
    <w:p w:rsidR="0075375A" w:rsidRPr="00E448E9" w:rsidRDefault="0075375A" w:rsidP="00E448E9">
      <w:pPr>
        <w:pStyle w:val="a8"/>
        <w:spacing w:after="0" w:line="360" w:lineRule="auto"/>
        <w:ind w:firstLine="709"/>
        <w:rPr>
          <w:szCs w:val="28"/>
        </w:rPr>
      </w:pPr>
      <w:r w:rsidRPr="00E448E9">
        <w:rPr>
          <w:szCs w:val="28"/>
        </w:rPr>
        <w:t>Как установлено в уставе, университет обеспечивается бюджетными ассигнованиями. В то же время пунктом 3.4 устава предусмотрено право университета осуществлять на основе договора платную деятельность в области образования. Поскольку заявитель в нарушение статьи 53 Арбитражного процессуального кодекса Российской Федерации не доказал отсутствие иных, кроме бюджетных, источников доходов, суд правомерно не признал за заявителем льготу по уплате государственной пошлины.</w:t>
      </w:r>
    </w:p>
    <w:p w:rsidR="0075375A" w:rsidRPr="00E448E9" w:rsidRDefault="0075375A" w:rsidP="00E448E9">
      <w:pPr>
        <w:pStyle w:val="a8"/>
        <w:spacing w:after="0" w:line="360" w:lineRule="auto"/>
        <w:ind w:firstLine="709"/>
        <w:rPr>
          <w:szCs w:val="28"/>
        </w:rPr>
      </w:pPr>
      <w:r w:rsidRPr="00E448E9">
        <w:rPr>
          <w:szCs w:val="28"/>
        </w:rPr>
        <w:t>С учетом изложенного определение о возврате заявителю кассационной жалобы на основании подпунктов 1, 4 пункта 1 статьи 168 Арбитражного процессуального кодекса Российской Федерации признается третьей судебной инстанцией законным.</w:t>
      </w:r>
    </w:p>
    <w:p w:rsidR="0075375A" w:rsidRPr="00E448E9" w:rsidRDefault="0075375A" w:rsidP="00E448E9">
      <w:pPr>
        <w:pStyle w:val="a8"/>
        <w:spacing w:after="0" w:line="360" w:lineRule="auto"/>
        <w:ind w:firstLine="709"/>
        <w:rPr>
          <w:szCs w:val="28"/>
        </w:rPr>
      </w:pPr>
      <w:r w:rsidRPr="00E448E9">
        <w:rPr>
          <w:szCs w:val="28"/>
        </w:rPr>
        <w:t xml:space="preserve">Руководствуясь статьями 174, 175 (пунктом 1), 177 и 179 Арбитражного процессуального кодекса Российской Федерации, Федеральный арбитражный суд Волго-Вятского округа </w:t>
      </w:r>
      <w:r w:rsidRPr="00E448E9">
        <w:rPr>
          <w:bCs/>
          <w:szCs w:val="28"/>
        </w:rPr>
        <w:t>постановил:</w:t>
      </w:r>
    </w:p>
    <w:p w:rsidR="0075375A" w:rsidRPr="00E448E9" w:rsidRDefault="0075375A" w:rsidP="00E448E9">
      <w:pPr>
        <w:pStyle w:val="a8"/>
        <w:spacing w:after="0" w:line="360" w:lineRule="auto"/>
        <w:ind w:firstLine="709"/>
        <w:rPr>
          <w:szCs w:val="28"/>
        </w:rPr>
      </w:pPr>
      <w:r w:rsidRPr="00E448E9">
        <w:rPr>
          <w:szCs w:val="28"/>
        </w:rPr>
        <w:t>определение от 14.01.02 Арбитражного суда Ярославской области по делу N А82-197/01-Г/12 оставить без изменения, кассационную жалобу государственного образовательного учреждения высшего профессионального образования "Военный финансово-экономический университет Министерства обороны Российской Федерации" в лице филиала в г. Ярославле - без удовлетворения.</w:t>
      </w:r>
    </w:p>
    <w:p w:rsidR="0075375A" w:rsidRPr="00E448E9" w:rsidRDefault="0075375A" w:rsidP="00E448E9">
      <w:pPr>
        <w:pStyle w:val="a8"/>
        <w:spacing w:after="0" w:line="360" w:lineRule="auto"/>
        <w:ind w:firstLine="709"/>
        <w:rPr>
          <w:szCs w:val="28"/>
        </w:rPr>
      </w:pPr>
      <w:r w:rsidRPr="00E448E9">
        <w:rPr>
          <w:szCs w:val="28"/>
        </w:rPr>
        <w:t>Постановление вступает в законную силу с момента его принятия и обжалованию не подлежит.</w:t>
      </w:r>
    </w:p>
    <w:p w:rsidR="0075375A" w:rsidRPr="00E448E9" w:rsidRDefault="0075375A" w:rsidP="00E448E9">
      <w:pPr>
        <w:pStyle w:val="a8"/>
        <w:spacing w:after="0" w:line="360" w:lineRule="auto"/>
        <w:ind w:firstLine="709"/>
        <w:rPr>
          <w:szCs w:val="28"/>
        </w:rPr>
      </w:pPr>
      <w:r w:rsidRPr="00E448E9">
        <w:rPr>
          <w:szCs w:val="28"/>
        </w:rPr>
        <w:t xml:space="preserve">Председательствующий </w:t>
      </w:r>
      <w:r w:rsidRPr="00E448E9">
        <w:rPr>
          <w:szCs w:val="28"/>
        </w:rPr>
        <w:tab/>
      </w:r>
      <w:r w:rsidR="00E448E9">
        <w:rPr>
          <w:szCs w:val="28"/>
        </w:rPr>
        <w:tab/>
      </w:r>
      <w:r w:rsidR="00E448E9">
        <w:rPr>
          <w:szCs w:val="28"/>
        </w:rPr>
        <w:tab/>
      </w:r>
      <w:r w:rsidR="00E448E9">
        <w:rPr>
          <w:szCs w:val="28"/>
        </w:rPr>
        <w:tab/>
      </w:r>
      <w:r w:rsidR="00E448E9">
        <w:rPr>
          <w:szCs w:val="28"/>
        </w:rPr>
        <w:tab/>
      </w:r>
      <w:r w:rsidRPr="00E448E9">
        <w:rPr>
          <w:szCs w:val="28"/>
        </w:rPr>
        <w:t>В.А. Ногтева</w:t>
      </w:r>
    </w:p>
    <w:p w:rsidR="0075375A" w:rsidRPr="00E448E9" w:rsidRDefault="0075375A" w:rsidP="00E448E9">
      <w:pPr>
        <w:pStyle w:val="a8"/>
        <w:spacing w:after="0" w:line="360" w:lineRule="auto"/>
        <w:ind w:firstLine="709"/>
        <w:rPr>
          <w:szCs w:val="28"/>
        </w:rPr>
      </w:pPr>
      <w:r w:rsidRPr="00E448E9">
        <w:rPr>
          <w:szCs w:val="28"/>
        </w:rPr>
        <w:t xml:space="preserve">Судьи </w:t>
      </w:r>
      <w:r w:rsidRPr="00E448E9">
        <w:rPr>
          <w:szCs w:val="28"/>
        </w:rPr>
        <w:tab/>
      </w:r>
      <w:r w:rsidR="00E448E9">
        <w:rPr>
          <w:szCs w:val="28"/>
        </w:rPr>
        <w:tab/>
      </w:r>
      <w:r w:rsidR="00E448E9">
        <w:rPr>
          <w:szCs w:val="28"/>
        </w:rPr>
        <w:tab/>
      </w:r>
      <w:r w:rsidR="00E448E9">
        <w:rPr>
          <w:szCs w:val="28"/>
        </w:rPr>
        <w:tab/>
      </w:r>
      <w:r w:rsidR="00E448E9">
        <w:rPr>
          <w:szCs w:val="28"/>
        </w:rPr>
        <w:tab/>
      </w:r>
      <w:r w:rsidR="00E448E9">
        <w:rPr>
          <w:szCs w:val="28"/>
        </w:rPr>
        <w:tab/>
      </w:r>
      <w:r w:rsidR="00E448E9">
        <w:rPr>
          <w:szCs w:val="28"/>
        </w:rPr>
        <w:tab/>
      </w:r>
      <w:r w:rsidR="00E448E9">
        <w:rPr>
          <w:szCs w:val="28"/>
        </w:rPr>
        <w:tab/>
      </w:r>
      <w:r w:rsidRPr="00E448E9">
        <w:rPr>
          <w:szCs w:val="28"/>
        </w:rPr>
        <w:t>С.А. Пронина</w:t>
      </w:r>
    </w:p>
    <w:p w:rsidR="0075375A" w:rsidRPr="00E448E9" w:rsidRDefault="0075375A" w:rsidP="00E448E9">
      <w:pPr>
        <w:pStyle w:val="a8"/>
        <w:spacing w:after="0" w:line="360" w:lineRule="auto"/>
        <w:ind w:firstLine="709"/>
        <w:rPr>
          <w:szCs w:val="28"/>
          <w:vertAlign w:val="superscript"/>
        </w:rPr>
      </w:pPr>
      <w:r w:rsidRPr="00E448E9">
        <w:rPr>
          <w:szCs w:val="28"/>
        </w:rPr>
        <w:t>Н.М. Терешин</w:t>
      </w:r>
      <w:r w:rsidR="0067442A" w:rsidRPr="00E448E9">
        <w:rPr>
          <w:szCs w:val="28"/>
        </w:rPr>
        <w:t>а</w:t>
      </w:r>
      <w:r w:rsidR="0067442A" w:rsidRPr="00E448E9">
        <w:rPr>
          <w:rStyle w:val="ac"/>
          <w:szCs w:val="28"/>
        </w:rPr>
        <w:footnoteReference w:id="9"/>
      </w:r>
    </w:p>
    <w:p w:rsidR="00E448E9" w:rsidRDefault="00E448E9" w:rsidP="00E448E9">
      <w:pPr>
        <w:pStyle w:val="a8"/>
        <w:spacing w:after="0" w:line="360" w:lineRule="auto"/>
        <w:ind w:firstLine="709"/>
        <w:rPr>
          <w:b/>
          <w:snapToGrid w:val="0"/>
          <w:szCs w:val="28"/>
        </w:rPr>
      </w:pPr>
    </w:p>
    <w:p w:rsidR="00D059C0" w:rsidRPr="00E448E9" w:rsidRDefault="00E448E9" w:rsidP="00E448E9">
      <w:pPr>
        <w:pStyle w:val="a8"/>
        <w:spacing w:after="0" w:line="360" w:lineRule="auto"/>
        <w:ind w:firstLine="709"/>
        <w:rPr>
          <w:b/>
          <w:snapToGrid w:val="0"/>
          <w:szCs w:val="32"/>
        </w:rPr>
      </w:pPr>
      <w:r>
        <w:rPr>
          <w:b/>
          <w:snapToGrid w:val="0"/>
          <w:szCs w:val="28"/>
        </w:rPr>
        <w:t>2.</w:t>
      </w:r>
      <w:r w:rsidR="00C028DE" w:rsidRPr="00E448E9">
        <w:rPr>
          <w:b/>
          <w:snapToGrid w:val="0"/>
          <w:szCs w:val="28"/>
        </w:rPr>
        <w:t>3</w:t>
      </w:r>
      <w:r w:rsidR="00D059C0" w:rsidRPr="00E448E9">
        <w:rPr>
          <w:b/>
          <w:snapToGrid w:val="0"/>
          <w:szCs w:val="28"/>
        </w:rPr>
        <w:t xml:space="preserve"> Прекращение и последствия прекращения доверенности</w:t>
      </w:r>
    </w:p>
    <w:p w:rsidR="00E448E9" w:rsidRDefault="00E448E9" w:rsidP="00E448E9">
      <w:pPr>
        <w:pStyle w:val="a8"/>
        <w:spacing w:after="0" w:line="360" w:lineRule="auto"/>
        <w:ind w:firstLine="709"/>
      </w:pPr>
    </w:p>
    <w:p w:rsidR="00D059C0" w:rsidRPr="00E448E9" w:rsidRDefault="00D059C0" w:rsidP="00E448E9">
      <w:pPr>
        <w:pStyle w:val="a8"/>
        <w:spacing w:after="0" w:line="360" w:lineRule="auto"/>
        <w:ind w:firstLine="709"/>
      </w:pPr>
      <w:r w:rsidRPr="00E448E9">
        <w:t xml:space="preserve">Согласно статье </w:t>
      </w:r>
      <w:r w:rsidRPr="00E448E9">
        <w:rPr>
          <w:color w:val="000000"/>
        </w:rPr>
        <w:t>188</w:t>
      </w:r>
      <w:r w:rsidRPr="00E448E9">
        <w:t xml:space="preserve"> ГК РФ,</w:t>
      </w:r>
      <w:r w:rsidRPr="00E448E9">
        <w:rPr>
          <w:b/>
          <w:bCs/>
          <w:color w:val="000080"/>
        </w:rPr>
        <w:t xml:space="preserve"> </w:t>
      </w:r>
      <w:r w:rsidRPr="00E448E9">
        <w:rPr>
          <w:color w:val="000000"/>
        </w:rPr>
        <w:t>прекращение доверенности происходит:</w:t>
      </w:r>
    </w:p>
    <w:p w:rsidR="00D059C0" w:rsidRPr="00E448E9" w:rsidRDefault="00D059C0" w:rsidP="00E448E9">
      <w:pPr>
        <w:pStyle w:val="a8"/>
        <w:numPr>
          <w:ilvl w:val="0"/>
          <w:numId w:val="5"/>
        </w:numPr>
        <w:spacing w:after="0" w:line="360" w:lineRule="auto"/>
        <w:ind w:left="0" w:firstLine="709"/>
      </w:pPr>
      <w:r w:rsidRPr="00E448E9">
        <w:rPr>
          <w:color w:val="000000"/>
        </w:rPr>
        <w:t>Действие доверенности прекращается вследствие:</w:t>
      </w:r>
    </w:p>
    <w:p w:rsidR="00D059C0" w:rsidRPr="00E448E9" w:rsidRDefault="00D059C0" w:rsidP="00E448E9">
      <w:pPr>
        <w:pStyle w:val="a8"/>
        <w:numPr>
          <w:ilvl w:val="1"/>
          <w:numId w:val="5"/>
        </w:numPr>
        <w:spacing w:after="0" w:line="360" w:lineRule="auto"/>
        <w:ind w:left="0" w:firstLine="709"/>
      </w:pPr>
      <w:r w:rsidRPr="00E448E9">
        <w:rPr>
          <w:color w:val="000000"/>
        </w:rPr>
        <w:t>истечения срока доверенности;</w:t>
      </w:r>
    </w:p>
    <w:p w:rsidR="00D059C0" w:rsidRPr="00E448E9" w:rsidRDefault="00D059C0" w:rsidP="00E448E9">
      <w:pPr>
        <w:pStyle w:val="a8"/>
        <w:numPr>
          <w:ilvl w:val="1"/>
          <w:numId w:val="5"/>
        </w:numPr>
        <w:spacing w:after="0" w:line="360" w:lineRule="auto"/>
        <w:ind w:left="0" w:firstLine="709"/>
      </w:pPr>
      <w:r w:rsidRPr="00E448E9">
        <w:rPr>
          <w:color w:val="000000"/>
        </w:rPr>
        <w:t>отмены доверенности лицом, выдавшим ее;</w:t>
      </w:r>
    </w:p>
    <w:p w:rsidR="00D059C0" w:rsidRPr="00E448E9" w:rsidRDefault="00D059C0" w:rsidP="00E448E9">
      <w:pPr>
        <w:pStyle w:val="a8"/>
        <w:numPr>
          <w:ilvl w:val="1"/>
          <w:numId w:val="5"/>
        </w:numPr>
        <w:spacing w:after="0" w:line="360" w:lineRule="auto"/>
        <w:ind w:left="0" w:firstLine="709"/>
      </w:pPr>
      <w:r w:rsidRPr="00E448E9">
        <w:rPr>
          <w:color w:val="000000"/>
        </w:rPr>
        <w:t>отказа лица, которому выдана доверенность;</w:t>
      </w:r>
    </w:p>
    <w:p w:rsidR="00D059C0" w:rsidRPr="00E448E9" w:rsidRDefault="00D059C0" w:rsidP="00E448E9">
      <w:pPr>
        <w:pStyle w:val="a8"/>
        <w:numPr>
          <w:ilvl w:val="1"/>
          <w:numId w:val="5"/>
        </w:numPr>
        <w:spacing w:after="0" w:line="360" w:lineRule="auto"/>
        <w:ind w:left="0" w:firstLine="709"/>
      </w:pPr>
      <w:r w:rsidRPr="00E448E9">
        <w:rPr>
          <w:color w:val="000000"/>
        </w:rPr>
        <w:t>прекращения юридического лица, от имени которого выдана доверенность;</w:t>
      </w:r>
    </w:p>
    <w:p w:rsidR="00D059C0" w:rsidRPr="00E448E9" w:rsidRDefault="00D059C0" w:rsidP="00E448E9">
      <w:pPr>
        <w:pStyle w:val="a8"/>
        <w:numPr>
          <w:ilvl w:val="1"/>
          <w:numId w:val="5"/>
        </w:numPr>
        <w:spacing w:after="0" w:line="360" w:lineRule="auto"/>
        <w:ind w:left="0" w:firstLine="709"/>
      </w:pPr>
      <w:r w:rsidRPr="00E448E9">
        <w:rPr>
          <w:color w:val="000000"/>
        </w:rPr>
        <w:t>прекращения юридического лица, которому выдана доверенность;</w:t>
      </w:r>
    </w:p>
    <w:p w:rsidR="00D059C0" w:rsidRPr="00E448E9" w:rsidRDefault="00D059C0" w:rsidP="00E448E9">
      <w:pPr>
        <w:pStyle w:val="a8"/>
        <w:numPr>
          <w:ilvl w:val="1"/>
          <w:numId w:val="5"/>
        </w:numPr>
        <w:spacing w:after="0" w:line="360" w:lineRule="auto"/>
        <w:ind w:left="0" w:firstLine="709"/>
      </w:pPr>
      <w:r w:rsidRPr="00E448E9">
        <w:rPr>
          <w:color w:val="000000"/>
        </w:rPr>
        <w:t>смерти гражданина, выдавшего доверенность, признания его недееспособным, ограниченно дееспособным или безвестно отсутствующим;</w:t>
      </w:r>
    </w:p>
    <w:p w:rsidR="00D059C0" w:rsidRPr="00E448E9" w:rsidRDefault="00D059C0" w:rsidP="00E448E9">
      <w:pPr>
        <w:pStyle w:val="a8"/>
        <w:numPr>
          <w:ilvl w:val="1"/>
          <w:numId w:val="5"/>
        </w:numPr>
        <w:spacing w:after="0" w:line="360" w:lineRule="auto"/>
        <w:ind w:left="0" w:firstLine="709"/>
      </w:pPr>
      <w:r w:rsidRPr="00E448E9">
        <w:rPr>
          <w:color w:val="000000"/>
        </w:rPr>
        <w:t>смерти гражданина, которому выдана доверенность, признания его недееспособным, ограниченно дееспособным или безвестно отсутствующим.</w:t>
      </w:r>
    </w:p>
    <w:p w:rsidR="00D059C0" w:rsidRPr="00E448E9" w:rsidRDefault="00D059C0" w:rsidP="00E448E9">
      <w:pPr>
        <w:pStyle w:val="a8"/>
        <w:numPr>
          <w:ilvl w:val="0"/>
          <w:numId w:val="5"/>
        </w:numPr>
        <w:spacing w:after="0" w:line="360" w:lineRule="auto"/>
        <w:ind w:left="0" w:firstLine="709"/>
      </w:pPr>
      <w:r w:rsidRPr="00E448E9">
        <w:rPr>
          <w:color w:val="000000"/>
        </w:rPr>
        <w:t>Лицо, выдавшее доверенность, может во всякое время отменить доверенность или передоверие, а лицо, которому доверенность выдана, - отказаться от нее. Соглашение об отказе от этих прав ничтожно.</w:t>
      </w:r>
    </w:p>
    <w:p w:rsidR="00D059C0" w:rsidRPr="00E448E9" w:rsidRDefault="00D059C0" w:rsidP="00E448E9">
      <w:pPr>
        <w:pStyle w:val="a8"/>
        <w:numPr>
          <w:ilvl w:val="0"/>
          <w:numId w:val="5"/>
        </w:numPr>
        <w:spacing w:after="0" w:line="360" w:lineRule="auto"/>
        <w:ind w:left="0" w:firstLine="709"/>
      </w:pPr>
      <w:r w:rsidRPr="00E448E9">
        <w:rPr>
          <w:color w:val="000000"/>
        </w:rPr>
        <w:t>С прекращением доверенности теряет силу передоверие.</w:t>
      </w:r>
    </w:p>
    <w:p w:rsidR="00D059C0" w:rsidRPr="00E448E9" w:rsidRDefault="00D059C0" w:rsidP="00E448E9">
      <w:pPr>
        <w:pStyle w:val="a8"/>
        <w:spacing w:after="0" w:line="360" w:lineRule="auto"/>
        <w:ind w:firstLine="709"/>
      </w:pPr>
      <w:r w:rsidRPr="00E448E9">
        <w:t>Рассмотрим подробнее прекращение доверенности на основе комментариев к статье 188 ГК РФ.</w:t>
      </w:r>
    </w:p>
    <w:p w:rsidR="00D059C0" w:rsidRPr="00E448E9" w:rsidRDefault="00D059C0" w:rsidP="00E448E9">
      <w:pPr>
        <w:pStyle w:val="a8"/>
        <w:spacing w:after="0" w:line="360" w:lineRule="auto"/>
        <w:ind w:firstLine="709"/>
      </w:pPr>
      <w:r w:rsidRPr="00E448E9">
        <w:rPr>
          <w:color w:val="000000"/>
        </w:rPr>
        <w:t>1. Доверенность прекращается вследствие истечения срока, на который она выдана. Доверенность, уполномочивающая на совершение конкретных действий, прекращается, если они фактически исполнены.</w:t>
      </w:r>
    </w:p>
    <w:p w:rsidR="00D059C0" w:rsidRPr="00E448E9" w:rsidRDefault="00D059C0" w:rsidP="00E448E9">
      <w:pPr>
        <w:pStyle w:val="a8"/>
        <w:spacing w:after="0" w:line="360" w:lineRule="auto"/>
        <w:ind w:firstLine="709"/>
      </w:pPr>
      <w:r w:rsidRPr="00E448E9">
        <w:rPr>
          <w:color w:val="000000"/>
        </w:rPr>
        <w:t>2. Доверительный характер представительских отношений обуславливает наличие у лица, выдавшего доверенность, права отменить ее, а у лица, которому выдана доверенность – права отказаться от нее. Причем действие доверенности прекращается с момента отмены или отказа, а не с момента, когда другой стороне об этом стало известно. Реализация указанных прав возможна в любое время в течение срока действия доверенности. Соглашение об отказе от этих прав ничтожно.</w:t>
      </w:r>
    </w:p>
    <w:p w:rsidR="00D059C0" w:rsidRPr="00E448E9" w:rsidRDefault="00D059C0" w:rsidP="00E448E9">
      <w:pPr>
        <w:pStyle w:val="a8"/>
        <w:spacing w:after="0" w:line="360" w:lineRule="auto"/>
        <w:ind w:firstLine="709"/>
        <w:rPr>
          <w:szCs w:val="24"/>
        </w:rPr>
      </w:pPr>
      <w:r w:rsidRPr="00E448E9">
        <w:rPr>
          <w:szCs w:val="24"/>
        </w:rPr>
        <w:t>3. Доверенность прекращается и в связи с прекращением существования одного из участников отношений представительства. Имеются в виду смерть гражданина и прекращение юридического лица (его ликвидация или реорганизация). Со смертью гражданина представительство прекращается автоматически, так как отсутствует уполномоченное лицо или лицо, от имени которого должны совершаться юридические действия. То же правило действует в случае признания лица безвестно отсутствующим (ст.42, 43 ГК</w:t>
      </w:r>
      <w:r w:rsidR="00237034" w:rsidRPr="00E448E9">
        <w:rPr>
          <w:szCs w:val="24"/>
        </w:rPr>
        <w:t xml:space="preserve"> РФ</w:t>
      </w:r>
      <w:r w:rsidRPr="00E448E9">
        <w:rPr>
          <w:szCs w:val="24"/>
        </w:rPr>
        <w:t>). Что касается прекращения юридического лица, то в некоторых случаях доверенность, выданная или полученная этим лицом, может сохранять свою силу. Речь идет о реорганизации путем выделения другого юридического лица (ст.57 ГК</w:t>
      </w:r>
      <w:r w:rsidR="00237034" w:rsidRPr="00E448E9">
        <w:rPr>
          <w:szCs w:val="24"/>
        </w:rPr>
        <w:t xml:space="preserve"> РФ</w:t>
      </w:r>
      <w:r w:rsidRPr="00E448E9">
        <w:rPr>
          <w:szCs w:val="24"/>
        </w:rPr>
        <w:t>). Если реорганизация не повлияла на возможность реализации представительских функций либо сохранилась необходимость осуществлять определенную деятельность, действие доверенности не прекращается.</w:t>
      </w:r>
    </w:p>
    <w:p w:rsidR="00D059C0" w:rsidRPr="00E448E9" w:rsidRDefault="00D059C0" w:rsidP="00E448E9">
      <w:pPr>
        <w:pStyle w:val="a8"/>
        <w:spacing w:after="0" w:line="360" w:lineRule="auto"/>
        <w:ind w:firstLine="709"/>
      </w:pPr>
      <w:r w:rsidRPr="00E448E9">
        <w:rPr>
          <w:color w:val="000000"/>
        </w:rPr>
        <w:t>4. Признание недееспособным гражданина, выдавшего доверенность или уполномоченного доверенностью, влечет ее прекращение, поскольку такой гражданин утрачивает способность самостоятельно совершать юридические действия как от собственного имени, так и от имени других лиц (ст.29 ГК</w:t>
      </w:r>
      <w:r w:rsidR="00237034" w:rsidRPr="00E448E9">
        <w:rPr>
          <w:color w:val="000000"/>
        </w:rPr>
        <w:t xml:space="preserve"> РФ</w:t>
      </w:r>
      <w:r w:rsidRPr="00E448E9">
        <w:rPr>
          <w:color w:val="000000"/>
        </w:rPr>
        <w:t>). Доверенность, выданная гражданином, впоследствии</w:t>
      </w:r>
      <w:r w:rsidR="000822CC" w:rsidRPr="00E448E9">
        <w:rPr>
          <w:color w:val="000000"/>
        </w:rPr>
        <w:t xml:space="preserve"> признанным недееспособным, оспо</w:t>
      </w:r>
      <w:r w:rsidRPr="00E448E9">
        <w:rPr>
          <w:color w:val="000000"/>
        </w:rPr>
        <w:t xml:space="preserve">рима и может быть признана судом недействительной </w:t>
      </w:r>
      <w:r w:rsidR="00237034" w:rsidRPr="00E448E9">
        <w:rPr>
          <w:color w:val="000000"/>
        </w:rPr>
        <w:t xml:space="preserve">в порядке статьи </w:t>
      </w:r>
      <w:r w:rsidRPr="00E448E9">
        <w:rPr>
          <w:color w:val="000000"/>
        </w:rPr>
        <w:t>177 ГК</w:t>
      </w:r>
      <w:r w:rsidR="00237034" w:rsidRPr="00E448E9">
        <w:rPr>
          <w:color w:val="000000"/>
        </w:rPr>
        <w:t xml:space="preserve"> РФ</w:t>
      </w:r>
      <w:r w:rsidRPr="00E448E9">
        <w:rPr>
          <w:color w:val="000000"/>
        </w:rPr>
        <w:t>, если доказано, что в момент ее совершения гражданин не был способен понимать значение своих действий и руководить ими.</w:t>
      </w:r>
    </w:p>
    <w:p w:rsidR="00D059C0" w:rsidRPr="00E448E9" w:rsidRDefault="00D059C0" w:rsidP="00E448E9">
      <w:pPr>
        <w:pStyle w:val="a8"/>
        <w:spacing w:after="0" w:line="360" w:lineRule="auto"/>
        <w:ind w:firstLine="709"/>
        <w:rPr>
          <w:szCs w:val="24"/>
        </w:rPr>
      </w:pPr>
      <w:r w:rsidRPr="00E448E9">
        <w:rPr>
          <w:szCs w:val="24"/>
        </w:rPr>
        <w:t>5. Ограничение дееспособности представителя или представляемого влечет прекращение доверенности. Осуществление таким лицом сделок, кроме мелких бытовых, от собственного имени или от имени других лиц возможно только с согласия попечителя (ст.</w:t>
      </w:r>
      <w:r w:rsidR="00237034" w:rsidRPr="00E448E9">
        <w:rPr>
          <w:szCs w:val="24"/>
        </w:rPr>
        <w:t xml:space="preserve"> </w:t>
      </w:r>
      <w:r w:rsidRPr="00E448E9">
        <w:rPr>
          <w:szCs w:val="24"/>
        </w:rPr>
        <w:t>30 ГК</w:t>
      </w:r>
      <w:r w:rsidR="00237034" w:rsidRPr="00E448E9">
        <w:rPr>
          <w:szCs w:val="24"/>
        </w:rPr>
        <w:t xml:space="preserve"> РФ</w:t>
      </w:r>
      <w:r w:rsidRPr="00E448E9">
        <w:rPr>
          <w:szCs w:val="24"/>
        </w:rPr>
        <w:t>). Если попечитель дал согласие на сохранение отношений представительства с участием ограниченно дееспособного, доверенность не прекращается.</w:t>
      </w:r>
    </w:p>
    <w:p w:rsidR="00D059C0" w:rsidRPr="00E448E9" w:rsidRDefault="00D059C0" w:rsidP="00E448E9">
      <w:pPr>
        <w:pStyle w:val="a8"/>
        <w:spacing w:after="0" w:line="360" w:lineRule="auto"/>
        <w:ind w:firstLine="709"/>
        <w:rPr>
          <w:szCs w:val="24"/>
        </w:rPr>
      </w:pPr>
      <w:r w:rsidRPr="00E448E9">
        <w:rPr>
          <w:szCs w:val="24"/>
        </w:rPr>
        <w:t>6. Прекращение доверенности по одному из оснований, перечисленных в п.</w:t>
      </w:r>
      <w:r w:rsidR="00237034" w:rsidRPr="00E448E9">
        <w:rPr>
          <w:szCs w:val="24"/>
        </w:rPr>
        <w:t xml:space="preserve"> </w:t>
      </w:r>
      <w:r w:rsidRPr="00E448E9">
        <w:rPr>
          <w:szCs w:val="24"/>
        </w:rPr>
        <w:t>1 комментария статьи, прекращает действие доверенности, выданной в порядке передоверия.</w:t>
      </w:r>
    </w:p>
    <w:p w:rsidR="00D059C0" w:rsidRPr="00E448E9" w:rsidRDefault="00D059C0" w:rsidP="00E448E9">
      <w:pPr>
        <w:pStyle w:val="a8"/>
        <w:spacing w:after="0" w:line="360" w:lineRule="auto"/>
        <w:ind w:firstLine="709"/>
      </w:pPr>
      <w:r w:rsidRPr="00E448E9">
        <w:t>На представителя возлагается обязанность немедленно возвратить доверенность представляемому. Эта обязанность выражается в совершении юридических, а не фактических действий. По данной причине уничтожение доверенности представителем приравнивается к ее возврату представляемому</w:t>
      </w:r>
      <w:r w:rsidR="00237034" w:rsidRPr="00E448E9">
        <w:rPr>
          <w:rStyle w:val="ac"/>
        </w:rPr>
        <w:footnoteReference w:id="10"/>
      </w:r>
      <w:r w:rsidRPr="00E448E9">
        <w:t>.</w:t>
      </w:r>
    </w:p>
    <w:p w:rsidR="00E448E9" w:rsidRDefault="00E448E9" w:rsidP="00E448E9">
      <w:pPr>
        <w:pStyle w:val="a8"/>
        <w:spacing w:after="0" w:line="360" w:lineRule="auto"/>
        <w:ind w:firstLine="709"/>
        <w:rPr>
          <w:b/>
        </w:rPr>
      </w:pPr>
    </w:p>
    <w:p w:rsidR="00237034" w:rsidRPr="00E448E9" w:rsidRDefault="00E448E9" w:rsidP="00E448E9">
      <w:pPr>
        <w:pStyle w:val="a8"/>
        <w:spacing w:after="0" w:line="360" w:lineRule="auto"/>
        <w:ind w:firstLine="709"/>
        <w:rPr>
          <w:b/>
          <w:snapToGrid w:val="0"/>
          <w:szCs w:val="28"/>
        </w:rPr>
      </w:pPr>
      <w:r>
        <w:rPr>
          <w:b/>
        </w:rPr>
        <w:t>2.</w:t>
      </w:r>
      <w:r w:rsidR="00C028DE" w:rsidRPr="00E448E9">
        <w:rPr>
          <w:b/>
        </w:rPr>
        <w:t>4</w:t>
      </w:r>
      <w:r w:rsidR="00237034" w:rsidRPr="00E448E9">
        <w:rPr>
          <w:b/>
          <w:snapToGrid w:val="0"/>
          <w:szCs w:val="28"/>
        </w:rPr>
        <w:t xml:space="preserve"> Последствия прекращения доверенности</w:t>
      </w:r>
    </w:p>
    <w:p w:rsidR="00E448E9" w:rsidRDefault="00E448E9" w:rsidP="00E448E9">
      <w:pPr>
        <w:pStyle w:val="a8"/>
        <w:spacing w:after="0" w:line="360" w:lineRule="auto"/>
        <w:ind w:firstLine="709"/>
        <w:rPr>
          <w:szCs w:val="24"/>
        </w:rPr>
      </w:pPr>
    </w:p>
    <w:p w:rsidR="00237034" w:rsidRPr="00E448E9" w:rsidRDefault="00237034" w:rsidP="00E448E9">
      <w:pPr>
        <w:pStyle w:val="a8"/>
        <w:spacing w:after="0" w:line="360" w:lineRule="auto"/>
        <w:ind w:firstLine="709"/>
      </w:pPr>
      <w:r w:rsidRPr="00E448E9">
        <w:rPr>
          <w:szCs w:val="24"/>
        </w:rPr>
        <w:t>Статья 189</w:t>
      </w:r>
      <w:r w:rsidRPr="00E448E9">
        <w:t xml:space="preserve"> </w:t>
      </w:r>
      <w:r w:rsidR="007C41AB" w:rsidRPr="00E448E9">
        <w:t xml:space="preserve">ГК РФ </w:t>
      </w:r>
      <w:r w:rsidRPr="00E448E9">
        <w:t>гласит:</w:t>
      </w:r>
      <w:r w:rsidRPr="00E448E9">
        <w:rPr>
          <w:szCs w:val="24"/>
        </w:rPr>
        <w:t xml:space="preserve"> </w:t>
      </w:r>
      <w:r w:rsidRPr="00E448E9">
        <w:t>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правопреемников лица, выдавшего доверенность, в случаях ее прекращения по основаниям, предусмотренным в подпунктах 4 и 6 пункта 1 статьи 188 настоящего Кодекса.</w:t>
      </w:r>
    </w:p>
    <w:p w:rsidR="00237034" w:rsidRPr="00E448E9" w:rsidRDefault="00237034" w:rsidP="00E448E9">
      <w:pPr>
        <w:pStyle w:val="a8"/>
        <w:spacing w:after="0" w:line="360" w:lineRule="auto"/>
        <w:ind w:firstLine="709"/>
      </w:pPr>
      <w:r w:rsidRPr="00E448E9">
        <w:t>2. Права и обязанности, возникшие в результате действий лица, которому выдана доверенность, до того, как это лицо узнало или должно было узнать о ее прекращении, сохраняют силу для выдавшего доверенность и его правопреемников в отношении третьих лиц. Это правило не применяется, если третье лицо знало или должно было знать, что действие доверенности прекратилось.</w:t>
      </w:r>
    </w:p>
    <w:p w:rsidR="00237034" w:rsidRPr="00E448E9" w:rsidRDefault="00237034" w:rsidP="00E448E9">
      <w:pPr>
        <w:pStyle w:val="a8"/>
        <w:spacing w:after="0" w:line="360" w:lineRule="auto"/>
        <w:ind w:firstLine="709"/>
      </w:pPr>
      <w:r w:rsidRPr="00E448E9">
        <w:rPr>
          <w:color w:val="000000"/>
        </w:rPr>
        <w:t>3. По прекращении доверенности лицо, которому она выдана, или его правопреемники обязаны немедленно вернуть доверенность.</w:t>
      </w:r>
    </w:p>
    <w:p w:rsidR="00237034" w:rsidRPr="00E448E9" w:rsidRDefault="00237034" w:rsidP="00E448E9">
      <w:pPr>
        <w:pStyle w:val="a8"/>
        <w:spacing w:after="0" w:line="360" w:lineRule="auto"/>
        <w:ind w:firstLine="709"/>
      </w:pPr>
      <w:r w:rsidRPr="00E448E9">
        <w:t>Рассмотрим подробнее на основе комментариев к статье</w:t>
      </w:r>
      <w:r w:rsidR="007C41AB" w:rsidRPr="00E448E9">
        <w:t xml:space="preserve"> 189 ГК РФ</w:t>
      </w:r>
      <w:r w:rsidRPr="00E448E9">
        <w:t>. Представляемый, отменяющий выданную доверенность, обязан сообщить об этом своему представителю, а также известным ему третьим лицам, для представительства перед которыми предназначалась доверенность. В случае прекращения доверенности по</w:t>
      </w:r>
      <w:r w:rsidR="007C41AB" w:rsidRPr="00E448E9">
        <w:t xml:space="preserve"> основаниям, предусмотренным подпунктами 4 и 6 статьи </w:t>
      </w:r>
      <w:r w:rsidRPr="00E448E9">
        <w:t>188 ГК</w:t>
      </w:r>
      <w:r w:rsidR="007C41AB" w:rsidRPr="00E448E9">
        <w:t xml:space="preserve"> РФ</w:t>
      </w:r>
      <w:r w:rsidRPr="00E448E9">
        <w:t>, аналогичная обязанность возлагается на правопреемников лица, выдавшего доверенность (правопреемников реорганизованного юридического лица, наследников умершего гражданина, а также на опекуна лица, признанного недееспособным, попечителя лица, ограниченного в дееспособности, управляющего имуществом безвестно отсутствующего).</w:t>
      </w:r>
    </w:p>
    <w:p w:rsidR="00237034" w:rsidRPr="00E448E9" w:rsidRDefault="00237034" w:rsidP="00E448E9">
      <w:pPr>
        <w:pStyle w:val="a8"/>
        <w:spacing w:after="0" w:line="360" w:lineRule="auto"/>
        <w:ind w:firstLine="709"/>
      </w:pPr>
      <w:r w:rsidRPr="00E448E9">
        <w:rPr>
          <w:color w:val="000000"/>
        </w:rPr>
        <w:t>Доверенность прекращается с момента наступления одного из обстоятельств, установленных в п</w:t>
      </w:r>
      <w:r w:rsidR="007C41AB" w:rsidRPr="00E448E9">
        <w:rPr>
          <w:color w:val="000000"/>
        </w:rPr>
        <w:t xml:space="preserve">ункте </w:t>
      </w:r>
      <w:r w:rsidRPr="00E448E9">
        <w:rPr>
          <w:color w:val="000000"/>
        </w:rPr>
        <w:t>1 ст</w:t>
      </w:r>
      <w:r w:rsidR="007C41AB" w:rsidRPr="00E448E9">
        <w:rPr>
          <w:color w:val="000000"/>
        </w:rPr>
        <w:t xml:space="preserve">атьи </w:t>
      </w:r>
      <w:r w:rsidRPr="00E448E9">
        <w:rPr>
          <w:color w:val="000000"/>
        </w:rPr>
        <w:t>188 ГК</w:t>
      </w:r>
      <w:r w:rsidR="007C41AB" w:rsidRPr="00E448E9">
        <w:rPr>
          <w:color w:val="000000"/>
        </w:rPr>
        <w:t xml:space="preserve"> РФ</w:t>
      </w:r>
      <w:r w:rsidRPr="00E448E9">
        <w:rPr>
          <w:color w:val="000000"/>
        </w:rPr>
        <w:t>. Деятельность представителя после прекращения доверенности признается представительством без полномочий. Исключение составляют случаи, когда при совершении действий представитель не знал и не мог знать о прекращении доверенности. В этом случае представляемый (его правопреемники) обязан принять все исполненное представителем. Вместе с тем сделка, заключенная после прекращения доверенности, оспорима. Суд может признать данную сделку недействительной, если доказано, что третье лицо при заключении представителем сделки знало или должно было знать, что доверенность утратила силу</w:t>
      </w:r>
      <w:r w:rsidR="00C028DE" w:rsidRPr="00E448E9">
        <w:rPr>
          <w:rStyle w:val="ac"/>
          <w:color w:val="000000"/>
        </w:rPr>
        <w:footnoteReference w:id="11"/>
      </w:r>
      <w:r w:rsidRPr="00E448E9">
        <w:rPr>
          <w:color w:val="000000"/>
        </w:rPr>
        <w:t>.</w:t>
      </w:r>
    </w:p>
    <w:p w:rsidR="005B6728" w:rsidRPr="00E448E9" w:rsidRDefault="00237034" w:rsidP="00E448E9">
      <w:pPr>
        <w:pStyle w:val="a8"/>
        <w:spacing w:after="0" w:line="360" w:lineRule="auto"/>
        <w:ind w:firstLine="709"/>
        <w:rPr>
          <w:b/>
          <w:snapToGrid w:val="0"/>
          <w:szCs w:val="32"/>
        </w:rPr>
      </w:pPr>
      <w:r w:rsidRPr="00E448E9">
        <w:rPr>
          <w:color w:val="000000"/>
        </w:rPr>
        <w:t>Прекращенная доверенность должна быть возвращена представителем (его правопреемником) лицу, ее выдавшему, чтобы предотвратить возможность ее дальнейшего неправомерного использования.</w:t>
      </w:r>
    </w:p>
    <w:p w:rsidR="000822CC" w:rsidRPr="00E448E9" w:rsidRDefault="000822CC" w:rsidP="00E448E9">
      <w:pPr>
        <w:spacing w:line="360" w:lineRule="auto"/>
        <w:ind w:firstLine="709"/>
        <w:rPr>
          <w:b/>
          <w:szCs w:val="32"/>
        </w:rPr>
      </w:pPr>
    </w:p>
    <w:p w:rsidR="008A0EE2" w:rsidRPr="00E448E9" w:rsidRDefault="00E448E9" w:rsidP="00E448E9">
      <w:pPr>
        <w:spacing w:line="360" w:lineRule="auto"/>
        <w:ind w:firstLine="709"/>
        <w:rPr>
          <w:b/>
          <w:snapToGrid w:val="0"/>
          <w:szCs w:val="32"/>
        </w:rPr>
      </w:pPr>
      <w:r>
        <w:rPr>
          <w:b/>
          <w:snapToGrid w:val="0"/>
          <w:szCs w:val="32"/>
        </w:rPr>
        <w:br w:type="page"/>
      </w:r>
      <w:r w:rsidR="008A0EE2" w:rsidRPr="00E448E9">
        <w:rPr>
          <w:b/>
          <w:snapToGrid w:val="0"/>
          <w:szCs w:val="32"/>
        </w:rPr>
        <w:t xml:space="preserve">ГЛАВА </w:t>
      </w:r>
      <w:r w:rsidR="008A0EE2" w:rsidRPr="00E448E9">
        <w:rPr>
          <w:b/>
          <w:snapToGrid w:val="0"/>
          <w:szCs w:val="32"/>
          <w:lang w:val="en-US"/>
        </w:rPr>
        <w:t>III</w:t>
      </w:r>
      <w:r w:rsidR="008A0EE2" w:rsidRPr="00E448E9">
        <w:rPr>
          <w:b/>
          <w:snapToGrid w:val="0"/>
          <w:szCs w:val="32"/>
        </w:rPr>
        <w:t>. СОВЕРШЕНИЕ СДЕЛОК ПО ДОВЕРЕННОСТИ</w:t>
      </w:r>
    </w:p>
    <w:p w:rsidR="008A0EE2" w:rsidRPr="00E448E9" w:rsidRDefault="008A0EE2" w:rsidP="00E448E9">
      <w:pPr>
        <w:pStyle w:val="ad"/>
        <w:spacing w:line="360" w:lineRule="auto"/>
        <w:ind w:firstLine="709"/>
        <w:jc w:val="both"/>
        <w:rPr>
          <w:color w:val="000000"/>
        </w:rPr>
      </w:pPr>
    </w:p>
    <w:p w:rsidR="008A0EE2" w:rsidRPr="00E448E9" w:rsidRDefault="005402DC" w:rsidP="00E448E9">
      <w:pPr>
        <w:pStyle w:val="ad"/>
        <w:spacing w:line="360" w:lineRule="auto"/>
        <w:ind w:firstLine="709"/>
        <w:jc w:val="both"/>
        <w:rPr>
          <w:color w:val="000000"/>
        </w:rPr>
      </w:pPr>
      <w:r w:rsidRPr="00E448E9">
        <w:rPr>
          <w:color w:val="000000"/>
        </w:rPr>
        <w:t>П</w:t>
      </w:r>
      <w:r w:rsidR="008A0EE2" w:rsidRPr="00E448E9">
        <w:rPr>
          <w:color w:val="000000"/>
        </w:rPr>
        <w:t xml:space="preserve">ри совершении по доверенности сделок поверенный создает правовые последствия для доверителя, а не для себя. Для него такие последствия могут возникнуть в случае, если он выйдет за пределы предоставленных ему полномочий, в таком случае сделка считается совершенной от его собственного имени, если доверитель впоследствии ее не одобрит. Таким образом, стороной в сделке, заключенной поверенным с третьим лицом в пределах полномочий, является доверитель. Если исходить из реально существующей практики, то, в зависимости от соответствия отношениям лиц, выступающих как доверитель и поверенный, доверенность может выступать в трех различных </w:t>
      </w:r>
      <w:r w:rsidRPr="00E448E9">
        <w:rPr>
          <w:color w:val="000000"/>
        </w:rPr>
        <w:t>вариантов.</w:t>
      </w:r>
    </w:p>
    <w:p w:rsidR="00EA1304" w:rsidRPr="00E448E9" w:rsidRDefault="008A0EE2" w:rsidP="00E448E9">
      <w:pPr>
        <w:pStyle w:val="ad"/>
        <w:spacing w:line="360" w:lineRule="auto"/>
        <w:ind w:firstLine="709"/>
        <w:jc w:val="both"/>
        <w:rPr>
          <w:color w:val="000000"/>
        </w:rPr>
      </w:pPr>
      <w:r w:rsidRPr="00E448E9">
        <w:rPr>
          <w:color w:val="000000"/>
        </w:rPr>
        <w:t>Первый вариант - доверенность является самостоятельной и основной сделкой, взаимоотношения лиц, выступающих в качестве доверителя и поверенного, никаким другим образом не регулируются и необходимости в этом не возникает. К примеру, пенсионер, в силу неважного здоровья, не имеет возможности получать свою пенсию на почте, потому что она слишком далеко расположена. Пенсионер выдает доверенность своему соседу, который работает в двух шагах от почтового отделения. Этот сосед получает пенсию и приносит ее пенсионеру.</w:t>
      </w:r>
    </w:p>
    <w:p w:rsidR="00EA1304" w:rsidRPr="00E448E9" w:rsidRDefault="008A0EE2" w:rsidP="00E448E9">
      <w:pPr>
        <w:pStyle w:val="ad"/>
        <w:spacing w:line="360" w:lineRule="auto"/>
        <w:ind w:firstLine="709"/>
        <w:jc w:val="both"/>
        <w:rPr>
          <w:color w:val="000000"/>
        </w:rPr>
      </w:pPr>
      <w:r w:rsidRPr="00E448E9">
        <w:rPr>
          <w:color w:val="000000"/>
        </w:rPr>
        <w:t>Другая ситуация - доверенность необходима в силу того, чтобы обеспечить нормальное исполнение другой сделки. Например, при аренде автомобиля. Строго говоря, арендатор не является поверенным. Отношения между собственником и арендатором регулируются двусторонним договором аренды (основной сделкой). Однако вряд ли такой договор, пусть даже удостоверенный, будет рассмотрен Госавтоинспекцией как надлежащее доказательство того, что арендатор имеет право находиться за рулем этой машины. Поэтому, как правило, выдается еще и доверенность, которая, в данном случае, лишь формальное "удостоверение".</w:t>
      </w:r>
    </w:p>
    <w:p w:rsidR="008A0EE2" w:rsidRPr="00E448E9" w:rsidRDefault="00EA1304" w:rsidP="00E448E9">
      <w:pPr>
        <w:pStyle w:val="ad"/>
        <w:spacing w:line="360" w:lineRule="auto"/>
        <w:ind w:firstLine="709"/>
        <w:jc w:val="both"/>
        <w:rPr>
          <w:color w:val="000000"/>
        </w:rPr>
      </w:pPr>
      <w:r w:rsidRPr="00E448E9">
        <w:rPr>
          <w:color w:val="000000"/>
        </w:rPr>
        <w:t xml:space="preserve">И третий вариант, который </w:t>
      </w:r>
      <w:r w:rsidR="008A0EE2" w:rsidRPr="00E448E9">
        <w:rPr>
          <w:color w:val="000000"/>
        </w:rPr>
        <w:t>достаточно широко распространен: доверенность используется как притворная сделка, имеющая целью прикрыть другую сделку, как правило, куплю-продажу. Обычно это выглядит следующим образом: лицо, желающее продать какое-либо имущество, оформляет на предполагаемого покупателя доверенность, дающую полномочия по распоряжению предметом купли-продажи. Хорошо еще, если в доверенности круг имущества будет ограничен именно предполагаемым предметом купли-продажи. Нередки случаи, когда выдается генеральная доверенность, дающая право на распоряжение всем имуществом. С одной стороны, доверитель-продавец рискует тем, что поверенный может, кроме имущества, предполагаемого к продаже, попутно продать (подарить) третьим лицам любое другое имущество, принадлежащее доверителю, получить от таких третьих лиц деньги, а потом</w:t>
      </w:r>
      <w:r w:rsidR="005402DC" w:rsidRPr="00E448E9">
        <w:rPr>
          <w:color w:val="000000"/>
        </w:rPr>
        <w:t xml:space="preserve"> исчезнуть.</w:t>
      </w:r>
      <w:r w:rsidR="008A0EE2" w:rsidRPr="00E448E9">
        <w:rPr>
          <w:color w:val="000000"/>
        </w:rPr>
        <w:t xml:space="preserve"> С другой стороны, поверенный (он же покупатель), передав деньги доверителю - продавцу, рискует тем, что доверенность будет аннулирована, и если факт передачи денег именно за это имущество нигде не зафиксирован, имущество придется вернуть, а вот в отношении возврата денег вероятность не всегда большая. Причем аналогичная ситуация возможна и в случае, если доверитель - продавец не имеет злонамеренных стремлений</w:t>
      </w:r>
      <w:r w:rsidR="000F63CB" w:rsidRPr="00E448E9">
        <w:rPr>
          <w:rStyle w:val="ac"/>
          <w:color w:val="000000"/>
        </w:rPr>
        <w:footnoteReference w:id="12"/>
      </w:r>
      <w:r w:rsidR="008A0EE2" w:rsidRPr="00E448E9">
        <w:rPr>
          <w:color w:val="000000"/>
        </w:rPr>
        <w:t>. Например, если доверитель умирает. Действие доверенности прекращается, машину нужно возвращать наследникам. Кроме того, имущество, купленное “по доверенности”, придется в любом случае кому-нибудь продать или подарить, потому что, как уже отмечалось, наличие доверенности на право распоряжения имуществом не предполагает возникновения у поверенного права собственности на такое имущество. Более того, в законе содержится прямой запрет на совершение представителем (поверенным) сделок от имени представляемого (доверителя) в отношении себя лично или третьих лиц, представителем которых он одновременно является (при этом, независимо от источника происхожде</w:t>
      </w:r>
      <w:r w:rsidR="005402DC" w:rsidRPr="00E448E9">
        <w:rPr>
          <w:color w:val="000000"/>
        </w:rPr>
        <w:t xml:space="preserve">ния представительства). Поэтому, </w:t>
      </w:r>
      <w:r w:rsidR="008A0EE2" w:rsidRPr="00E448E9">
        <w:rPr>
          <w:color w:val="000000"/>
        </w:rPr>
        <w:t>получение доверенности на распоряжение имуществом</w:t>
      </w:r>
      <w:r w:rsidR="005402DC" w:rsidRPr="00E448E9">
        <w:rPr>
          <w:color w:val="000000"/>
        </w:rPr>
        <w:t>,</w:t>
      </w:r>
      <w:r w:rsidR="008A0EE2" w:rsidRPr="00E448E9">
        <w:rPr>
          <w:color w:val="000000"/>
        </w:rPr>
        <w:t xml:space="preserve"> означает приобретение такого имущества</w:t>
      </w:r>
      <w:r w:rsidR="006C4278" w:rsidRPr="00E448E9">
        <w:rPr>
          <w:color w:val="000000"/>
        </w:rPr>
        <w:t xml:space="preserve">, </w:t>
      </w:r>
      <w:r w:rsidR="008A0EE2" w:rsidRPr="00E448E9">
        <w:rPr>
          <w:color w:val="000000"/>
        </w:rPr>
        <w:t>как это было бы по договору купли-продажи, не имеет под собой правовых оснований. Поверенный вправе это имущество обменять, продать, заложить, и пр. Однако эти действия будут считаться юридически совершенными от имени доверителя, и все полученное от третьих лиц по таким сделкам будет являться собственностью доверителя, и должно быть немедленно передано последнему. Если поверенный не использовал свои полномочия и не распорядился этим имуществом в течение срока действия доверенности, он утрачивает всякие права в отношении этого имущества. Если успел распорядиться, то в любом случае должен заплатить соответствующие налоги и сборы.</w:t>
      </w:r>
      <w:r w:rsidR="006C4278" w:rsidRPr="00E448E9">
        <w:rPr>
          <w:color w:val="000000"/>
        </w:rPr>
        <w:t xml:space="preserve"> Еще, можно </w:t>
      </w:r>
      <w:r w:rsidR="008A0EE2" w:rsidRPr="00E448E9">
        <w:rPr>
          <w:color w:val="000000"/>
        </w:rPr>
        <w:t>выдать доверенность в порядке передоверия (что также практикуется), однако</w:t>
      </w:r>
      <w:r w:rsidR="006C4278" w:rsidRPr="00E448E9">
        <w:rPr>
          <w:color w:val="000000"/>
        </w:rPr>
        <w:t xml:space="preserve"> </w:t>
      </w:r>
      <w:r w:rsidR="008A0EE2" w:rsidRPr="00E448E9">
        <w:rPr>
          <w:color w:val="000000"/>
        </w:rPr>
        <w:t>с прекращением действия первоначальной доверенности передоверие теряет силу.</w:t>
      </w:r>
      <w:bookmarkStart w:id="0" w:name="specific"/>
      <w:bookmarkEnd w:id="0"/>
    </w:p>
    <w:p w:rsidR="00E448E9" w:rsidRDefault="00E448E9" w:rsidP="00E448E9">
      <w:pPr>
        <w:spacing w:line="360" w:lineRule="auto"/>
        <w:ind w:firstLine="709"/>
        <w:rPr>
          <w:b/>
          <w:snapToGrid w:val="0"/>
          <w:szCs w:val="32"/>
        </w:rPr>
      </w:pPr>
    </w:p>
    <w:p w:rsidR="003B5A5F" w:rsidRPr="00E448E9" w:rsidRDefault="00E448E9" w:rsidP="00E448E9">
      <w:pPr>
        <w:spacing w:line="360" w:lineRule="auto"/>
        <w:ind w:firstLine="709"/>
        <w:rPr>
          <w:b/>
          <w:snapToGrid w:val="0"/>
          <w:szCs w:val="32"/>
        </w:rPr>
      </w:pPr>
      <w:r>
        <w:rPr>
          <w:b/>
          <w:snapToGrid w:val="0"/>
          <w:szCs w:val="32"/>
        </w:rPr>
        <w:br w:type="page"/>
      </w:r>
      <w:r w:rsidR="000822CC" w:rsidRPr="00E448E9">
        <w:rPr>
          <w:b/>
          <w:snapToGrid w:val="0"/>
          <w:szCs w:val="32"/>
        </w:rPr>
        <w:t>ЗАКЛЮЧЕНИЕ</w:t>
      </w:r>
    </w:p>
    <w:p w:rsidR="00E448E9" w:rsidRDefault="00E448E9" w:rsidP="00E448E9">
      <w:pPr>
        <w:spacing w:line="360" w:lineRule="auto"/>
        <w:ind w:firstLine="709"/>
      </w:pPr>
    </w:p>
    <w:p w:rsidR="00032010" w:rsidRPr="00E448E9" w:rsidRDefault="00032010" w:rsidP="00E448E9">
      <w:pPr>
        <w:spacing w:line="360" w:lineRule="auto"/>
        <w:ind w:firstLine="709"/>
      </w:pPr>
      <w:r w:rsidRPr="00E448E9">
        <w:t>На мой взгляд, доверенность в гражданском праве имеет немаловажное значение. В жизни могут сложиться различные ситуации, когда невозможно самому представлять свои интересы, в силу каких-то обстоятельств (например, по болезни или отъезду или просто недостаточных знаний), и тогда имеет смысл прибегнуть к помощи представителя, который будет действовать в Ваших интересах</w:t>
      </w:r>
      <w:r w:rsidR="00F466F5" w:rsidRPr="00E448E9">
        <w:t xml:space="preserve"> с соответствующим документом – доверенностью.</w:t>
      </w:r>
    </w:p>
    <w:p w:rsidR="00F466F5" w:rsidRPr="00E448E9" w:rsidRDefault="008161A2" w:rsidP="00E448E9">
      <w:pPr>
        <w:spacing w:line="360" w:lineRule="auto"/>
        <w:ind w:firstLine="709"/>
      </w:pPr>
      <w:r w:rsidRPr="00E448E9">
        <w:t>Цель представительства по доверенности – наиболее правильно, законно и компетентно вести дела доверителя, деятельность в соответствии с которой представитель совершает волеизъявления и становится адресатом волеизъявления, порождая правовые последствия для представляемого им лица. Представитель может выполнять функции указанные в доверенности, относящиеся к социальной деятельности личности, благодаря этому определённое лицо может используя умственные, физические и иные способности представителя, получать качественные, законные результаты деятельности.</w:t>
      </w:r>
      <w:r w:rsidR="0005253B" w:rsidRPr="00E448E9">
        <w:t xml:space="preserve"> Поэтому представительство по доверенности наиболее полно урегулировано в нашем законодательстве и оно имеет важное, вспомогательное</w:t>
      </w:r>
      <w:r w:rsidR="00E448E9">
        <w:t xml:space="preserve"> </w:t>
      </w:r>
      <w:r w:rsidR="0005253B" w:rsidRPr="00E448E9">
        <w:t>значение в социальной жизни общества.</w:t>
      </w:r>
    </w:p>
    <w:p w:rsidR="00057DA0" w:rsidRPr="00E448E9" w:rsidRDefault="004F694D" w:rsidP="00E448E9">
      <w:pPr>
        <w:spacing w:line="360" w:lineRule="auto"/>
        <w:ind w:firstLine="709"/>
      </w:pPr>
      <w:r w:rsidRPr="00E448E9">
        <w:t>Итак, в данной курсовой работе был</w:t>
      </w:r>
      <w:r w:rsidR="00057DA0" w:rsidRPr="00E448E9">
        <w:t>и</w:t>
      </w:r>
      <w:r w:rsidRPr="00E448E9">
        <w:t xml:space="preserve"> рассмотрен</w:t>
      </w:r>
      <w:r w:rsidR="00057DA0" w:rsidRPr="00E448E9">
        <w:t>ы</w:t>
      </w:r>
      <w:r w:rsidRPr="00E448E9">
        <w:t xml:space="preserve"> понятие доверенности, его виды и форма</w:t>
      </w:r>
      <w:r w:rsidR="00032010" w:rsidRPr="00E448E9">
        <w:t>,</w:t>
      </w:r>
      <w:r w:rsidRPr="00E448E9">
        <w:t xml:space="preserve"> а так же сроки доверенности, прекращение и последствия прекращения доверенности, возможность передоверия</w:t>
      </w:r>
      <w:r w:rsidR="00057DA0" w:rsidRPr="00E448E9">
        <w:t xml:space="preserve"> и примеры совершения сделок по доверенности.</w:t>
      </w:r>
    </w:p>
    <w:p w:rsidR="0005253B" w:rsidRPr="00E448E9" w:rsidRDefault="00032010" w:rsidP="00E448E9">
      <w:pPr>
        <w:spacing w:line="360" w:lineRule="auto"/>
        <w:ind w:firstLine="709"/>
      </w:pPr>
      <w:r w:rsidRPr="00E448E9">
        <w:t>В заключение нужно еще раз подчеркнуть, что этот документ является строго формальным, он должен четко соответствовать закону. По этой причине каждый должен знать хотя бы элементарные положения об оформлении доверенности, доверителе и поверенном, передоверии, недействительности доверенности, а также совершению сделок по ней. Это поможет избежать злоупотреблений, таких как, например, продажа автомобилей по доверенности и тому подобное.</w:t>
      </w:r>
    </w:p>
    <w:p w:rsidR="00E448E9" w:rsidRDefault="00E448E9" w:rsidP="00E448E9">
      <w:pPr>
        <w:spacing w:line="360" w:lineRule="auto"/>
        <w:ind w:firstLine="709"/>
        <w:rPr>
          <w:b/>
          <w:snapToGrid w:val="0"/>
          <w:szCs w:val="32"/>
        </w:rPr>
      </w:pPr>
    </w:p>
    <w:p w:rsidR="000822CC" w:rsidRPr="00E448E9" w:rsidRDefault="00E448E9" w:rsidP="00E448E9">
      <w:pPr>
        <w:spacing w:line="360" w:lineRule="auto"/>
        <w:ind w:firstLine="709"/>
        <w:rPr>
          <w:b/>
          <w:snapToGrid w:val="0"/>
          <w:szCs w:val="32"/>
        </w:rPr>
      </w:pPr>
      <w:r w:rsidRPr="00475C17">
        <w:rPr>
          <w:b/>
          <w:snapToGrid w:val="0"/>
          <w:szCs w:val="32"/>
        </w:rPr>
        <w:br w:type="page"/>
      </w:r>
      <w:r w:rsidR="007753BF" w:rsidRPr="00E448E9">
        <w:rPr>
          <w:b/>
          <w:snapToGrid w:val="0"/>
          <w:szCs w:val="32"/>
        </w:rPr>
        <w:t>СПИСОК ЛИТЕРАТУРЫ</w:t>
      </w:r>
    </w:p>
    <w:p w:rsidR="007753BF" w:rsidRPr="00E448E9" w:rsidRDefault="007753BF" w:rsidP="00E448E9">
      <w:pPr>
        <w:spacing w:line="360" w:lineRule="auto"/>
        <w:ind w:firstLine="709"/>
        <w:rPr>
          <w:b/>
          <w:snapToGrid w:val="0"/>
          <w:szCs w:val="32"/>
        </w:rPr>
      </w:pPr>
    </w:p>
    <w:p w:rsidR="007753BF" w:rsidRPr="00E448E9" w:rsidRDefault="007753BF" w:rsidP="00E448E9">
      <w:pPr>
        <w:pStyle w:val="aa"/>
        <w:numPr>
          <w:ilvl w:val="0"/>
          <w:numId w:val="11"/>
        </w:numPr>
        <w:spacing w:line="360" w:lineRule="auto"/>
        <w:ind w:left="0" w:firstLine="0"/>
        <w:rPr>
          <w:sz w:val="28"/>
          <w:szCs w:val="28"/>
        </w:rPr>
      </w:pPr>
      <w:r w:rsidRPr="00E448E9">
        <w:rPr>
          <w:sz w:val="28"/>
          <w:szCs w:val="28"/>
        </w:rPr>
        <w:t>Гражданский кодекс Российской Федерации (части первая, вторая, третья, четвертая): По состоянию на 1 октября 2009 года.-Новосибирск: Сиб. унив. изд-во, 2009.</w:t>
      </w:r>
      <w:r w:rsidR="009A2405" w:rsidRPr="00E448E9">
        <w:rPr>
          <w:sz w:val="28"/>
          <w:szCs w:val="28"/>
        </w:rPr>
        <w:t xml:space="preserve"> – </w:t>
      </w:r>
      <w:r w:rsidRPr="00E448E9">
        <w:rPr>
          <w:sz w:val="28"/>
          <w:szCs w:val="28"/>
        </w:rPr>
        <w:t>541</w:t>
      </w:r>
      <w:r w:rsidR="009A2405" w:rsidRPr="00E448E9">
        <w:rPr>
          <w:sz w:val="28"/>
          <w:szCs w:val="28"/>
        </w:rPr>
        <w:t xml:space="preserve"> </w:t>
      </w:r>
      <w:r w:rsidRPr="00E448E9">
        <w:rPr>
          <w:sz w:val="28"/>
          <w:szCs w:val="28"/>
        </w:rPr>
        <w:t>с.</w:t>
      </w:r>
    </w:p>
    <w:p w:rsidR="009A2405" w:rsidRPr="00E448E9" w:rsidRDefault="009A2405" w:rsidP="00E448E9">
      <w:pPr>
        <w:numPr>
          <w:ilvl w:val="0"/>
          <w:numId w:val="11"/>
        </w:numPr>
        <w:autoSpaceDE w:val="0"/>
        <w:autoSpaceDN w:val="0"/>
        <w:adjustRightInd w:val="0"/>
        <w:spacing w:line="360" w:lineRule="auto"/>
        <w:ind w:left="0" w:firstLine="0"/>
        <w:rPr>
          <w:szCs w:val="28"/>
        </w:rPr>
      </w:pPr>
      <w:r w:rsidRPr="00E448E9">
        <w:rPr>
          <w:szCs w:val="28"/>
        </w:rPr>
        <w:t>Комментарий к Гражданскому кодексу Российской Федерации (учебно-практический). Части первая, вторая, третья, четвертая. – 2-е изд., перераб. и доп. / Под ред. С.А. Степанова. – М.: Проспект; Екатеринбург: Институт частного права, 2009. – 1504 с.</w:t>
      </w:r>
    </w:p>
    <w:p w:rsidR="00EA684F" w:rsidRPr="00E448E9" w:rsidRDefault="00EA684F" w:rsidP="00E448E9">
      <w:pPr>
        <w:numPr>
          <w:ilvl w:val="0"/>
          <w:numId w:val="11"/>
        </w:numPr>
        <w:spacing w:line="360" w:lineRule="auto"/>
        <w:ind w:left="0" w:firstLine="0"/>
        <w:rPr>
          <w:bCs/>
          <w:iCs/>
          <w:szCs w:val="28"/>
        </w:rPr>
      </w:pPr>
      <w:r w:rsidRPr="00E448E9">
        <w:rPr>
          <w:szCs w:val="28"/>
        </w:rPr>
        <w:t>Комментарий к Гражданскому кодексу Российской Федерации / Под ред.. О.Н.Садикова - М.: Инфра, 2008. – 1360 с.</w:t>
      </w:r>
    </w:p>
    <w:p w:rsidR="00EA684F" w:rsidRPr="00E448E9" w:rsidRDefault="00EA684F" w:rsidP="00E448E9">
      <w:pPr>
        <w:numPr>
          <w:ilvl w:val="0"/>
          <w:numId w:val="11"/>
        </w:numPr>
        <w:shd w:val="clear" w:color="auto" w:fill="FFFFFF"/>
        <w:spacing w:line="360" w:lineRule="auto"/>
        <w:ind w:left="0" w:firstLine="0"/>
        <w:rPr>
          <w:szCs w:val="28"/>
        </w:rPr>
      </w:pPr>
      <w:r w:rsidRPr="00E448E9">
        <w:t>Алексеев С.С., Гонгало Б.М., Мурзин Д.В. и др.</w:t>
      </w:r>
      <w:r w:rsidR="00E448E9">
        <w:t xml:space="preserve"> </w:t>
      </w:r>
      <w:r w:rsidRPr="00E448E9">
        <w:t>Гражданское право: учеб. / под общ. ред. чл.-корр. РАН Алексеева С. С.</w:t>
      </w:r>
      <w:r w:rsidR="00E448E9">
        <w:t xml:space="preserve"> </w:t>
      </w:r>
      <w:r w:rsidRPr="00E448E9">
        <w:t>-</w:t>
      </w:r>
      <w:r w:rsidR="00E448E9">
        <w:t xml:space="preserve"> </w:t>
      </w:r>
      <w:r w:rsidRPr="00E448E9">
        <w:t>2-е изд. перераб. и доп. -М.: Проспект: Екатеринбург; Институт частного права, 2009. 528 с.</w:t>
      </w:r>
    </w:p>
    <w:p w:rsidR="00CD1679" w:rsidRPr="00E448E9" w:rsidRDefault="00CD1679" w:rsidP="00E448E9">
      <w:pPr>
        <w:numPr>
          <w:ilvl w:val="0"/>
          <w:numId w:val="11"/>
        </w:numPr>
        <w:autoSpaceDE w:val="0"/>
        <w:autoSpaceDN w:val="0"/>
        <w:adjustRightInd w:val="0"/>
        <w:spacing w:line="360" w:lineRule="auto"/>
        <w:ind w:left="0" w:firstLine="0"/>
        <w:rPr>
          <w:szCs w:val="28"/>
        </w:rPr>
      </w:pPr>
      <w:r w:rsidRPr="00E448E9">
        <w:t>Гатин А.М.</w:t>
      </w:r>
      <w:r w:rsidR="00E448E9">
        <w:t xml:space="preserve"> </w:t>
      </w:r>
      <w:r w:rsidRPr="00E448E9">
        <w:t>Гражданское право. Учебное пособие, 3-е изд., испр. и доп. М. : Юрайт-Издат, 2009. 305 с.</w:t>
      </w:r>
    </w:p>
    <w:p w:rsidR="00CD1679" w:rsidRPr="00E448E9" w:rsidRDefault="00CD1679" w:rsidP="00E448E9">
      <w:pPr>
        <w:numPr>
          <w:ilvl w:val="0"/>
          <w:numId w:val="11"/>
        </w:numPr>
        <w:autoSpaceDE w:val="0"/>
        <w:autoSpaceDN w:val="0"/>
        <w:adjustRightInd w:val="0"/>
        <w:spacing w:line="360" w:lineRule="auto"/>
        <w:ind w:left="0" w:firstLine="0"/>
        <w:rPr>
          <w:szCs w:val="28"/>
        </w:rPr>
      </w:pPr>
      <w:r w:rsidRPr="00E448E9">
        <w:rPr>
          <w:szCs w:val="28"/>
        </w:rPr>
        <w:t>Ивакин В.Н. Гражданское право. Курс лекций</w:t>
      </w:r>
      <w:r w:rsidR="00E448E9">
        <w:rPr>
          <w:szCs w:val="28"/>
        </w:rPr>
        <w:t>.</w:t>
      </w:r>
      <w:r w:rsidRPr="00E448E9">
        <w:rPr>
          <w:szCs w:val="28"/>
        </w:rPr>
        <w:t>Учебное пособие.</w:t>
      </w:r>
      <w:r w:rsidR="00E448E9">
        <w:rPr>
          <w:szCs w:val="28"/>
        </w:rPr>
        <w:t xml:space="preserve"> </w:t>
      </w:r>
      <w:r w:rsidRPr="00E448E9">
        <w:rPr>
          <w:szCs w:val="28"/>
        </w:rPr>
        <w:t>М.: Юристъ, 2009. 223 с.</w:t>
      </w:r>
    </w:p>
    <w:p w:rsidR="003B5A5F" w:rsidRPr="00E448E9" w:rsidRDefault="003B5A5F" w:rsidP="00E448E9">
      <w:pPr>
        <w:pStyle w:val="aa"/>
        <w:numPr>
          <w:ilvl w:val="0"/>
          <w:numId w:val="11"/>
        </w:numPr>
        <w:spacing w:line="360" w:lineRule="auto"/>
        <w:ind w:left="0" w:firstLine="0"/>
        <w:rPr>
          <w:sz w:val="28"/>
          <w:szCs w:val="28"/>
        </w:rPr>
      </w:pPr>
      <w:r w:rsidRPr="00E448E9">
        <w:rPr>
          <w:sz w:val="28"/>
          <w:szCs w:val="28"/>
        </w:rPr>
        <w:t>Победоносцев К.В.</w:t>
      </w:r>
      <w:r w:rsidR="00E448E9">
        <w:rPr>
          <w:sz w:val="28"/>
          <w:szCs w:val="28"/>
        </w:rPr>
        <w:t xml:space="preserve"> </w:t>
      </w:r>
      <w:r w:rsidRPr="00E448E9">
        <w:rPr>
          <w:sz w:val="28"/>
          <w:szCs w:val="28"/>
        </w:rPr>
        <w:t>Курс гражданского права. - СПб., 2006. – 867 с.</w:t>
      </w:r>
    </w:p>
    <w:p w:rsidR="003B5A5F" w:rsidRPr="00E448E9" w:rsidRDefault="003B5A5F" w:rsidP="00E448E9">
      <w:pPr>
        <w:numPr>
          <w:ilvl w:val="0"/>
          <w:numId w:val="11"/>
        </w:numPr>
        <w:autoSpaceDE w:val="0"/>
        <w:autoSpaceDN w:val="0"/>
        <w:adjustRightInd w:val="0"/>
        <w:spacing w:line="360" w:lineRule="auto"/>
        <w:ind w:left="0" w:firstLine="0"/>
        <w:rPr>
          <w:szCs w:val="28"/>
        </w:rPr>
      </w:pPr>
      <w:r w:rsidRPr="00E448E9">
        <w:t>Компьютерная система «ГАРАНТ».</w:t>
      </w:r>
      <w:bookmarkStart w:id="1" w:name="_GoBack"/>
      <w:bookmarkEnd w:id="1"/>
    </w:p>
    <w:sectPr w:rsidR="003B5A5F" w:rsidRPr="00E448E9" w:rsidSect="00E448E9">
      <w:footerReference w:type="even" r:id="rId7"/>
      <w:pgSz w:w="11906" w:h="16838" w:code="9"/>
      <w:pgMar w:top="1134" w:right="850"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B96" w:rsidRDefault="00493B96">
      <w:r>
        <w:separator/>
      </w:r>
    </w:p>
  </w:endnote>
  <w:endnote w:type="continuationSeparator" w:id="0">
    <w:p w:rsidR="00493B96" w:rsidRDefault="00493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661B" w:rsidRDefault="00ED661B" w:rsidP="009D3C43">
    <w:pPr>
      <w:pStyle w:val="a3"/>
      <w:framePr w:wrap="around" w:vAnchor="text" w:hAnchor="margin" w:xAlign="center" w:y="1"/>
      <w:rPr>
        <w:rStyle w:val="a5"/>
      </w:rPr>
    </w:pPr>
  </w:p>
  <w:p w:rsidR="00ED661B" w:rsidRDefault="00ED661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B96" w:rsidRDefault="00493B96">
      <w:r>
        <w:separator/>
      </w:r>
    </w:p>
  </w:footnote>
  <w:footnote w:type="continuationSeparator" w:id="0">
    <w:p w:rsidR="00493B96" w:rsidRDefault="00493B96">
      <w:r>
        <w:continuationSeparator/>
      </w:r>
    </w:p>
  </w:footnote>
  <w:footnote w:id="1">
    <w:p w:rsidR="00ED661B" w:rsidRDefault="00ED661B">
      <w:pPr>
        <w:pStyle w:val="aa"/>
      </w:pPr>
      <w:r>
        <w:rPr>
          <w:rStyle w:val="ac"/>
        </w:rPr>
        <w:footnoteRef/>
      </w:r>
      <w:r>
        <w:t xml:space="preserve"> Гражданский кодекс Российской Федерации (части первая, вторая, третья, четвертая): По состоянию на </w:t>
      </w:r>
    </w:p>
    <w:p w:rsidR="00493B96" w:rsidRDefault="00ED661B">
      <w:pPr>
        <w:pStyle w:val="aa"/>
      </w:pPr>
      <w:r>
        <w:t>1 октября 2009 года.-Новосибирск: Сиб. унив. изд-во, 2009. С. 140</w:t>
      </w:r>
    </w:p>
  </w:footnote>
  <w:footnote w:id="2">
    <w:p w:rsidR="00493B96" w:rsidRDefault="00ED661B">
      <w:pPr>
        <w:pStyle w:val="aa"/>
      </w:pPr>
      <w:r>
        <w:rPr>
          <w:rStyle w:val="ac"/>
        </w:rPr>
        <w:footnoteRef/>
      </w:r>
      <w:r>
        <w:t xml:space="preserve"> </w:t>
      </w:r>
      <w:r w:rsidRPr="00BC6A40">
        <w:t>Победоносцев К.</w:t>
      </w:r>
      <w:r>
        <w:t>В.  Курс гражданского права</w:t>
      </w:r>
      <w:r w:rsidRPr="00BC6A40">
        <w:t>.</w:t>
      </w:r>
      <w:r>
        <w:t xml:space="preserve"> - СПб., 2006</w:t>
      </w:r>
      <w:r w:rsidRPr="00BC6A40">
        <w:t>.</w:t>
      </w:r>
      <w:r>
        <w:t xml:space="preserve"> </w:t>
      </w:r>
      <w:r w:rsidRPr="00BC6A40">
        <w:t xml:space="preserve"> С.</w:t>
      </w:r>
      <w:r>
        <w:t xml:space="preserve"> 3</w:t>
      </w:r>
      <w:r w:rsidRPr="00BC6A40">
        <w:t>14.</w:t>
      </w:r>
    </w:p>
  </w:footnote>
  <w:footnote w:id="3">
    <w:p w:rsidR="00493B96" w:rsidRDefault="00ED661B" w:rsidP="003842D4">
      <w:pPr>
        <w:autoSpaceDE w:val="0"/>
        <w:autoSpaceDN w:val="0"/>
        <w:adjustRightInd w:val="0"/>
        <w:jc w:val="left"/>
      </w:pPr>
      <w:r w:rsidRPr="003842D4">
        <w:rPr>
          <w:rStyle w:val="ac"/>
          <w:sz w:val="20"/>
        </w:rPr>
        <w:footnoteRef/>
      </w:r>
      <w:r w:rsidRPr="003842D4">
        <w:rPr>
          <w:sz w:val="20"/>
        </w:rPr>
        <w:t xml:space="preserve"> Комментарий к Гражданскому кодексу Российской Федерации (учебно-практический). Части первая, вторая, третья, четвертая. – 2-е изд., перераб. и доп. / Под ред. С.А. Степанова. – М.: Проспект; Екатеринбург: Институт частного права, </w:t>
      </w:r>
      <w:smartTag w:uri="urn:schemas-microsoft-com:office:smarttags" w:element="metricconverter">
        <w:smartTagPr>
          <w:attr w:name="ProductID" w:val="2009. C"/>
        </w:smartTagPr>
        <w:r w:rsidRPr="003842D4">
          <w:rPr>
            <w:sz w:val="20"/>
          </w:rPr>
          <w:t xml:space="preserve">2009. </w:t>
        </w:r>
        <w:r w:rsidRPr="003842D4">
          <w:rPr>
            <w:sz w:val="20"/>
            <w:lang w:val="en-US"/>
          </w:rPr>
          <w:t>C</w:t>
        </w:r>
      </w:smartTag>
      <w:r w:rsidRPr="003842D4">
        <w:rPr>
          <w:sz w:val="20"/>
        </w:rPr>
        <w:t>. 585</w:t>
      </w:r>
    </w:p>
  </w:footnote>
  <w:footnote w:id="4">
    <w:p w:rsidR="00493B96" w:rsidRDefault="00ED661B" w:rsidP="00475C17">
      <w:pPr>
        <w:jc w:val="left"/>
      </w:pPr>
      <w:r w:rsidRPr="00F4052D">
        <w:rPr>
          <w:rStyle w:val="ac"/>
          <w:sz w:val="20"/>
        </w:rPr>
        <w:footnoteRef/>
      </w:r>
      <w:r w:rsidRPr="00F4052D">
        <w:rPr>
          <w:sz w:val="20"/>
        </w:rPr>
        <w:t>Комментарий к Гражданскому кодек</w:t>
      </w:r>
      <w:r>
        <w:rPr>
          <w:sz w:val="20"/>
        </w:rPr>
        <w:t xml:space="preserve">су Российской Федерации </w:t>
      </w:r>
      <w:r w:rsidRPr="003842D4">
        <w:rPr>
          <w:sz w:val="20"/>
        </w:rPr>
        <w:t>/ Под ред.</w:t>
      </w:r>
      <w:r w:rsidRPr="00F4052D">
        <w:rPr>
          <w:sz w:val="20"/>
        </w:rPr>
        <w:t>. О.Н.Садикова -</w:t>
      </w:r>
      <w:r>
        <w:rPr>
          <w:sz w:val="20"/>
        </w:rPr>
        <w:t xml:space="preserve"> М.:</w:t>
      </w:r>
      <w:r w:rsidRPr="00F4052D">
        <w:rPr>
          <w:sz w:val="20"/>
        </w:rPr>
        <w:t xml:space="preserve"> Инфра, </w:t>
      </w:r>
      <w:r>
        <w:rPr>
          <w:sz w:val="20"/>
        </w:rPr>
        <w:t>200</w:t>
      </w:r>
      <w:r w:rsidRPr="00F4052D">
        <w:rPr>
          <w:sz w:val="20"/>
        </w:rPr>
        <w:t>8</w:t>
      </w:r>
      <w:r>
        <w:rPr>
          <w:sz w:val="20"/>
        </w:rPr>
        <w:t>, С.773</w:t>
      </w:r>
    </w:p>
  </w:footnote>
  <w:footnote w:id="5">
    <w:p w:rsidR="00ED661B" w:rsidRPr="003842D4" w:rsidRDefault="00ED661B" w:rsidP="003842D4">
      <w:pPr>
        <w:autoSpaceDE w:val="0"/>
        <w:autoSpaceDN w:val="0"/>
        <w:adjustRightInd w:val="0"/>
        <w:jc w:val="left"/>
        <w:rPr>
          <w:sz w:val="20"/>
        </w:rPr>
      </w:pPr>
      <w:r w:rsidRPr="003842D4">
        <w:rPr>
          <w:rStyle w:val="ac"/>
          <w:sz w:val="20"/>
        </w:rPr>
        <w:footnoteRef/>
      </w:r>
      <w:r w:rsidRPr="003842D4">
        <w:rPr>
          <w:sz w:val="20"/>
        </w:rPr>
        <w:t xml:space="preserve"> Комментарий к Гражданскому кодексу Российской Федерации (учебно-практический). Части первая, вторая, третья, четвертая. – 2-е изд., перераб. и доп. / Под ред. С.А. Степанова. – М.: Проспект; Екатеринбург: Институт частного права, </w:t>
      </w:r>
      <w:smartTag w:uri="urn:schemas-microsoft-com:office:smarttags" w:element="metricconverter">
        <w:smartTagPr>
          <w:attr w:name="ProductID" w:val="2009. C"/>
        </w:smartTagPr>
        <w:r w:rsidRPr="003842D4">
          <w:rPr>
            <w:sz w:val="20"/>
          </w:rPr>
          <w:t xml:space="preserve">2009. </w:t>
        </w:r>
        <w:r w:rsidRPr="003842D4">
          <w:rPr>
            <w:sz w:val="20"/>
            <w:lang w:val="en-US"/>
          </w:rPr>
          <w:t>C</w:t>
        </w:r>
      </w:smartTag>
      <w:r w:rsidRPr="003842D4">
        <w:rPr>
          <w:sz w:val="20"/>
        </w:rPr>
        <w:t xml:space="preserve">. </w:t>
      </w:r>
      <w:r>
        <w:rPr>
          <w:sz w:val="20"/>
        </w:rPr>
        <w:t>587</w:t>
      </w:r>
    </w:p>
    <w:p w:rsidR="00493B96" w:rsidRDefault="00493B96" w:rsidP="003842D4">
      <w:pPr>
        <w:autoSpaceDE w:val="0"/>
        <w:autoSpaceDN w:val="0"/>
        <w:adjustRightInd w:val="0"/>
        <w:jc w:val="left"/>
      </w:pPr>
    </w:p>
  </w:footnote>
  <w:footnote w:id="6">
    <w:p w:rsidR="00ED661B" w:rsidRPr="00F4052D" w:rsidRDefault="00ED661B" w:rsidP="00F4052D">
      <w:pPr>
        <w:jc w:val="left"/>
        <w:rPr>
          <w:bCs/>
          <w:iCs/>
          <w:sz w:val="20"/>
        </w:rPr>
      </w:pPr>
      <w:r>
        <w:rPr>
          <w:rStyle w:val="ac"/>
        </w:rPr>
        <w:footnoteRef/>
      </w:r>
      <w:r>
        <w:t xml:space="preserve"> </w:t>
      </w:r>
      <w:r w:rsidRPr="00F4052D">
        <w:rPr>
          <w:sz w:val="20"/>
        </w:rPr>
        <w:t>Комментарий к Гражданскому кодек</w:t>
      </w:r>
      <w:r>
        <w:rPr>
          <w:sz w:val="20"/>
        </w:rPr>
        <w:t xml:space="preserve">су Российской Федерации </w:t>
      </w:r>
      <w:r w:rsidRPr="003842D4">
        <w:rPr>
          <w:sz w:val="20"/>
        </w:rPr>
        <w:t>/ Под ред.</w:t>
      </w:r>
      <w:r w:rsidRPr="00F4052D">
        <w:rPr>
          <w:sz w:val="20"/>
        </w:rPr>
        <w:t>. О.Н.Садикова -</w:t>
      </w:r>
      <w:r>
        <w:rPr>
          <w:sz w:val="20"/>
        </w:rPr>
        <w:t xml:space="preserve"> М.:</w:t>
      </w:r>
      <w:r w:rsidRPr="00F4052D">
        <w:rPr>
          <w:sz w:val="20"/>
        </w:rPr>
        <w:t xml:space="preserve"> Инфра, </w:t>
      </w:r>
      <w:r>
        <w:rPr>
          <w:sz w:val="20"/>
        </w:rPr>
        <w:t>200</w:t>
      </w:r>
      <w:r w:rsidRPr="00F4052D">
        <w:rPr>
          <w:sz w:val="20"/>
        </w:rPr>
        <w:t>8</w:t>
      </w:r>
      <w:r>
        <w:rPr>
          <w:sz w:val="20"/>
        </w:rPr>
        <w:t>, С.530</w:t>
      </w:r>
    </w:p>
    <w:p w:rsidR="00493B96" w:rsidRDefault="00493B96" w:rsidP="00F4052D">
      <w:pPr>
        <w:jc w:val="left"/>
      </w:pPr>
    </w:p>
  </w:footnote>
  <w:footnote w:id="7">
    <w:p w:rsidR="00493B96" w:rsidRDefault="00ED661B" w:rsidP="003A4878">
      <w:pPr>
        <w:shd w:val="clear" w:color="auto" w:fill="FFFFFF"/>
      </w:pPr>
      <w:r w:rsidRPr="003B5A5F">
        <w:rPr>
          <w:rStyle w:val="ac"/>
          <w:sz w:val="20"/>
        </w:rPr>
        <w:footnoteRef/>
      </w:r>
      <w:r w:rsidRPr="003B5A5F">
        <w:rPr>
          <w:sz w:val="20"/>
        </w:rPr>
        <w:t>Алексеев С.С. , Гонгало Б.М., Мурзин Д.В. и др.  Гражданское право: учеб. / под общ. ред. чл.-корр. РАН Алексеева С. С.  -  2-е изд. перераб. и доп. — М.: Проспект: Екатеринбург; Инстит</w:t>
      </w:r>
      <w:r w:rsidR="00475C17">
        <w:rPr>
          <w:sz w:val="20"/>
        </w:rPr>
        <w:t>ут частного права, 2009. С. 165</w:t>
      </w:r>
    </w:p>
  </w:footnote>
  <w:footnote w:id="8">
    <w:p w:rsidR="00493B96" w:rsidRDefault="00ED661B">
      <w:pPr>
        <w:pStyle w:val="aa"/>
      </w:pPr>
      <w:r>
        <w:rPr>
          <w:rStyle w:val="ac"/>
        </w:rPr>
        <w:footnoteRef/>
      </w:r>
      <w:r>
        <w:t xml:space="preserve"> </w:t>
      </w:r>
      <w:r w:rsidRPr="00EA1304">
        <w:t>Победоносцев К.В.  Указ. соч. С</w:t>
      </w:r>
      <w:r>
        <w:t>.318</w:t>
      </w:r>
    </w:p>
  </w:footnote>
  <w:footnote w:id="9">
    <w:p w:rsidR="00493B96" w:rsidRDefault="00ED661B">
      <w:pPr>
        <w:pStyle w:val="aa"/>
      </w:pPr>
      <w:r>
        <w:rPr>
          <w:rStyle w:val="ac"/>
        </w:rPr>
        <w:footnoteRef/>
      </w:r>
      <w:r>
        <w:t xml:space="preserve"> Компьютерная система «ГАРАНТ»</w:t>
      </w:r>
    </w:p>
  </w:footnote>
  <w:footnote w:id="10">
    <w:p w:rsidR="00493B96" w:rsidRDefault="00ED661B">
      <w:pPr>
        <w:pStyle w:val="aa"/>
      </w:pPr>
      <w:r>
        <w:rPr>
          <w:rStyle w:val="ac"/>
        </w:rPr>
        <w:footnoteRef/>
      </w:r>
      <w:r>
        <w:t xml:space="preserve"> Гатин А.М.  Гражданское право. </w:t>
      </w:r>
      <w:r w:rsidRPr="00416104">
        <w:t xml:space="preserve">Учебное пособие, 3-е изд., испр. </w:t>
      </w:r>
      <w:r>
        <w:t>и доп. М. : Юрайт-Издат, 2009, С.105</w:t>
      </w:r>
    </w:p>
  </w:footnote>
  <w:footnote w:id="11">
    <w:p w:rsidR="00493B96" w:rsidRDefault="00ED661B" w:rsidP="003A4878">
      <w:pPr>
        <w:jc w:val="left"/>
      </w:pPr>
      <w:r w:rsidRPr="00255E61">
        <w:rPr>
          <w:rStyle w:val="ac"/>
          <w:sz w:val="20"/>
        </w:rPr>
        <w:footnoteRef/>
      </w:r>
      <w:r w:rsidRPr="00255E61">
        <w:rPr>
          <w:sz w:val="20"/>
        </w:rPr>
        <w:t xml:space="preserve"> Ивакин В.Н. Г</w:t>
      </w:r>
      <w:r>
        <w:rPr>
          <w:sz w:val="20"/>
        </w:rPr>
        <w:t>ражданское право</w:t>
      </w:r>
      <w:r w:rsidRPr="00255E61">
        <w:rPr>
          <w:sz w:val="20"/>
        </w:rPr>
        <w:t xml:space="preserve">. Курс лекций </w:t>
      </w:r>
      <w:r>
        <w:rPr>
          <w:sz w:val="20"/>
        </w:rPr>
        <w:t>.</w:t>
      </w:r>
      <w:r w:rsidRPr="00255E61">
        <w:rPr>
          <w:sz w:val="20"/>
        </w:rPr>
        <w:t>Учебное пособие</w:t>
      </w:r>
      <w:r>
        <w:rPr>
          <w:sz w:val="20"/>
        </w:rPr>
        <w:t xml:space="preserve">. </w:t>
      </w:r>
      <w:r w:rsidRPr="00255E61">
        <w:rPr>
          <w:sz w:val="20"/>
        </w:rPr>
        <w:t xml:space="preserve"> М.: Юристъ,</w:t>
      </w:r>
      <w:r>
        <w:rPr>
          <w:sz w:val="20"/>
        </w:rPr>
        <w:t xml:space="preserve"> 2009,</w:t>
      </w:r>
      <w:r w:rsidRPr="00255E61">
        <w:rPr>
          <w:sz w:val="20"/>
        </w:rPr>
        <w:t xml:space="preserve"> </w:t>
      </w:r>
      <w:r>
        <w:rPr>
          <w:sz w:val="20"/>
        </w:rPr>
        <w:t>С</w:t>
      </w:r>
      <w:r w:rsidRPr="00255E61">
        <w:rPr>
          <w:sz w:val="20"/>
        </w:rPr>
        <w:t>.</w:t>
      </w:r>
      <w:r>
        <w:rPr>
          <w:sz w:val="20"/>
        </w:rPr>
        <w:t>170</w:t>
      </w:r>
    </w:p>
  </w:footnote>
  <w:footnote w:id="12">
    <w:p w:rsidR="00493B96" w:rsidRDefault="00ED661B">
      <w:pPr>
        <w:pStyle w:val="aa"/>
      </w:pPr>
      <w:r>
        <w:rPr>
          <w:rStyle w:val="ac"/>
        </w:rPr>
        <w:footnoteRef/>
      </w:r>
      <w:r>
        <w:t xml:space="preserve"> </w:t>
      </w:r>
      <w:r>
        <w:rPr>
          <w:sz w:val="22"/>
          <w:szCs w:val="22"/>
        </w:rPr>
        <w:t xml:space="preserve">Алексеев С.С. , Гонгало Б.М., Мурзин Д.В. и др </w:t>
      </w:r>
      <w:r w:rsidRPr="00EA1304">
        <w:t>Указ. соч. С</w:t>
      </w:r>
      <w:r>
        <w:t>.98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A3BBC"/>
    <w:multiLevelType w:val="hybridMultilevel"/>
    <w:tmpl w:val="3122571A"/>
    <w:lvl w:ilvl="0" w:tplc="51C2D450">
      <w:start w:val="1"/>
      <w:numFmt w:val="decimal"/>
      <w:lvlText w:val="%1."/>
      <w:lvlJc w:val="left"/>
      <w:pPr>
        <w:tabs>
          <w:tab w:val="num" w:pos="899"/>
        </w:tabs>
        <w:ind w:left="899" w:hanging="360"/>
      </w:pPr>
      <w:rPr>
        <w:rFonts w:cs="Times New Roman" w:hint="default"/>
        <w:color w:val="000000"/>
      </w:rPr>
    </w:lvl>
    <w:lvl w:ilvl="1" w:tplc="C3AADF86">
      <w:start w:val="1"/>
      <w:numFmt w:val="bullet"/>
      <w:lvlText w:val=""/>
      <w:lvlJc w:val="left"/>
      <w:pPr>
        <w:tabs>
          <w:tab w:val="num" w:pos="1619"/>
        </w:tabs>
        <w:ind w:left="1619" w:hanging="360"/>
      </w:pPr>
      <w:rPr>
        <w:rFonts w:ascii="Symbol" w:hAnsi="Symbol" w:hint="default"/>
        <w:color w:val="000000"/>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1">
    <w:nsid w:val="07184570"/>
    <w:multiLevelType w:val="hybridMultilevel"/>
    <w:tmpl w:val="2FC4FA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03032D"/>
    <w:multiLevelType w:val="hybridMultilevel"/>
    <w:tmpl w:val="EE5E4E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CED3C96"/>
    <w:multiLevelType w:val="hybridMultilevel"/>
    <w:tmpl w:val="108E8334"/>
    <w:lvl w:ilvl="0" w:tplc="C3AADF86">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5071B8C"/>
    <w:multiLevelType w:val="hybridMultilevel"/>
    <w:tmpl w:val="D4E25D80"/>
    <w:lvl w:ilvl="0" w:tplc="D57EE71C">
      <w:start w:val="1"/>
      <w:numFmt w:val="decimal"/>
      <w:lvlText w:val="%1)"/>
      <w:lvlJc w:val="left"/>
      <w:pPr>
        <w:tabs>
          <w:tab w:val="num" w:pos="899"/>
        </w:tabs>
        <w:ind w:left="899" w:hanging="360"/>
      </w:pPr>
      <w:rPr>
        <w:rFonts w:cs="Times New Roman" w:hint="default"/>
        <w:color w:val="000000"/>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abstractNum w:abstractNumId="5">
    <w:nsid w:val="3B0A37CA"/>
    <w:multiLevelType w:val="hybridMultilevel"/>
    <w:tmpl w:val="36129874"/>
    <w:lvl w:ilvl="0" w:tplc="4C0E0B5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C763C00"/>
    <w:multiLevelType w:val="hybridMultilevel"/>
    <w:tmpl w:val="62B07AB8"/>
    <w:lvl w:ilvl="0" w:tplc="C3AADF86">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4993523B"/>
    <w:multiLevelType w:val="hybridMultilevel"/>
    <w:tmpl w:val="9FAAC0E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4D7C4788"/>
    <w:multiLevelType w:val="hybridMultilevel"/>
    <w:tmpl w:val="DC3C647A"/>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9">
    <w:nsid w:val="565669A6"/>
    <w:multiLevelType w:val="hybridMultilevel"/>
    <w:tmpl w:val="AB822AC2"/>
    <w:lvl w:ilvl="0" w:tplc="C3AADF86">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6EFE46FC"/>
    <w:multiLevelType w:val="hybridMultilevel"/>
    <w:tmpl w:val="62D898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7"/>
  </w:num>
  <w:num w:numId="3">
    <w:abstractNumId w:val="6"/>
  </w:num>
  <w:num w:numId="4">
    <w:abstractNumId w:val="8"/>
  </w:num>
  <w:num w:numId="5">
    <w:abstractNumId w:val="0"/>
  </w:num>
  <w:num w:numId="6">
    <w:abstractNumId w:val="4"/>
  </w:num>
  <w:num w:numId="7">
    <w:abstractNumId w:val="10"/>
  </w:num>
  <w:num w:numId="8">
    <w:abstractNumId w:val="3"/>
  </w:num>
  <w:num w:numId="9">
    <w:abstractNumId w:val="9"/>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13B"/>
    <w:rsid w:val="00032010"/>
    <w:rsid w:val="00035F20"/>
    <w:rsid w:val="0005253B"/>
    <w:rsid w:val="00057DA0"/>
    <w:rsid w:val="0006016D"/>
    <w:rsid w:val="00066B3F"/>
    <w:rsid w:val="000822CC"/>
    <w:rsid w:val="000A3128"/>
    <w:rsid w:val="000F63CB"/>
    <w:rsid w:val="001070FD"/>
    <w:rsid w:val="001203C7"/>
    <w:rsid w:val="001225A1"/>
    <w:rsid w:val="0013702C"/>
    <w:rsid w:val="00186A58"/>
    <w:rsid w:val="00225714"/>
    <w:rsid w:val="00237034"/>
    <w:rsid w:val="00255E61"/>
    <w:rsid w:val="002A1DFC"/>
    <w:rsid w:val="002D6B44"/>
    <w:rsid w:val="002F5A39"/>
    <w:rsid w:val="00370A91"/>
    <w:rsid w:val="00376ACA"/>
    <w:rsid w:val="003836BF"/>
    <w:rsid w:val="003842D4"/>
    <w:rsid w:val="003A046E"/>
    <w:rsid w:val="003A4878"/>
    <w:rsid w:val="003B5A5F"/>
    <w:rsid w:val="003B5D05"/>
    <w:rsid w:val="003F2BE2"/>
    <w:rsid w:val="00416104"/>
    <w:rsid w:val="00454712"/>
    <w:rsid w:val="00460D73"/>
    <w:rsid w:val="00475C17"/>
    <w:rsid w:val="00490364"/>
    <w:rsid w:val="00493B96"/>
    <w:rsid w:val="004F694D"/>
    <w:rsid w:val="00515F8F"/>
    <w:rsid w:val="0052513B"/>
    <w:rsid w:val="005402DC"/>
    <w:rsid w:val="005A61E8"/>
    <w:rsid w:val="005B1901"/>
    <w:rsid w:val="005B6728"/>
    <w:rsid w:val="005E1202"/>
    <w:rsid w:val="00630860"/>
    <w:rsid w:val="00667713"/>
    <w:rsid w:val="0067442A"/>
    <w:rsid w:val="006A1CAA"/>
    <w:rsid w:val="006C4278"/>
    <w:rsid w:val="00713C54"/>
    <w:rsid w:val="00734242"/>
    <w:rsid w:val="00736C2D"/>
    <w:rsid w:val="0075375A"/>
    <w:rsid w:val="00765DFC"/>
    <w:rsid w:val="007753BF"/>
    <w:rsid w:val="007C41AB"/>
    <w:rsid w:val="007C6BA0"/>
    <w:rsid w:val="007E5BA3"/>
    <w:rsid w:val="007F6B4F"/>
    <w:rsid w:val="008161A2"/>
    <w:rsid w:val="00862169"/>
    <w:rsid w:val="008A0EE2"/>
    <w:rsid w:val="009248C5"/>
    <w:rsid w:val="00952FB6"/>
    <w:rsid w:val="009761F1"/>
    <w:rsid w:val="009A2405"/>
    <w:rsid w:val="009A5B77"/>
    <w:rsid w:val="009B7899"/>
    <w:rsid w:val="009C6151"/>
    <w:rsid w:val="009D3C43"/>
    <w:rsid w:val="009F5964"/>
    <w:rsid w:val="00A35B3F"/>
    <w:rsid w:val="00A9147E"/>
    <w:rsid w:val="00A92180"/>
    <w:rsid w:val="00AF5DE7"/>
    <w:rsid w:val="00B1405A"/>
    <w:rsid w:val="00B33D98"/>
    <w:rsid w:val="00B47980"/>
    <w:rsid w:val="00B5042A"/>
    <w:rsid w:val="00B51403"/>
    <w:rsid w:val="00B75C2A"/>
    <w:rsid w:val="00B863F0"/>
    <w:rsid w:val="00B94D58"/>
    <w:rsid w:val="00BC4325"/>
    <w:rsid w:val="00BC6A40"/>
    <w:rsid w:val="00C028DE"/>
    <w:rsid w:val="00C72BBA"/>
    <w:rsid w:val="00CD1679"/>
    <w:rsid w:val="00D059C0"/>
    <w:rsid w:val="00D104A5"/>
    <w:rsid w:val="00D521A7"/>
    <w:rsid w:val="00D93549"/>
    <w:rsid w:val="00DD0D2E"/>
    <w:rsid w:val="00E22328"/>
    <w:rsid w:val="00E448E9"/>
    <w:rsid w:val="00EA1304"/>
    <w:rsid w:val="00EA684F"/>
    <w:rsid w:val="00ED661B"/>
    <w:rsid w:val="00F034B2"/>
    <w:rsid w:val="00F4052D"/>
    <w:rsid w:val="00F466F5"/>
    <w:rsid w:val="00F60B9E"/>
    <w:rsid w:val="00F87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F358621-4D63-4E42-850E-A99DC12DC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513B"/>
    <w:pPr>
      <w:jc w:val="both"/>
    </w:pPr>
    <w:rPr>
      <w:sz w:val="28"/>
    </w:rPr>
  </w:style>
  <w:style w:type="paragraph" w:styleId="1">
    <w:name w:val="heading 1"/>
    <w:basedOn w:val="a"/>
    <w:next w:val="a"/>
    <w:link w:val="10"/>
    <w:uiPriority w:val="99"/>
    <w:qFormat/>
    <w:rsid w:val="007C6BA0"/>
    <w:pPr>
      <w:keepNext/>
      <w:widowControl w:val="0"/>
      <w:ind w:right="1800"/>
      <w:outlineLvl w:val="0"/>
    </w:pPr>
    <w:rPr>
      <w:b/>
      <w:sz w:val="24"/>
    </w:rPr>
  </w:style>
  <w:style w:type="paragraph" w:styleId="2">
    <w:name w:val="heading 2"/>
    <w:basedOn w:val="a"/>
    <w:next w:val="a"/>
    <w:link w:val="20"/>
    <w:uiPriority w:val="99"/>
    <w:qFormat/>
    <w:rsid w:val="007C6BA0"/>
    <w:pPr>
      <w:keepNext/>
      <w:widowControl w:val="0"/>
      <w:spacing w:before="120"/>
      <w:ind w:left="1242" w:right="1797"/>
      <w:jc w:val="center"/>
      <w:outlineLvl w:val="1"/>
    </w:pPr>
    <w:rPr>
      <w:rFonts w:ascii="Courier New" w:hAnsi="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21">
    <w:name w:val="Body Text Indent 2"/>
    <w:basedOn w:val="a"/>
    <w:link w:val="22"/>
    <w:uiPriority w:val="99"/>
    <w:rsid w:val="0052513B"/>
    <w:pPr>
      <w:ind w:firstLine="720"/>
    </w:pPr>
  </w:style>
  <w:style w:type="character" w:customStyle="1" w:styleId="22">
    <w:name w:val="Основной текст с отступом 2 Знак"/>
    <w:link w:val="21"/>
    <w:uiPriority w:val="99"/>
    <w:semiHidden/>
    <w:locked/>
    <w:rPr>
      <w:rFonts w:cs="Times New Roman"/>
      <w:sz w:val="20"/>
      <w:szCs w:val="20"/>
    </w:rPr>
  </w:style>
  <w:style w:type="paragraph" w:styleId="a3">
    <w:name w:val="footer"/>
    <w:basedOn w:val="a"/>
    <w:link w:val="a4"/>
    <w:uiPriority w:val="99"/>
    <w:rsid w:val="007C6BA0"/>
    <w:pPr>
      <w:tabs>
        <w:tab w:val="center" w:pos="4677"/>
        <w:tab w:val="right" w:pos="9355"/>
      </w:tabs>
    </w:pPr>
  </w:style>
  <w:style w:type="character" w:customStyle="1" w:styleId="a4">
    <w:name w:val="Нижний колонтитул Знак"/>
    <w:link w:val="a3"/>
    <w:uiPriority w:val="99"/>
    <w:semiHidden/>
    <w:locked/>
    <w:rPr>
      <w:rFonts w:cs="Times New Roman"/>
      <w:sz w:val="20"/>
      <w:szCs w:val="20"/>
    </w:rPr>
  </w:style>
  <w:style w:type="character" w:styleId="a5">
    <w:name w:val="page number"/>
    <w:uiPriority w:val="99"/>
    <w:rsid w:val="007C6BA0"/>
    <w:rPr>
      <w:rFonts w:cs="Times New Roman"/>
    </w:rPr>
  </w:style>
  <w:style w:type="paragraph" w:styleId="a6">
    <w:name w:val="Body Text Indent"/>
    <w:basedOn w:val="a"/>
    <w:link w:val="a7"/>
    <w:uiPriority w:val="99"/>
    <w:rsid w:val="007C6BA0"/>
    <w:pPr>
      <w:spacing w:after="120"/>
      <w:ind w:left="283"/>
    </w:pPr>
  </w:style>
  <w:style w:type="character" w:customStyle="1" w:styleId="a7">
    <w:name w:val="Основной текст с отступом Знак"/>
    <w:link w:val="a6"/>
    <w:uiPriority w:val="99"/>
    <w:semiHidden/>
    <w:locked/>
    <w:rPr>
      <w:rFonts w:cs="Times New Roman"/>
      <w:sz w:val="20"/>
      <w:szCs w:val="20"/>
    </w:rPr>
  </w:style>
  <w:style w:type="paragraph" w:styleId="a8">
    <w:name w:val="Body Text"/>
    <w:basedOn w:val="a"/>
    <w:link w:val="a9"/>
    <w:uiPriority w:val="99"/>
    <w:rsid w:val="007C6BA0"/>
    <w:pPr>
      <w:spacing w:after="120"/>
    </w:pPr>
  </w:style>
  <w:style w:type="character" w:customStyle="1" w:styleId="a9">
    <w:name w:val="Основной текст Знак"/>
    <w:link w:val="a8"/>
    <w:uiPriority w:val="99"/>
    <w:semiHidden/>
    <w:locked/>
    <w:rPr>
      <w:rFonts w:cs="Times New Roman"/>
      <w:sz w:val="20"/>
      <w:szCs w:val="20"/>
    </w:rPr>
  </w:style>
  <w:style w:type="paragraph" w:styleId="aa">
    <w:name w:val="footnote text"/>
    <w:basedOn w:val="a"/>
    <w:link w:val="ab"/>
    <w:uiPriority w:val="99"/>
    <w:semiHidden/>
    <w:rsid w:val="00454712"/>
    <w:rPr>
      <w:sz w:val="20"/>
    </w:rPr>
  </w:style>
  <w:style w:type="character" w:customStyle="1" w:styleId="ab">
    <w:name w:val="Текст сноски Знак"/>
    <w:link w:val="aa"/>
    <w:uiPriority w:val="99"/>
    <w:semiHidden/>
    <w:locked/>
    <w:rPr>
      <w:rFonts w:cs="Times New Roman"/>
      <w:sz w:val="20"/>
      <w:szCs w:val="20"/>
    </w:rPr>
  </w:style>
  <w:style w:type="character" w:styleId="ac">
    <w:name w:val="footnote reference"/>
    <w:uiPriority w:val="99"/>
    <w:semiHidden/>
    <w:rsid w:val="00454712"/>
    <w:rPr>
      <w:rFonts w:cs="Times New Roman"/>
      <w:vertAlign w:val="superscript"/>
    </w:rPr>
  </w:style>
  <w:style w:type="paragraph" w:customStyle="1" w:styleId="ad">
    <w:name w:val="Материал"/>
    <w:basedOn w:val="a"/>
    <w:uiPriority w:val="99"/>
    <w:rsid w:val="00370A91"/>
    <w:pPr>
      <w:ind w:firstLine="567"/>
      <w:jc w:val="left"/>
    </w:pPr>
    <w:rPr>
      <w:szCs w:val="24"/>
    </w:rPr>
  </w:style>
  <w:style w:type="paragraph" w:styleId="ae">
    <w:name w:val="Block Text"/>
    <w:basedOn w:val="a"/>
    <w:uiPriority w:val="99"/>
    <w:rsid w:val="00D059C0"/>
    <w:pPr>
      <w:autoSpaceDE w:val="0"/>
      <w:autoSpaceDN w:val="0"/>
      <w:adjustRightInd w:val="0"/>
      <w:ind w:left="97" w:right="97" w:firstLine="97"/>
    </w:pPr>
    <w:rPr>
      <w:rFonts w:ascii="Arial" w:hAnsi="Arial" w:cs="Arial"/>
      <w:color w:val="000000"/>
      <w:sz w:val="24"/>
      <w:szCs w:val="24"/>
    </w:rPr>
  </w:style>
  <w:style w:type="paragraph" w:styleId="3">
    <w:name w:val="Body Text 3"/>
    <w:basedOn w:val="a"/>
    <w:link w:val="30"/>
    <w:uiPriority w:val="99"/>
    <w:rsid w:val="00237034"/>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31">
    <w:name w:val="Body Text Indent 3"/>
    <w:basedOn w:val="a"/>
    <w:link w:val="32"/>
    <w:uiPriority w:val="99"/>
    <w:rsid w:val="00237034"/>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customStyle="1" w:styleId="ConsNormal">
    <w:name w:val="ConsNormal"/>
    <w:uiPriority w:val="99"/>
    <w:rsid w:val="00186A58"/>
    <w:pPr>
      <w:widowControl w:val="0"/>
      <w:autoSpaceDE w:val="0"/>
      <w:autoSpaceDN w:val="0"/>
      <w:adjustRightInd w:val="0"/>
      <w:ind w:right="19772" w:firstLine="720"/>
    </w:pPr>
    <w:rPr>
      <w:rFonts w:ascii="Arial" w:hAnsi="Arial" w:cs="Arial"/>
    </w:rPr>
  </w:style>
  <w:style w:type="paragraph" w:styleId="af">
    <w:name w:val="header"/>
    <w:basedOn w:val="a"/>
    <w:link w:val="af0"/>
    <w:uiPriority w:val="99"/>
    <w:rsid w:val="00E448E9"/>
    <w:pPr>
      <w:tabs>
        <w:tab w:val="center" w:pos="4677"/>
        <w:tab w:val="right" w:pos="9355"/>
      </w:tabs>
    </w:pPr>
  </w:style>
  <w:style w:type="character" w:customStyle="1" w:styleId="af0">
    <w:name w:val="Верхний колонтитул Знак"/>
    <w:link w:val="af"/>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5830</Words>
  <Characters>33237</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Tycoon</Company>
  <LinksUpToDate>false</LinksUpToDate>
  <CharactersWithSpaces>38990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Маша</dc:creator>
  <cp:keywords/>
  <dc:description/>
  <cp:lastModifiedBy>admin</cp:lastModifiedBy>
  <cp:revision>2</cp:revision>
  <dcterms:created xsi:type="dcterms:W3CDTF">2014-03-21T17:50:00Z</dcterms:created>
  <dcterms:modified xsi:type="dcterms:W3CDTF">2014-03-21T17:50:00Z</dcterms:modified>
</cp:coreProperties>
</file>