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3A6" w:rsidRPr="00B17DE8" w:rsidRDefault="007753A6" w:rsidP="00B17DE8">
      <w:pPr>
        <w:pStyle w:val="a8"/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 w:rsidRPr="00B17DE8">
        <w:rPr>
          <w:b/>
          <w:bCs/>
          <w:sz w:val="28"/>
          <w:szCs w:val="28"/>
        </w:rPr>
        <w:t>Содержание:</w:t>
      </w:r>
    </w:p>
    <w:p w:rsidR="00B17DE8" w:rsidRDefault="00B17DE8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</w:p>
    <w:p w:rsidR="00154307" w:rsidRPr="00B17DE8" w:rsidRDefault="00154307" w:rsidP="00B17DE8">
      <w:pPr>
        <w:pStyle w:val="a8"/>
        <w:spacing w:after="0" w:line="360" w:lineRule="auto"/>
        <w:rPr>
          <w:sz w:val="28"/>
          <w:szCs w:val="28"/>
        </w:rPr>
      </w:pPr>
      <w:r w:rsidRPr="00B17DE8">
        <w:rPr>
          <w:sz w:val="28"/>
          <w:szCs w:val="28"/>
        </w:rPr>
        <w:t>Введ</w:t>
      </w:r>
      <w:r w:rsidR="00B17DE8">
        <w:rPr>
          <w:sz w:val="28"/>
          <w:szCs w:val="28"/>
        </w:rPr>
        <w:t>е</w:t>
      </w:r>
      <w:r w:rsidRPr="00B17DE8">
        <w:rPr>
          <w:sz w:val="28"/>
          <w:szCs w:val="28"/>
        </w:rPr>
        <w:t>ние</w:t>
      </w:r>
    </w:p>
    <w:p w:rsidR="00154307" w:rsidRPr="00B17DE8" w:rsidRDefault="00154307" w:rsidP="00B17DE8">
      <w:pPr>
        <w:pStyle w:val="a8"/>
        <w:numPr>
          <w:ilvl w:val="0"/>
          <w:numId w:val="4"/>
        </w:numPr>
        <w:spacing w:after="0" w:line="360" w:lineRule="auto"/>
        <w:ind w:left="0" w:firstLine="0"/>
        <w:rPr>
          <w:sz w:val="28"/>
          <w:szCs w:val="28"/>
        </w:rPr>
      </w:pPr>
      <w:r w:rsidRPr="00B17DE8">
        <w:rPr>
          <w:sz w:val="28"/>
          <w:szCs w:val="28"/>
        </w:rPr>
        <w:t xml:space="preserve">Понятие и источники международного атомного права </w:t>
      </w:r>
    </w:p>
    <w:p w:rsidR="00154307" w:rsidRPr="00B17DE8" w:rsidRDefault="00154307" w:rsidP="00B17DE8">
      <w:pPr>
        <w:pStyle w:val="a8"/>
        <w:numPr>
          <w:ilvl w:val="0"/>
          <w:numId w:val="4"/>
        </w:numPr>
        <w:spacing w:after="0" w:line="360" w:lineRule="auto"/>
        <w:ind w:left="0" w:firstLine="0"/>
        <w:rPr>
          <w:sz w:val="28"/>
          <w:szCs w:val="28"/>
        </w:rPr>
      </w:pPr>
      <w:r w:rsidRPr="00B17DE8">
        <w:rPr>
          <w:sz w:val="28"/>
          <w:szCs w:val="28"/>
        </w:rPr>
        <w:t>Правовое регулирование ядерной безопасности, радиационной защиты и транспортировки радиоактивных веществ</w:t>
      </w:r>
    </w:p>
    <w:p w:rsidR="00154307" w:rsidRPr="00B17DE8" w:rsidRDefault="00154307" w:rsidP="00B17DE8">
      <w:pPr>
        <w:pStyle w:val="a8"/>
        <w:numPr>
          <w:ilvl w:val="0"/>
          <w:numId w:val="4"/>
        </w:numPr>
        <w:spacing w:after="0" w:line="360" w:lineRule="auto"/>
        <w:ind w:left="0" w:firstLine="0"/>
        <w:rPr>
          <w:sz w:val="28"/>
          <w:szCs w:val="28"/>
        </w:rPr>
      </w:pPr>
      <w:r w:rsidRPr="00B17DE8">
        <w:rPr>
          <w:sz w:val="28"/>
          <w:szCs w:val="28"/>
        </w:rPr>
        <w:t>Правовое регулирование атомного морского судоходства</w:t>
      </w:r>
    </w:p>
    <w:p w:rsidR="00154307" w:rsidRPr="00B17DE8" w:rsidRDefault="00154307" w:rsidP="00B17DE8">
      <w:pPr>
        <w:pStyle w:val="a8"/>
        <w:numPr>
          <w:ilvl w:val="0"/>
          <w:numId w:val="4"/>
        </w:numPr>
        <w:spacing w:after="0" w:line="360" w:lineRule="auto"/>
        <w:ind w:left="0" w:firstLine="0"/>
        <w:rPr>
          <w:sz w:val="28"/>
          <w:szCs w:val="28"/>
        </w:rPr>
      </w:pPr>
      <w:r w:rsidRPr="00B17DE8">
        <w:rPr>
          <w:sz w:val="28"/>
          <w:szCs w:val="28"/>
        </w:rPr>
        <w:t>Использование атомных источников энергии в космическом пространстве</w:t>
      </w:r>
    </w:p>
    <w:p w:rsidR="00154307" w:rsidRPr="00B17DE8" w:rsidRDefault="00154307" w:rsidP="00B17DE8">
      <w:pPr>
        <w:pStyle w:val="a8"/>
        <w:numPr>
          <w:ilvl w:val="0"/>
          <w:numId w:val="4"/>
        </w:numPr>
        <w:spacing w:after="0" w:line="360" w:lineRule="auto"/>
        <w:ind w:left="0" w:firstLine="0"/>
        <w:rPr>
          <w:sz w:val="28"/>
          <w:szCs w:val="28"/>
        </w:rPr>
      </w:pPr>
      <w:r w:rsidRPr="00B17DE8">
        <w:rPr>
          <w:sz w:val="28"/>
          <w:szCs w:val="28"/>
        </w:rPr>
        <w:t>Международное агентство а</w:t>
      </w:r>
      <w:r w:rsidR="007753A6" w:rsidRPr="00B17DE8">
        <w:rPr>
          <w:sz w:val="28"/>
          <w:szCs w:val="28"/>
        </w:rPr>
        <w:t>томной энергетики и его гарантии</w:t>
      </w:r>
    </w:p>
    <w:p w:rsidR="00154307" w:rsidRPr="00B17DE8" w:rsidRDefault="00154307" w:rsidP="00B17DE8">
      <w:pPr>
        <w:pStyle w:val="a8"/>
        <w:numPr>
          <w:ilvl w:val="0"/>
          <w:numId w:val="4"/>
        </w:numPr>
        <w:spacing w:after="0" w:line="360" w:lineRule="auto"/>
        <w:ind w:left="0" w:firstLine="0"/>
        <w:rPr>
          <w:sz w:val="28"/>
          <w:szCs w:val="28"/>
        </w:rPr>
      </w:pPr>
      <w:r w:rsidRPr="00B17DE8">
        <w:rPr>
          <w:sz w:val="28"/>
          <w:szCs w:val="28"/>
        </w:rPr>
        <w:t>Международно-правовая ответственность за ядерный ущерб</w:t>
      </w:r>
    </w:p>
    <w:p w:rsidR="00154307" w:rsidRPr="00B17DE8" w:rsidRDefault="00154307" w:rsidP="00B17DE8">
      <w:pPr>
        <w:pStyle w:val="a8"/>
        <w:numPr>
          <w:ilvl w:val="0"/>
          <w:numId w:val="4"/>
        </w:numPr>
        <w:spacing w:after="0" w:line="360" w:lineRule="auto"/>
        <w:ind w:left="0" w:firstLine="0"/>
        <w:rPr>
          <w:sz w:val="28"/>
          <w:szCs w:val="28"/>
        </w:rPr>
      </w:pPr>
      <w:r w:rsidRPr="00B17DE8">
        <w:rPr>
          <w:sz w:val="28"/>
          <w:szCs w:val="28"/>
        </w:rPr>
        <w:t>О концепции атомного права России</w:t>
      </w:r>
    </w:p>
    <w:p w:rsidR="007753A6" w:rsidRPr="00B17DE8" w:rsidRDefault="007753A6" w:rsidP="00B17DE8">
      <w:pPr>
        <w:pStyle w:val="a8"/>
        <w:spacing w:after="0" w:line="360" w:lineRule="auto"/>
        <w:rPr>
          <w:sz w:val="28"/>
          <w:szCs w:val="28"/>
        </w:rPr>
      </w:pPr>
      <w:r w:rsidRPr="00B17DE8">
        <w:rPr>
          <w:sz w:val="28"/>
          <w:szCs w:val="28"/>
        </w:rPr>
        <w:t>Заключение</w:t>
      </w:r>
    </w:p>
    <w:p w:rsidR="00154307" w:rsidRPr="00B17DE8" w:rsidRDefault="007753A6" w:rsidP="00B17DE8">
      <w:pPr>
        <w:pStyle w:val="a8"/>
        <w:spacing w:after="0" w:line="360" w:lineRule="auto"/>
        <w:rPr>
          <w:sz w:val="28"/>
          <w:szCs w:val="28"/>
        </w:rPr>
      </w:pPr>
      <w:r w:rsidRPr="00B17DE8">
        <w:rPr>
          <w:sz w:val="28"/>
          <w:szCs w:val="28"/>
        </w:rPr>
        <w:t>Список использованной литературы</w:t>
      </w:r>
    </w:p>
    <w:p w:rsidR="00154307" w:rsidRPr="00B17DE8" w:rsidRDefault="00154307" w:rsidP="00B17DE8">
      <w:pPr>
        <w:widowControl w:val="0"/>
        <w:spacing w:line="360" w:lineRule="auto"/>
        <w:ind w:firstLine="709"/>
        <w:jc w:val="both"/>
        <w:rPr>
          <w:sz w:val="28"/>
        </w:rPr>
      </w:pPr>
    </w:p>
    <w:p w:rsidR="001A0735" w:rsidRPr="00B17DE8" w:rsidRDefault="00154307" w:rsidP="00B17DE8">
      <w:pPr>
        <w:pStyle w:val="a8"/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 w:rsidRPr="00B17DE8">
        <w:rPr>
          <w:sz w:val="28"/>
          <w:szCs w:val="28"/>
        </w:rPr>
        <w:br w:type="page"/>
      </w:r>
      <w:r w:rsidR="001A0735" w:rsidRPr="00B17DE8">
        <w:rPr>
          <w:b/>
          <w:bCs/>
          <w:sz w:val="28"/>
          <w:szCs w:val="28"/>
        </w:rPr>
        <w:t>Введение</w:t>
      </w:r>
    </w:p>
    <w:p w:rsidR="00B17DE8" w:rsidRDefault="00B17DE8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</w:p>
    <w:p w:rsidR="00165D86" w:rsidRPr="00B17DE8" w:rsidRDefault="00165D86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Общественные отношения в такой потенциально-опасной сфере человеческой деятельности, как использование атомной энергии в мирных и оборонных целях, требуют всесторонней правовой регламентации. </w:t>
      </w:r>
    </w:p>
    <w:p w:rsidR="00165D86" w:rsidRPr="00B17DE8" w:rsidRDefault="00165D86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В настоящее время сложилась совокупность правовых норм и институтов, регулирующих указанные общественные отношения и образующих комплексную отрасль российского права – атомное право. Комплексный характер этой отрасли обусловлен сочетанием в ней норм конституционного, гражданского, административного, экологического, земельного и других отраслей права. </w:t>
      </w:r>
    </w:p>
    <w:p w:rsidR="00165D86" w:rsidRPr="00B17DE8" w:rsidRDefault="00165D86" w:rsidP="00B17DE8">
      <w:pPr>
        <w:pStyle w:val="a8"/>
        <w:spacing w:after="0" w:line="360" w:lineRule="auto"/>
        <w:ind w:firstLine="709"/>
        <w:jc w:val="both"/>
        <w:rPr>
          <w:sz w:val="28"/>
        </w:rPr>
      </w:pPr>
      <w:r w:rsidRPr="00B17DE8">
        <w:rPr>
          <w:sz w:val="28"/>
          <w:szCs w:val="28"/>
        </w:rPr>
        <w:t>Нормы атомного права, создающие правовые основы деятельности в области использования атомной энергии, должны быть направлены на сбалансированность политических, экономических, оборонных, а также социальных и экологических интересов государства в этой области; прав и охраняемых законом интересов отдельных его граждан. Конечной задачей правового регулирования в области использования атомной энергии является обеспечение безопасного для человека и окружающей природной среды и экономически или военно-политически (при использовании атомной энергии в оборонных целях) целесообразного и эффективного использования атомных технологий.</w:t>
      </w:r>
      <w:r w:rsidRPr="00B17DE8">
        <w:rPr>
          <w:sz w:val="28"/>
        </w:rPr>
        <w:t xml:space="preserve"> </w:t>
      </w:r>
    </w:p>
    <w:p w:rsidR="00E154B0" w:rsidRPr="00B17DE8" w:rsidRDefault="00E154B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br w:type="page"/>
      </w:r>
      <w:r w:rsidR="00154307" w:rsidRPr="00B17DE8">
        <w:rPr>
          <w:b/>
          <w:bCs/>
          <w:sz w:val="28"/>
          <w:szCs w:val="28"/>
        </w:rPr>
        <w:t>1.</w:t>
      </w:r>
      <w:r w:rsidRPr="00B17DE8">
        <w:rPr>
          <w:b/>
          <w:bCs/>
          <w:sz w:val="28"/>
          <w:szCs w:val="28"/>
        </w:rPr>
        <w:t>Понятие и источники международного атомного права</w:t>
      </w:r>
    </w:p>
    <w:p w:rsidR="00B17DE8" w:rsidRDefault="00B17DE8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</w:p>
    <w:p w:rsidR="00E154B0" w:rsidRPr="00B17DE8" w:rsidRDefault="00E154B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Под международным атомным правом (МАП) понимается отрасль международного права, регулирующая сотрудничество государств по использованию атомной энергии в мирных целях.</w:t>
      </w:r>
    </w:p>
    <w:p w:rsidR="00E154B0" w:rsidRPr="00B17DE8" w:rsidRDefault="00E154B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В предмет правового регулирования МАП входят следующие блоки общественных отношений:</w:t>
      </w:r>
    </w:p>
    <w:p w:rsidR="00E154B0" w:rsidRPr="00B17DE8" w:rsidRDefault="00E154B0" w:rsidP="00B17DE8">
      <w:pPr>
        <w:pStyle w:val="a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по ядерному разоружению;</w:t>
      </w:r>
    </w:p>
    <w:p w:rsidR="00E154B0" w:rsidRPr="00B17DE8" w:rsidRDefault="00E154B0" w:rsidP="00B17DE8">
      <w:pPr>
        <w:pStyle w:val="a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по обеспечению ядерной безопасности;</w:t>
      </w:r>
    </w:p>
    <w:p w:rsidR="00E154B0" w:rsidRPr="00B17DE8" w:rsidRDefault="00E154B0" w:rsidP="00B17DE8">
      <w:pPr>
        <w:pStyle w:val="a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по регламентации ядерного экспорта и транспортировке ядерных материалов;</w:t>
      </w:r>
    </w:p>
    <w:p w:rsidR="00E154B0" w:rsidRPr="00B17DE8" w:rsidRDefault="00E154B0" w:rsidP="00B17DE8">
      <w:pPr>
        <w:pStyle w:val="a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по физической защите ядерных материалов;</w:t>
      </w:r>
    </w:p>
    <w:p w:rsidR="00E154B0" w:rsidRPr="00B17DE8" w:rsidRDefault="00E154B0" w:rsidP="00B17DE8">
      <w:pPr>
        <w:pStyle w:val="a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по атомному судоходству;</w:t>
      </w:r>
    </w:p>
    <w:p w:rsidR="00E154B0" w:rsidRPr="00B17DE8" w:rsidRDefault="00E154B0" w:rsidP="00B17DE8">
      <w:pPr>
        <w:pStyle w:val="a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по использованию ядерных источников энергии в космосе;</w:t>
      </w:r>
    </w:p>
    <w:p w:rsidR="00E154B0" w:rsidRPr="00B17DE8" w:rsidRDefault="00E154B0" w:rsidP="00B17DE8">
      <w:pPr>
        <w:pStyle w:val="a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по ядерному страхованию и установление ответственности за ядерный ущерб.</w:t>
      </w:r>
    </w:p>
    <w:p w:rsidR="00E154B0" w:rsidRPr="00B17DE8" w:rsidRDefault="00E154B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Среди источников МАП выделяются: Договор о запрещении испытания ядерного оружия в атмосфере, космическом пространстве и под водой (1963 г.); Договор о нераспространении ядерного оружия (1968 г.); Конвенция о физической защите ядерных материалов (1980 г.); Конвенция об оперативном оповещении о ядерной аварии (1986 г.); Конвенция о помощи в случае аварии или радиационной аварийной ситуации (1986 г.); Устав Международного агентства по атомной энергии (1956 г.).</w:t>
      </w:r>
    </w:p>
    <w:p w:rsidR="00B17DE8" w:rsidRDefault="00B17DE8" w:rsidP="00B17DE8">
      <w:pPr>
        <w:pStyle w:val="a8"/>
        <w:spacing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E154B0" w:rsidRPr="00B17DE8" w:rsidRDefault="00154307" w:rsidP="00B17DE8">
      <w:pPr>
        <w:pStyle w:val="a8"/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 w:rsidRPr="00B17DE8">
        <w:rPr>
          <w:b/>
          <w:bCs/>
          <w:sz w:val="28"/>
          <w:szCs w:val="28"/>
        </w:rPr>
        <w:t xml:space="preserve">2. </w:t>
      </w:r>
      <w:r w:rsidR="00E154B0" w:rsidRPr="00B17DE8">
        <w:rPr>
          <w:b/>
          <w:bCs/>
          <w:sz w:val="28"/>
          <w:szCs w:val="28"/>
        </w:rPr>
        <w:t>Правовое регулирование ядерной безопасности, радиационной защиты и транспортировки радиоактивных веществ</w:t>
      </w:r>
    </w:p>
    <w:p w:rsidR="00B17DE8" w:rsidRDefault="00B17DE8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</w:p>
    <w:p w:rsidR="00E154B0" w:rsidRPr="00B17DE8" w:rsidRDefault="00E154B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Вопросы обеспечения ядерной безопасности и радиоактивной защиты имеют в международном атомном праве достаточно важное значение. Среди актов, направленных на реализацию ядерной безопасности главным являются Конвенция 1980 г. о физической защите ядерных материалов. В соответствии с указанным актом предусмотрено, что каждое государство-участник конвенции принимает меры для обеспечения безопасности во время перевозки ядерных материалов. В качестве приложения к Конвенции излагаются уровни защиты ядерных материалов, которые должны соблюдаться государствами - участниками конвенции. Несоблюдение обязательств об уровнях защиты исключает возможность, по Конвенции, сотрудничать с данными государствами в части транспортировки ядерных материалов. В развитие положений Конвенции 1980 г. принято достаточно много актов как многостороннего, так двустороннего характера, регламентирующих перевозку опасных грузов: Европейское соглашение о международной дорожной перевозке опасных грузов; Международный кодекс морской перевозки опасных грузов Международной морской организации; Правила воздушной перевозки грузов Международной ассоциации воздушного транспорта и др.</w:t>
      </w:r>
    </w:p>
    <w:p w:rsidR="00E154B0" w:rsidRPr="00B17DE8" w:rsidRDefault="00E154B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В рамках МАГАТЭ принимаются акты, направленные на обеспечение ядерной безопасности. К их числу необходимо отнести: Основные нормы безопасности по радиационной защите; Свод практических правил по радиационной защите работников рудников и предприятий по переработке радиоактивных руд и др. По мнению МАГАТЭ, основной целью ядерной безопасности является поддержание радиационного облучения от ядерной установки на оптимально достижимом низком уровне, как в ходе нормальной эксплуатации установки, так и в случае аварии, а также обеспечение защиты от ионизирующего излучения отдельных лиц, их потомства и человечества в целом. МАГАТЭ активно занимается проблемами обеспечения ядерной безопасности при эксплуатации АЭС. В этих целях Агентство выпускает специальное издание - «Серию безопасности». Система радиационной защиты предусматривает: закрепление общих правил радиационной защиты в отношении отдельного человека и требования защиты при эксплуатации конкретного источника ионизирующего излучения.</w:t>
      </w:r>
    </w:p>
    <w:p w:rsidR="00E154B0" w:rsidRPr="00B17DE8" w:rsidRDefault="00154307" w:rsidP="00B17DE8">
      <w:pPr>
        <w:pStyle w:val="4"/>
        <w:keepNext w:val="0"/>
        <w:widowControl w:val="0"/>
        <w:spacing w:before="0" w:after="0" w:line="360" w:lineRule="auto"/>
        <w:ind w:firstLine="709"/>
        <w:jc w:val="both"/>
      </w:pPr>
      <w:r w:rsidRPr="00B17DE8">
        <w:t xml:space="preserve">3. </w:t>
      </w:r>
      <w:r w:rsidR="00E154B0" w:rsidRPr="00B17DE8">
        <w:t>Правовое регулирование атомного морского судоходства</w:t>
      </w:r>
    </w:p>
    <w:p w:rsidR="00B17DE8" w:rsidRDefault="00B17DE8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</w:p>
    <w:p w:rsidR="00E154B0" w:rsidRPr="00B17DE8" w:rsidRDefault="00E154B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Международно-правовое регулирование торгового судоходства регламентируется нормами Международного морского права. Однако международное право, предоставляя мореплавателям права, возлагает на них определенные обязанности, в том числе направленные на обеспечение судоходства с атомными источниками энергии на борту. Конвенция по охране человеческой жизни на море 1974 г. имеет главу «Ядерные суда», где предусматривает, что государства флага судна должны предпринимать меры к недопущению чрезмерной радиационной или иной ядерной опасности, должны быть соблюдены стандарты и технические нормы при строительстве судов с атомными энергетическими установками, включая контроль за строительством, обеспечение надлежащей квалификации персонала, выдача сертификата о ядерной безопасности судна. Конвенция также предусматривает обязанность капитана судна с АЭУ информировать компетентные власти об аварии установки, право государств устанавливать дополнительные требования безопасности к судам с АЭУ.</w:t>
      </w:r>
    </w:p>
    <w:p w:rsidR="00E154B0" w:rsidRPr="00B17DE8" w:rsidRDefault="00E154B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Кроме указанного акта в 1962 г. была принята Брюссельская конвенция об ответственности оператора ядерных судов (не вступила в силу). Данная конвенция повлияла на развитие национального законодательства в части обеспечения безопасности атомного торгового судоходства.</w:t>
      </w:r>
    </w:p>
    <w:p w:rsidR="00B17DE8" w:rsidRDefault="00B17DE8" w:rsidP="00B17DE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4B0" w:rsidRPr="00B17DE8" w:rsidRDefault="00154307" w:rsidP="00B17DE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DE8">
        <w:rPr>
          <w:rFonts w:ascii="Times New Roman" w:hAnsi="Times New Roman" w:cs="Times New Roman"/>
          <w:sz w:val="28"/>
          <w:szCs w:val="28"/>
        </w:rPr>
        <w:t xml:space="preserve">4. </w:t>
      </w:r>
      <w:r w:rsidR="00E154B0" w:rsidRPr="00B17DE8">
        <w:rPr>
          <w:rFonts w:ascii="Times New Roman" w:hAnsi="Times New Roman" w:cs="Times New Roman"/>
          <w:sz w:val="28"/>
          <w:szCs w:val="28"/>
        </w:rPr>
        <w:t>Использование атомных источников энергии в космическом пространстве</w:t>
      </w:r>
    </w:p>
    <w:p w:rsidR="00B17DE8" w:rsidRDefault="00B17DE8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</w:p>
    <w:p w:rsidR="00E154B0" w:rsidRPr="00B17DE8" w:rsidRDefault="00E154B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На космических объектах в настоящее время весьма активно начинают использоваться ядерные источники энергии двух типов: радиоизотопные генераторы и ядерные реакторы. В международном праве отсутствует единый акт, который бы предусматривал регламентацию использования ядерных источников энергии (ЯИЭ) в космосе. В течение ряда лет в рамках Комитета ООН по использованию космического пространства в мирных целях обсуждается вопрос о разработке международного акта, регулирующего использование ЯИЭ в космосе. В настоящее время при разработке международного акта рассматриваются следующие вопросы:</w:t>
      </w:r>
    </w:p>
    <w:p w:rsidR="00E154B0" w:rsidRPr="00B17DE8" w:rsidRDefault="00E154B0" w:rsidP="00B17DE8">
      <w:pPr>
        <w:pStyle w:val="a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проблемы обеспечения безопасности при использовании ЯИЭ в космосе;</w:t>
      </w:r>
    </w:p>
    <w:p w:rsidR="00E154B0" w:rsidRPr="00B17DE8" w:rsidRDefault="00E154B0" w:rsidP="00B17DE8">
      <w:pPr>
        <w:pStyle w:val="a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ограничения дозы радиоактивного облучения при использовании ЯИЭ в космосе;</w:t>
      </w:r>
    </w:p>
    <w:p w:rsidR="00E154B0" w:rsidRPr="00B17DE8" w:rsidRDefault="00E154B0" w:rsidP="00B17DE8">
      <w:pPr>
        <w:pStyle w:val="a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уведомления об использовании ЯИЭ в космосе;</w:t>
      </w:r>
    </w:p>
    <w:p w:rsidR="00E154B0" w:rsidRPr="00B17DE8" w:rsidRDefault="00E154B0" w:rsidP="00B17DE8">
      <w:pPr>
        <w:pStyle w:val="a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оказание помощи в ликвидации последствии аварии космических объектов с ЯИЭ в космосе;</w:t>
      </w:r>
    </w:p>
    <w:p w:rsidR="00E154B0" w:rsidRPr="00B17DE8" w:rsidRDefault="00E154B0" w:rsidP="00B17DE8">
      <w:pPr>
        <w:pStyle w:val="a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ответственности в связи с использованием ЯИЭ в космосе и др.</w:t>
      </w:r>
    </w:p>
    <w:p w:rsidR="00B17DE8" w:rsidRDefault="00B17DE8" w:rsidP="00B17DE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4B0" w:rsidRPr="00B17DE8" w:rsidRDefault="00154307" w:rsidP="00B17DE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DE8">
        <w:rPr>
          <w:rFonts w:ascii="Times New Roman" w:hAnsi="Times New Roman" w:cs="Times New Roman"/>
          <w:sz w:val="28"/>
          <w:szCs w:val="28"/>
        </w:rPr>
        <w:t xml:space="preserve">5. </w:t>
      </w:r>
      <w:r w:rsidR="00E154B0" w:rsidRPr="00B17DE8">
        <w:rPr>
          <w:rFonts w:ascii="Times New Roman" w:hAnsi="Times New Roman" w:cs="Times New Roman"/>
          <w:sz w:val="28"/>
          <w:szCs w:val="28"/>
        </w:rPr>
        <w:t>Международное агентство атомной энергетики и его гарантии</w:t>
      </w:r>
    </w:p>
    <w:p w:rsidR="00B17DE8" w:rsidRDefault="00B17DE8" w:rsidP="00B17DE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4B0" w:rsidRPr="00B17DE8" w:rsidRDefault="00E154B0" w:rsidP="00B17DE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DE8">
        <w:rPr>
          <w:rFonts w:ascii="Times New Roman" w:hAnsi="Times New Roman" w:cs="Times New Roman"/>
          <w:sz w:val="28"/>
          <w:szCs w:val="28"/>
        </w:rPr>
        <w:t>Международное агентство по атомной энергии (МАГАТЭ). Эта межправительственная организация в области использования атомной энергии была создана по решению ООН на международной конференции в Нью-Йорке. Устав Агентства принят 26 октября 1956 г. и вступил в силу 29 июля 1957 г. Штаб-квартира находится в Вене (Австрия).</w:t>
      </w:r>
    </w:p>
    <w:p w:rsidR="00E154B0" w:rsidRPr="00B17DE8" w:rsidRDefault="00E154B0" w:rsidP="00B17DE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DE8">
        <w:rPr>
          <w:rFonts w:ascii="Times New Roman" w:hAnsi="Times New Roman" w:cs="Times New Roman"/>
          <w:sz w:val="28"/>
          <w:szCs w:val="28"/>
        </w:rPr>
        <w:t>МАГАТЭ, хотя и относится к специальным организациям, не имеет статуса специализированного учреждения ООН. Его связь с ООН регулируется Соглашением, заключенным с Генеральной Ассамблеей ООН 14 ноября 1957 г. В соответствии с Соглашением и Уставом МАГАТЭ Агентство должно представлять ежегодные доклады о своей деятельности Генеральной Ассамблее и при необходимости Совету Безопасности и ЭКОСОС. Если в связи с деятельностью Агентства возникают вопросы, входящие в компетенцию Совета Безопасности, то оно должно уведомлять о них Совет (например, о всех случаях нарушения членами МАГАТЭ заключенных с Агентством соглашений).</w:t>
      </w:r>
    </w:p>
    <w:p w:rsidR="00E154B0" w:rsidRPr="00B17DE8" w:rsidRDefault="00E154B0" w:rsidP="00B17DE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DE8">
        <w:rPr>
          <w:rFonts w:ascii="Times New Roman" w:hAnsi="Times New Roman" w:cs="Times New Roman"/>
          <w:sz w:val="28"/>
          <w:szCs w:val="28"/>
        </w:rPr>
        <w:t>Организация ставит своей целью способствовать развитию международного сотрудничества в области мирного использования атомной энергии.</w:t>
      </w:r>
    </w:p>
    <w:p w:rsidR="00E154B0" w:rsidRPr="00B17DE8" w:rsidRDefault="00E154B0" w:rsidP="00B17DE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DE8">
        <w:rPr>
          <w:rFonts w:ascii="Times New Roman" w:hAnsi="Times New Roman" w:cs="Times New Roman"/>
          <w:sz w:val="28"/>
          <w:szCs w:val="28"/>
        </w:rPr>
        <w:t>Высший орган МАГАТЭ - Генеральная конференция, состоящая из представителей всех государств-членов, собирается ежегодно на очередные сессии. Предусмотрены также специальные сессии. Генеральная конференция осуществляет общее руководство политикой и программами МАГАТЭ. Совет управляющих занимается оперативным руководством всей деятельностью МАГАТЭ. В его состав входят 35 государств, из которых 22 избираются Генеральной конференцией от семи регионов мира (Западной Европы, Восточной Европы, Латинской Америки, Африки, Среднего Востока и Южной Азии, Юго-Восточной Азии и района Тихого океана, Дальнего Востока), а 13 назначаются (наиболее развитые страны в области технологии атомной энергии). Совет заседает, как правило, четыре раза в год. Он имеет два постоянных комитета: по административным и бюджетным вопросам и по технической помощи. Кроме того, он может создавать комитеты для решения конкретных вопросов.</w:t>
      </w:r>
    </w:p>
    <w:p w:rsidR="00E154B0" w:rsidRPr="00B17DE8" w:rsidRDefault="00E154B0" w:rsidP="00B17DE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DE8">
        <w:rPr>
          <w:rFonts w:ascii="Times New Roman" w:hAnsi="Times New Roman" w:cs="Times New Roman"/>
          <w:sz w:val="28"/>
          <w:szCs w:val="28"/>
        </w:rPr>
        <w:t>Секретариат МАГАТЭ осуществляет административно-техническое руководство организацией. Он возглавляется генеральным директором, который назначается на четыре года Советом управляющих и утверждается Генеральной конференцией.</w:t>
      </w:r>
    </w:p>
    <w:p w:rsidR="00E154B0" w:rsidRPr="00B17DE8" w:rsidRDefault="00E154B0" w:rsidP="00B17DE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DE8">
        <w:rPr>
          <w:rFonts w:ascii="Times New Roman" w:hAnsi="Times New Roman" w:cs="Times New Roman"/>
          <w:sz w:val="28"/>
          <w:szCs w:val="28"/>
        </w:rPr>
        <w:t>Основные направления деятельности МАГАТЭ: организация и координация исследований и разработок в области ядерной энергетики, вопросы радиационной безопасности, оказание технической помощи государствам - членам Агентства в области мирного использования ядерной энергии, осуществление контроля (гарантий) за мирным использованием атомной энергии, регламентационная деятельность по вопросам, связанным с атомной опасностью.</w:t>
      </w:r>
    </w:p>
    <w:p w:rsidR="00E154B0" w:rsidRPr="00B17DE8" w:rsidRDefault="00E154B0" w:rsidP="00B17DE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DE8">
        <w:rPr>
          <w:rFonts w:ascii="Times New Roman" w:hAnsi="Times New Roman" w:cs="Times New Roman"/>
          <w:sz w:val="28"/>
          <w:szCs w:val="28"/>
        </w:rPr>
        <w:t>Одна из главных функций Агентства состоит в применении системы контроля (гарантий) в целях обеспечения того, чтобы ядерные материалы и оборудование, предназначенные для мирного использования, не были употреблены для военных целей. Контроль осуществляется на местах инспекторами МАГАТЭ. Неядерные государства - участники Договора о нераспространении ядерного оружия 1968 г. должны заключать соглашения с МАГАТЭ о контроле над мирной ядерной деятельностью этих государств.</w:t>
      </w:r>
    </w:p>
    <w:p w:rsidR="00165D86" w:rsidRPr="00B17DE8" w:rsidRDefault="00165D86" w:rsidP="00B17DE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DE8">
        <w:rPr>
          <w:rFonts w:ascii="Times New Roman" w:hAnsi="Times New Roman" w:cs="Times New Roman"/>
          <w:sz w:val="28"/>
          <w:szCs w:val="28"/>
        </w:rPr>
        <w:t>В Европе функционирует Европейское агентство по атомной энергии. Основные стандарты в рассматриваемой области установлены Договором об учреждении Европейского Сообщества по атомной энергии (ЕВРОАТОМ).</w:t>
      </w:r>
    </w:p>
    <w:p w:rsidR="00B17DE8" w:rsidRDefault="00B17DE8" w:rsidP="00B17DE8">
      <w:pPr>
        <w:pStyle w:val="4"/>
        <w:keepNext w:val="0"/>
        <w:widowControl w:val="0"/>
        <w:spacing w:before="0" w:after="0" w:line="360" w:lineRule="auto"/>
        <w:ind w:firstLine="709"/>
        <w:jc w:val="both"/>
      </w:pPr>
    </w:p>
    <w:p w:rsidR="00E154B0" w:rsidRPr="00B17DE8" w:rsidRDefault="00154307" w:rsidP="00B17DE8">
      <w:pPr>
        <w:pStyle w:val="4"/>
        <w:keepNext w:val="0"/>
        <w:widowControl w:val="0"/>
        <w:spacing w:before="0" w:after="0" w:line="360" w:lineRule="auto"/>
        <w:ind w:firstLine="709"/>
        <w:jc w:val="both"/>
      </w:pPr>
      <w:r w:rsidRPr="00B17DE8">
        <w:t xml:space="preserve">6. </w:t>
      </w:r>
      <w:r w:rsidR="00E154B0" w:rsidRPr="00B17DE8">
        <w:t>Международно-правовая ответственность за ядерный ущерб</w:t>
      </w:r>
    </w:p>
    <w:p w:rsidR="00B17DE8" w:rsidRDefault="00B17DE8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</w:p>
    <w:p w:rsidR="00E154B0" w:rsidRPr="00B17DE8" w:rsidRDefault="00E154B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Вопрос о возмещении ущерба, причиненного авариями на ядерных установках, в настоящее время не разработан в достаточной мере. Отсутствуют общие международные соглашения, регулирующие гражданско-правовую ответственность за ядерный ущерб; не разработан механизм международно-правовой ответственности государств за негативные последствия ядерных инцидентов, имеющих трансграничный характер.</w:t>
      </w:r>
    </w:p>
    <w:p w:rsidR="00E154B0" w:rsidRPr="00B17DE8" w:rsidRDefault="00E154B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Из наиболее известных являются Венская конвенция 1963 г. о гражданской ответственности за ядерный ущерб (вступила в силу 12 ноября 1977 г.) и Парижская конвенция 1960 г. об ответственности перед третьей стороной в области ядерной энергии (вступила в силу 1 декабря 1974 г.). В соответствии с указанными актами в МАЛ закрепляются следующие принципы ответственности:</w:t>
      </w:r>
    </w:p>
    <w:p w:rsidR="00E154B0" w:rsidRPr="00B17DE8" w:rsidRDefault="00154307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- </w:t>
      </w:r>
      <w:r w:rsidR="00E154B0" w:rsidRPr="00B17DE8">
        <w:rPr>
          <w:sz w:val="28"/>
          <w:szCs w:val="28"/>
        </w:rPr>
        <w:t>принцип юридической канализации ответственности, который понимается как единство ответственных лиц при возникновении ответственности и необходимость осуществления ядерного страхования;</w:t>
      </w:r>
    </w:p>
    <w:p w:rsidR="00E154B0" w:rsidRPr="00B17DE8" w:rsidRDefault="00154307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- </w:t>
      </w:r>
      <w:r w:rsidR="00E154B0" w:rsidRPr="00B17DE8">
        <w:rPr>
          <w:sz w:val="28"/>
          <w:szCs w:val="28"/>
        </w:rPr>
        <w:t>принцип абсолютной ответственности подразумевает возникновение ответственности без вины в случае причинения вреда, так как ЯИЭ являются источниками повышенной опасности;</w:t>
      </w:r>
    </w:p>
    <w:p w:rsidR="00021190" w:rsidRPr="00B17DE8" w:rsidRDefault="00154307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- </w:t>
      </w:r>
      <w:r w:rsidR="00E154B0" w:rsidRPr="00B17DE8">
        <w:rPr>
          <w:sz w:val="28"/>
          <w:szCs w:val="28"/>
        </w:rPr>
        <w:t>принцип ограничения ответственности - ограничение ответственности происходит путем установления максимального предела суммы возмещения.</w:t>
      </w:r>
    </w:p>
    <w:p w:rsidR="00B17DE8" w:rsidRDefault="00B17DE8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</w:p>
    <w:p w:rsidR="00021190" w:rsidRPr="00B17DE8" w:rsidRDefault="00154307" w:rsidP="00B17DE8">
      <w:pPr>
        <w:pStyle w:val="a8"/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 w:rsidRPr="00B17DE8">
        <w:rPr>
          <w:b/>
          <w:bCs/>
          <w:sz w:val="28"/>
          <w:szCs w:val="28"/>
        </w:rPr>
        <w:t xml:space="preserve">7. </w:t>
      </w:r>
      <w:r w:rsidR="00021190" w:rsidRPr="00B17DE8">
        <w:rPr>
          <w:b/>
          <w:bCs/>
          <w:sz w:val="28"/>
          <w:szCs w:val="28"/>
        </w:rPr>
        <w:t xml:space="preserve">О концепции атомного права России </w:t>
      </w:r>
    </w:p>
    <w:p w:rsidR="00B17DE8" w:rsidRDefault="00B17DE8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</w:p>
    <w:p w:rsidR="00021190" w:rsidRP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995 г"/>
        </w:smartTagPr>
        <w:r w:rsidRPr="00B17DE8">
          <w:rPr>
            <w:sz w:val="28"/>
            <w:szCs w:val="28"/>
          </w:rPr>
          <w:t>1995 г</w:t>
        </w:r>
      </w:smartTag>
      <w:r w:rsidRPr="00B17DE8">
        <w:rPr>
          <w:sz w:val="28"/>
          <w:szCs w:val="28"/>
        </w:rPr>
        <w:t xml:space="preserve">. в России не было законов, устанавливающих правовую основу и принципы безопасности при использовании атомной энергии, защищающих жизнь, здоровье и имущество граждан и окружающую среду от возможных негативных воздействий использования атомной энергии и функционирования ядерного комплекса России. Однако за последние годы в этой области произошли значительные изменения. Приняты и работают базовые законы, регулирующие использование атомной энергии в стране – «Об использовании атомной энергии», «О радиационной безопасности населения РФ», «О финансировании особо радиационно-опасных и ядерно-опасных производств и объектов», «О специальных экологических программах реабилитации радиационно загрязненных участков территорий», законодательные акты по социальной защите граждан, пострадавших от радиационных аварий и катастроф и т.д. В развитие указанных законов приняты многочисленные подзаконные нормативные правовые акты, входящие в систему правового регулирования использования атомной энергии в РФ. Особое, концептуальное значение имеют принятые недавно Основы государственной политики в области обеспечения ядерной и радиационной безопасности Российской Федерации на период до 2010 года и дальнейшую перспективу (утвержденные Президентом РФ 04.12.2003 г.) </w:t>
      </w:r>
    </w:p>
    <w:p w:rsidR="00021190" w:rsidRP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Тот факт, что в нормативном правовом массиве увеличился удельный вес законов (ранее в правовом регулировании преобладали подзаконные акты – правительственные и ведомственные) следует отметить как позитивное явление. Тенденция к примату законодательного регулирования отношений должна служить фактором последовательной реализации конституционного принципа разделения властей и построения в России правового государства. </w:t>
      </w:r>
    </w:p>
    <w:p w:rsidR="00021190" w:rsidRP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В то же время, существующее правовое обеспечение деятельности в области использования атомной энергии нельзя признать удовлетворительным, в полной мере обеспечивающим интересы развития ядерного энергетического и ядерного оружейного комплекса страны. Во-первых, на протяжении ряда лет не принимаются (или остаются по тем или иным причинам «замороженными» на различных стадиях законодательной процедуры), многочисленные законодательные акты, направленные на регулирование ключевых вопросов атомной энергии в мирных и оборонных целях. Во-вторых, основополагающие законодательные акты, регулирующие вопросы использования атомной энергии, в частности, законы об использовании атомной энергии и о радиационной безопасности населения, требуют дальнейшего развития, внесения изменений и дополнений в те нормы, которые на сегодняшний день уже не отвечают интересам отрасли и не обеспечивают ее эффективного функционирования. В-третьих, проведение современных экономических и организационных реформ и дальнейшее развитие правовой системы России, требуют приведения в соответствие с ними норм атомного законодательства, ставя перед последним новые задачи (в частности, в области совершенствования государственного управления и государственного регулирования безопасности в области использования атомной энергии; развития форм собственности и организационно-правовых форм организаций атомной энергетики, а также правового режима их имущества; лицензирования видов деятельности; технического регулирования и т.д.).</w:t>
      </w:r>
    </w:p>
    <w:p w:rsid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Существующее правовое регулирование и основные направления совершенствования законодательства в области использования атомной энергии </w:t>
      </w:r>
    </w:p>
    <w:p w:rsidR="00021190" w:rsidRP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1. Федеральный закон «Об использовании атомной энергии» требует дальнейшего развития, внесения изменений и дополнений в те нормы, которые на сегодняшний день уже не отвечают интересам страны и отрасли, и не обеспечивают ее эффективного функционирования. С учетом того, что в условиях рыночной экономики гражданско-правовое регулирование отношений в области использования атомной энергии приобретает особое значение, одним из важных направлений его развития должно стать совершенствование регулирования отношений собственности на объекты использования атомной энергии.</w:t>
      </w:r>
    </w:p>
    <w:p w:rsidR="00021190" w:rsidRP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Установленные ст. 5 Закона ограничения в отношении собственности на ядерные материалы и, соответственно, их способности находится в гражданском (имущественном) обороте, не дают возможности использовать в ядерной области новые и эффективные механизмы хозяйствования, например, механизм лизинга тепловыделяющих сборок для ядерных реакторов. Законодательное решение вопроса о расширении рынка услуг в области обращения с отработавшим ядерным топливом ставит вопрос о внесении изменений в ст. 5 в этой части регулирования. </w:t>
      </w:r>
    </w:p>
    <w:p w:rsidR="00021190" w:rsidRP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Дальнейшее развитие форм собственности в сфере использования атомной энергии возможно не только путем внесения изменений в ст.5 Закона. Возможности самой этой статьи также еще далеко не исчерпаны; так, ч. 2 ст. 5 установлено, что «не имеющие оборонного назначения ядерные установки и пункты хранения находятся в федеральной собственности, если иное не установлено законом». Разработка федерального закона «О собственности на не имеющие оборонного назначения ядерные установки и пункты хранения» была предусмотрена распоряжением Правительства РФ от 12.03.96 г. № 367-р, что до сих пор не реализовано. </w:t>
      </w:r>
    </w:p>
    <w:p w:rsidR="00021190" w:rsidRP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Требует существенных изменений и гражданско-правовой статус организаций атомной энергетики (с учетом, естественно, характера их гражданской правоспособности, владения объектами, изъятыми из гражданского оборота, и осуществления деятельности, представляющей повышенную опасность для окружающих), что также пока не получило адекватного выражения в действующем законодательстве. В первую очередь, это касается таких аспектов гражданско-правовой характеристики данных субъектов, как изменение организационно-правовых форм, в которых могут создаваться эти юридические лица и правового режима их имущества. </w:t>
      </w:r>
    </w:p>
    <w:p w:rsidR="00021190" w:rsidRP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2. Проведение административной реформы в атомной отрасли должно быть скоординировано с задачей совершенствования государственного управления и государственного регулирования безопасности в области использования атомной энергии, особо подчеркнутой в Основах государственной политики в области обеспечения ядерной и радиационной безопасности РФ на период до </w:t>
      </w:r>
      <w:smartTag w:uri="urn:schemas-microsoft-com:office:smarttags" w:element="metricconverter">
        <w:smartTagPr>
          <w:attr w:name="ProductID" w:val="2010 г"/>
        </w:smartTagPr>
        <w:r w:rsidRPr="00B17DE8">
          <w:rPr>
            <w:sz w:val="28"/>
            <w:szCs w:val="28"/>
          </w:rPr>
          <w:t>2010 г</w:t>
        </w:r>
      </w:smartTag>
      <w:r w:rsidRPr="00B17DE8">
        <w:rPr>
          <w:sz w:val="28"/>
          <w:szCs w:val="28"/>
        </w:rPr>
        <w:t xml:space="preserve">. и дальнейшую перспективу, утвержденных Президентом РФ 4 декабря </w:t>
      </w:r>
      <w:smartTag w:uri="urn:schemas-microsoft-com:office:smarttags" w:element="metricconverter">
        <w:smartTagPr>
          <w:attr w:name="ProductID" w:val="2003 г"/>
        </w:smartTagPr>
        <w:r w:rsidRPr="00B17DE8">
          <w:rPr>
            <w:sz w:val="28"/>
            <w:szCs w:val="28"/>
          </w:rPr>
          <w:t>2003 г</w:t>
        </w:r>
      </w:smartTag>
      <w:r w:rsidRPr="00B17DE8">
        <w:rPr>
          <w:sz w:val="28"/>
          <w:szCs w:val="28"/>
        </w:rPr>
        <w:t xml:space="preserve">. В настоящее время состояние дел с правовым регулированием в этой области вызывает определенные опасения. Указ Президента РФ № 314 от 09.03.2004 г. «О системе и структуре федеральных органов исполнительной власти» кардинальным образом изменил систему государственного управления использованием атомной энергии в стране, упразднив главный штаб государственного управления отраслью – Министерство Российской Федерации по атомной энергии. Функции Министерства по выработке государственной политики и принятию нормативных правовых актов в установленной сфере деятельности переданы вновь образованному Министерству по промышленности и энергетике. </w:t>
      </w:r>
    </w:p>
    <w:p w:rsidR="00021190" w:rsidRP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Агентство по атомной энергии, созданное Указом, является самым низшим звеном в иерархии федеральных органов исполнительной власти и осуществляет правоприменительные функции, функции по оказанию государственных услуг, ведению реестров, регистров, кадастров и управлению государственным имуществом. Федеральное агентство не вправе осуществлять нормативное правовое регулирование в установленной сфере деятельности, а также функции по контролю и надзору (включая лицензирование), кроме случаев, установленных указом Президента РФ. Федеральная служба по атомному надзору также лишена права осуществлять нормативное правовое регулирование. В то же время осуществление государственного управления и государственного регулирования безопасности при использовании атомной энергии невозможно без правоустанавливающей функции (разработка, утверждение и введение в действие правил и норм в области использования атомной энергии) и других функций, внутренне им присущих. Предусмотренная Указом возможность внесения отдельных изменений в перечень полномочий указанных органов дополнительным указом Президента дает возможность решить проблему. </w:t>
      </w:r>
    </w:p>
    <w:p w:rsidR="00021190" w:rsidRP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Это направление должно быть приоритетным и при дальнейшем совершенствовании законодательного обеспечения деятельности в области использования атомной энергии. Вопросы структуры государственного управления деятельностью в области использования атомной энергии в мирных и оборонных целях, распределения полномочий и ответственности между федеральными органами исполнительной власти по основным вопросам государственного управления использованием атомной энергии и обеспечения ядерной и радиационной безопасности должны быть четко урегулированы на законодательном уровне. При этом следует учитывать и те международные обязательства, которые приняла на себя Российская Федерация как участница международной Конвенции о ядерной безопасности. </w:t>
      </w:r>
    </w:p>
    <w:p w:rsidR="00021190" w:rsidRP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3. Использование атомной энергии в оборонных целях представляет собой принципиально важную часть многогранной деятельности, обеспечивающей национальную безопасность России. Особую роль при этом играет деятельность, связанная с разработкой, изготовлением, испытанием, эксплуатацией и утилизацией ядерного оружия и ядерных энергетических установок военного назначения. Однако существующий основополагающий закон «Об использовании атомной энергии» эту деятельность не регулирует. Федеральный закон о ядерном оружии принят Федеральным Собранием России еще в мае </w:t>
      </w:r>
      <w:smartTag w:uri="urn:schemas-microsoft-com:office:smarttags" w:element="metricconverter">
        <w:smartTagPr>
          <w:attr w:name="ProductID" w:val="1999 г"/>
        </w:smartTagPr>
        <w:r w:rsidRPr="00B17DE8">
          <w:rPr>
            <w:sz w:val="28"/>
            <w:szCs w:val="28"/>
          </w:rPr>
          <w:t>1999 г</w:t>
        </w:r>
      </w:smartTag>
      <w:r w:rsidRPr="00B17DE8">
        <w:rPr>
          <w:sz w:val="28"/>
          <w:szCs w:val="28"/>
        </w:rPr>
        <w:t xml:space="preserve">., но он безнадежно застрял между Федеральным Собранием и аппаратом Президента России; закон о ядерных установках военного назначения еще только разрабатывается. </w:t>
      </w:r>
    </w:p>
    <w:p w:rsidR="00021190" w:rsidRP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Несовершенство нормативно-правовой базы в указанной сфере деятельности и, в частности, отсутствие законодательных норм, регулирующих использование атомной энергии в оборонных целях. Сказанное диктует необходимость совершенствования законодательного регулирования как самой деятельности в области разработки, изготовления, испытания, эксплуатации и утилизации ядерного оружия и ядерных установок военного назначения, так и условий ее осуществления – обеспечения безопасности, физической защиты, а также социальной защиты специалистов ядерного оружейного комплекса. Ускорение разработки и принятия федеральных законов в этой области является одной из насущных задач атомного законодательства . </w:t>
      </w:r>
    </w:p>
    <w:p w:rsidR="00021190" w:rsidRP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4. Несмотря на то, что в РФ существует специальный закон «О радиационной безопасности населения», он в настоящее время не отвечает требованиям дня и нуждается в существенном обновлении. В этих целях необходимо продолжение работы над правовой концепцией новой редакции ФЗ «О радиационной безопасности населения» и на ее основе совершенствование действующих законодательных и иных нормативных правовых актов в области радиационной защиты и радиационной безопасности. </w:t>
      </w:r>
    </w:p>
    <w:p w:rsidR="00021190" w:rsidRP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5. Включение в сферу действия Федерального закона «О техническом регулировании» деятельности, связанной с использованием атомной энергии, требующей специфических мер обеспечения ядерной и радиационной безопасности, вызывает у специалистов справедливые возражения. Не вдаваясь в подробности, следует подчеркнуть, что техническое регулирование деятельности в области использования атомной энергии сформировалось на базе Федерального закона об атомной энергии и принятых в соответствии с ним подзаконных нормативных правовых актов, в том числе правил и норм по безопасности. Переход к техническому регулированию в этой области на основе закона «О техническом регулировании» может привести к разрушению эффективно действующей в настоящее время системы, противоречит действующему федеральному законодательству и принятой Россией Конвенции о ядерной безопасности. </w:t>
      </w:r>
    </w:p>
    <w:p w:rsidR="00021190" w:rsidRP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Наиболее целесообразной была бы разработка специального законопроекта «О техническом регулировании деятельности по использованию атомной энергии и обращению с радиоактивными веществами и отходами». С этой целью необходимо также принять Федеральный закон «О внесении изменения в Федеральный закон «О техническом регулировании», исключающий отношения, возникающие при использовании атомной энергии в мирных и оборонных целях и обращении с радиоактивными веществами и отходами из сферы применения Федерального закона «О техническом регулировании» (как это сделано в данном законе в отношении требований к функционированию единой сети связи РФ). </w:t>
      </w:r>
    </w:p>
    <w:p w:rsidR="00021190" w:rsidRP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6. Не удается пока создать эффективный правовой режим гражданской ответственности эксплуатирующих организаций и ее финансового обеспечения. В Государственной Думе много лет продолжается работа над проектом Федерального закона «О гражданской ответственности за причинение ядерного вреда и ее финансовом обеспечении», однако его правовая концепция требует дальнейшей научной разработки. Данный законопроект должен быть направлен на определение субъектов гражданской ответственности за ядерный вред, установление оснований и пределов ответственности, создание механизма обязательного финансового обеспечения гражданской ответственности за ядерный вред, одной из основных форм которого является ядерное страхование, а также закрепление дополнительных финансовых гарантий возмещения вреда со стороны государства. Решение этих задач позволит в полной мере обеспечить права лиц, подвергшихся радиационному воздействию, на возмещение причиненного им вреда. </w:t>
      </w:r>
    </w:p>
    <w:p w:rsidR="00021190" w:rsidRP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Следовало бы также интенсифицировать работу по ратификации Венской (</w:t>
      </w:r>
      <w:smartTag w:uri="urn:schemas-microsoft-com:office:smarttags" w:element="metricconverter">
        <w:smartTagPr>
          <w:attr w:name="ProductID" w:val="1963 г"/>
        </w:smartTagPr>
        <w:r w:rsidRPr="00B17DE8">
          <w:rPr>
            <w:sz w:val="28"/>
            <w:szCs w:val="28"/>
          </w:rPr>
          <w:t>1963 г</w:t>
        </w:r>
      </w:smartTag>
      <w:r w:rsidRPr="00B17DE8">
        <w:rPr>
          <w:sz w:val="28"/>
          <w:szCs w:val="28"/>
        </w:rPr>
        <w:t xml:space="preserve">.) конвенции о гражданской ответственности за ядерный ущерб. До настоящего времени Россия не является участницей существующего международно-правового режима ответственности за ядерный ущерб (в </w:t>
      </w:r>
      <w:smartTag w:uri="urn:schemas-microsoft-com:office:smarttags" w:element="metricconverter">
        <w:smartTagPr>
          <w:attr w:name="ProductID" w:val="1996 г"/>
        </w:smartTagPr>
        <w:r w:rsidRPr="00B17DE8">
          <w:rPr>
            <w:sz w:val="28"/>
            <w:szCs w:val="28"/>
          </w:rPr>
          <w:t>1996 г</w:t>
        </w:r>
      </w:smartTag>
      <w:r w:rsidRPr="00B17DE8">
        <w:rPr>
          <w:sz w:val="28"/>
          <w:szCs w:val="28"/>
        </w:rPr>
        <w:t xml:space="preserve">. РФ подписала Венскую конвенцию, но до сих пор ее не ратифицировала). Ратификация Конвенции и принятие национального закона, соответствующего ее положениям, позволит России присоединиться к существующему международно-правовому режиму и тем самым создаст необходимые предпосылки для полноправного выхода на международный ядерный рынок. </w:t>
      </w:r>
    </w:p>
    <w:p w:rsidR="00021190" w:rsidRP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7. Актуальной проблемой остается дальнейшее развитие правового регулирования социальной защиты и социальных гарантий работникам объектов использования атомной энергии и населению, проживающему или осуществляющему трудовую деятельность в районах их расположения.</w:t>
      </w:r>
    </w:p>
    <w:p w:rsidR="00021190" w:rsidRP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Отдельные меры социальной защиты декларируется в целом ряде законодательных актов (в том числе в Федеральном законе «Об использовании атомной энергии» и в Федеральном законе «О радиационной безопасности населения»). В то же время, несмотря на существующие законодательные предпосылки, механизм социальной защиты граждан РФ в связи с использованием атомной энергии правом не урегулирован и нуждается в разработке. </w:t>
      </w:r>
    </w:p>
    <w:p w:rsidR="00021190" w:rsidRP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8. На протяжении ряда лет не принимаются многочисленные законодательные акты, направленные на регулирование ключевых вопросов атомной энергии в мирных и оборонных целях, в частности закон об обращении с радиоактивными отходами и некоторые другие законодательные акты в области использования атомной энергии. </w:t>
      </w:r>
    </w:p>
    <w:p w:rsidR="00B17DE8" w:rsidRDefault="00021190" w:rsidP="00B17DE8">
      <w:pPr>
        <w:pStyle w:val="a8"/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 w:rsidRPr="00B17DE8">
        <w:rPr>
          <w:sz w:val="28"/>
          <w:szCs w:val="28"/>
        </w:rPr>
        <w:t>Перечень первоочередных направлений законопроектной деятельности</w:t>
      </w:r>
      <w:r w:rsidR="00154307" w:rsidRPr="00B17DE8">
        <w:rPr>
          <w:b/>
          <w:bCs/>
          <w:sz w:val="28"/>
          <w:szCs w:val="28"/>
        </w:rPr>
        <w:t>:</w:t>
      </w:r>
    </w:p>
    <w:p w:rsidR="00021190" w:rsidRP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1. Принятие изменений и дополнений в Федеральный закон «Об использовании атомной энергии». </w:t>
      </w:r>
    </w:p>
    <w:p w:rsid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2. Разработка и принятие Федерального закона «О собственности на не имеющие оборонного назначения ядерные установки и пункты хранения» </w:t>
      </w:r>
      <w:r w:rsidRPr="00B17DE8">
        <w:rPr>
          <w:sz w:val="28"/>
          <w:szCs w:val="28"/>
        </w:rPr>
        <w:br/>
        <w:t xml:space="preserve">3. Продолжение разработки и принятие новой редакции Федерального закона «О радиационной безопасности населения Российской Федерации». </w:t>
      </w:r>
    </w:p>
    <w:p w:rsid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. Продолжение разработки и принятие новой редакции Федерального закона «О регулировании деятельности в области ядерного оружия». </w:t>
      </w:r>
    </w:p>
    <w:p w:rsid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5. Продолжение разработки и принятие новой редакции Федерального закона «О гражданской ответственности за ядерный вред и ее финансовом обеспечении». </w:t>
      </w:r>
    </w:p>
    <w:p w:rsid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6. Принятие Федерального закона «О ратификации Венской конвенции о гражданской ответственности за ядерный ущерб». </w:t>
      </w:r>
    </w:p>
    <w:p w:rsid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7. Разработка и принятие пакета законопроектов в области технического регулирования в сфере использования атомной энергии. </w:t>
      </w:r>
    </w:p>
    <w:p w:rsid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8. В числе первоочередных законов, в которых остро нуждается атомная отрасль следует назвать также федеральные законы: «О контроле за оборотом радиоактивных материалов»; «Об обращении с радиоактивными отходами»; «О ядерных энергетических установках военного назначения». </w:t>
      </w:r>
    </w:p>
    <w:p w:rsidR="00154307" w:rsidRPr="00B17DE8" w:rsidRDefault="00021190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9. Следует рассмотреть и имеющиеся предложения о гармонизации всей нормативно-законодательной базы в области ядерной и радиационной безопасности под эгидой системообразующего закона, например, «О ядерной и радиационной безопасности России» (в соответствии с решениями Постоянного совещания по ядерному сдерживанию Совета безопасности Российской Федерации – протоколы заседаний 1999–2002 гг.), регламентирующего вопросы государственного управления обеспечением ядерной и радиационной безопасности России, координации и рационализации надзора за обеспечением безопасности при использовании атомной энергии, четкой государственной политики в области обеспечения ядерной и радиационной безопасности России при использовании источников различного назначения и происхождения, включая техногенное, медицинское и природное. </w:t>
      </w:r>
    </w:p>
    <w:p w:rsidR="007753A6" w:rsidRPr="00B17DE8" w:rsidRDefault="00154307" w:rsidP="00B17DE8">
      <w:pPr>
        <w:pStyle w:val="a8"/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 w:rsidRPr="00B17DE8">
        <w:rPr>
          <w:sz w:val="28"/>
          <w:szCs w:val="28"/>
        </w:rPr>
        <w:br w:type="page"/>
      </w:r>
      <w:r w:rsidR="007753A6" w:rsidRPr="00B17DE8">
        <w:rPr>
          <w:b/>
          <w:bCs/>
          <w:sz w:val="28"/>
          <w:szCs w:val="28"/>
        </w:rPr>
        <w:t>Заключение</w:t>
      </w:r>
    </w:p>
    <w:p w:rsidR="00B17DE8" w:rsidRDefault="00B17DE8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</w:p>
    <w:p w:rsidR="00B17DE8" w:rsidRDefault="007753A6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Нормы международного атомного права, создающие правовые основы деятельности в области использования атомной энергии, должны быть направлены на сбалансированность политических, экономических, оборонных, а также социальных и экологических интересов государства в этой области; прав и охраняемых законом интересов отдельных его граждан. Конечной задачей правового регулирования в области использования атомной энергии является обеспечение безопасного для человека и окружающей природной среды и экономически или военно-политически (при использовании атомной энергии в оборонных целях) целесообразного и эффективного использования атомных технологий. Атомное право должно обеспечивать: </w:t>
      </w:r>
    </w:p>
    <w:p w:rsidR="00B17DE8" w:rsidRDefault="007753A6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- в области права – правовые предпосылки для участия органов законодательной и исполнительной власти РФ и ее субъектов, органов местного самоуправления, организаций и отдельных граждан в решении вопросов использования атомной энергии, равноправное и независимое участие России в международном сотрудничестве в области использования атомной энергии; </w:t>
      </w:r>
    </w:p>
    <w:p w:rsidR="007753A6" w:rsidRPr="00B17DE8" w:rsidRDefault="007753A6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- в области обороны – суверенитет и независимость России в условиях изменяющейся геополитической обстановки при сохранении паритета ядерных вооружений как гарантии предотвращения внешней агрессии и крупных военных конфликтов; </w:t>
      </w:r>
    </w:p>
    <w:p w:rsidR="007753A6" w:rsidRPr="00B17DE8" w:rsidRDefault="007753A6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- в области экономики – дальнейшее расширение и повышение экономической эффективности использования атомной энергии в условиях рыночной экономики; </w:t>
      </w:r>
    </w:p>
    <w:p w:rsidR="007753A6" w:rsidRPr="00B17DE8" w:rsidRDefault="007753A6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- в области обеспечения безопасности человека и окружающей среды – создание правовых основ для минимизации риска от воздействия до столь низкого уровня, который может считаться приемлемым как для граждан, так и для общества в целом, а также для окружающей природной среды; </w:t>
      </w:r>
    </w:p>
    <w:p w:rsidR="00154307" w:rsidRPr="00B17DE8" w:rsidRDefault="00B17DE8" w:rsidP="00B17DE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65D86" w:rsidRPr="00B17DE8">
        <w:rPr>
          <w:b/>
          <w:bCs/>
          <w:sz w:val="28"/>
          <w:szCs w:val="28"/>
        </w:rPr>
        <w:t>Список литературы</w:t>
      </w:r>
    </w:p>
    <w:p w:rsidR="00B17DE8" w:rsidRDefault="00B17DE8" w:rsidP="00B17DE8">
      <w:pPr>
        <w:pStyle w:val="a8"/>
        <w:spacing w:after="0" w:line="360" w:lineRule="auto"/>
        <w:ind w:left="349"/>
        <w:jc w:val="both"/>
        <w:rPr>
          <w:sz w:val="28"/>
          <w:szCs w:val="28"/>
        </w:rPr>
      </w:pPr>
    </w:p>
    <w:p w:rsidR="00154307" w:rsidRPr="00B17DE8" w:rsidRDefault="00165D86" w:rsidP="00B17DE8">
      <w:pPr>
        <w:pStyle w:val="a8"/>
        <w:numPr>
          <w:ilvl w:val="0"/>
          <w:numId w:val="9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Договор о запрещении испытаний ядерного оружия в атмосфере, в космическом пространстве и под водой. Москва, </w:t>
      </w:r>
      <w:smartTag w:uri="urn:schemas-microsoft-com:office:smarttags" w:element="metricconverter">
        <w:smartTagPr>
          <w:attr w:name="ProductID" w:val="1963 г"/>
        </w:smartTagPr>
        <w:r w:rsidRPr="00B17DE8">
          <w:rPr>
            <w:sz w:val="28"/>
            <w:szCs w:val="28"/>
          </w:rPr>
          <w:t>1963 г</w:t>
        </w:r>
      </w:smartTag>
      <w:r w:rsidRPr="00B17DE8">
        <w:rPr>
          <w:sz w:val="28"/>
          <w:szCs w:val="28"/>
        </w:rPr>
        <w:t xml:space="preserve">. </w:t>
      </w:r>
    </w:p>
    <w:p w:rsidR="00154307" w:rsidRPr="00B17DE8" w:rsidRDefault="00165D86" w:rsidP="00B17DE8">
      <w:pPr>
        <w:pStyle w:val="a8"/>
        <w:numPr>
          <w:ilvl w:val="0"/>
          <w:numId w:val="9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Договор о всеобъемлющем запрещении ядерных испытаний Нью-йорк, 24 сентября 1996 года. </w:t>
      </w:r>
    </w:p>
    <w:p w:rsidR="00154307" w:rsidRPr="00B17DE8" w:rsidRDefault="00165D86" w:rsidP="00B17DE8">
      <w:pPr>
        <w:pStyle w:val="a8"/>
        <w:numPr>
          <w:ilvl w:val="0"/>
          <w:numId w:val="9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Договор о нераспространении ядерного оружия</w:t>
      </w:r>
      <w:r w:rsidR="00154307" w:rsidRPr="00B17DE8">
        <w:rPr>
          <w:sz w:val="28"/>
          <w:szCs w:val="28"/>
        </w:rPr>
        <w:t>.</w:t>
      </w:r>
      <w:r w:rsidRPr="00B17DE8">
        <w:rPr>
          <w:sz w:val="28"/>
          <w:szCs w:val="28"/>
        </w:rPr>
        <w:t xml:space="preserve"> </w:t>
      </w:r>
    </w:p>
    <w:p w:rsidR="00154307" w:rsidRPr="00B17DE8" w:rsidRDefault="00165D86" w:rsidP="00B17DE8">
      <w:pPr>
        <w:pStyle w:val="a8"/>
        <w:numPr>
          <w:ilvl w:val="0"/>
          <w:numId w:val="9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Бирюков П.Н. Международное право. - М.: Юристъ, 2000. </w:t>
      </w:r>
    </w:p>
    <w:p w:rsidR="00154307" w:rsidRPr="00B17DE8" w:rsidRDefault="00154307" w:rsidP="00B17DE8">
      <w:pPr>
        <w:pStyle w:val="a8"/>
        <w:numPr>
          <w:ilvl w:val="0"/>
          <w:numId w:val="9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Журнал «Атомная стратегия» № 11, июнь 2008 г.</w:t>
      </w:r>
      <w:r w:rsidR="00B17DE8">
        <w:rPr>
          <w:sz w:val="28"/>
          <w:szCs w:val="28"/>
        </w:rPr>
        <w:t xml:space="preserve"> </w:t>
      </w:r>
    </w:p>
    <w:p w:rsidR="00154307" w:rsidRPr="00B17DE8" w:rsidRDefault="00165D86" w:rsidP="00B17DE8">
      <w:pPr>
        <w:pStyle w:val="a8"/>
        <w:numPr>
          <w:ilvl w:val="0"/>
          <w:numId w:val="9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Лукашук И.И. Меж</w:t>
      </w:r>
      <w:r w:rsidR="00154307" w:rsidRPr="00B17DE8">
        <w:rPr>
          <w:sz w:val="28"/>
          <w:szCs w:val="28"/>
        </w:rPr>
        <w:t>дународное право. - М.: БЕК, 2005</w:t>
      </w:r>
      <w:r w:rsidRPr="00B17DE8">
        <w:rPr>
          <w:sz w:val="28"/>
          <w:szCs w:val="28"/>
        </w:rPr>
        <w:t xml:space="preserve">. </w:t>
      </w:r>
    </w:p>
    <w:p w:rsidR="00154307" w:rsidRPr="00B17DE8" w:rsidRDefault="00165D86" w:rsidP="00B17DE8">
      <w:pPr>
        <w:pStyle w:val="a8"/>
        <w:numPr>
          <w:ilvl w:val="0"/>
          <w:numId w:val="9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Лукашук И.И. Нормы межд</w:t>
      </w:r>
      <w:r w:rsidR="00154307" w:rsidRPr="00B17DE8">
        <w:rPr>
          <w:sz w:val="28"/>
          <w:szCs w:val="28"/>
        </w:rPr>
        <w:t>ународного права. - М.: БЕК, 2007</w:t>
      </w:r>
      <w:r w:rsidRPr="00B17DE8">
        <w:rPr>
          <w:sz w:val="28"/>
          <w:szCs w:val="28"/>
        </w:rPr>
        <w:t xml:space="preserve">. </w:t>
      </w:r>
    </w:p>
    <w:p w:rsidR="00154307" w:rsidRPr="00B17DE8" w:rsidRDefault="00165D86" w:rsidP="00B17DE8">
      <w:pPr>
        <w:pStyle w:val="a8"/>
        <w:numPr>
          <w:ilvl w:val="0"/>
          <w:numId w:val="9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Международное право. Под ред. Ю.М. Колосова, Э.С. Кривчиковой. - М</w:t>
      </w:r>
      <w:r w:rsidR="00154307" w:rsidRPr="00B17DE8">
        <w:rPr>
          <w:sz w:val="28"/>
          <w:szCs w:val="28"/>
        </w:rPr>
        <w:t>.: Международные отношения, 2007</w:t>
      </w:r>
      <w:r w:rsidRPr="00B17DE8">
        <w:rPr>
          <w:sz w:val="28"/>
          <w:szCs w:val="28"/>
        </w:rPr>
        <w:t xml:space="preserve"> </w:t>
      </w:r>
    </w:p>
    <w:p w:rsidR="00154307" w:rsidRPr="00B17DE8" w:rsidRDefault="00165D86" w:rsidP="00B17DE8">
      <w:pPr>
        <w:pStyle w:val="a8"/>
        <w:numPr>
          <w:ilvl w:val="0"/>
          <w:numId w:val="9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Международное право. Под ред. Ю.П. Колосова, В.И. Кузнецова. - М</w:t>
      </w:r>
      <w:r w:rsidR="00154307" w:rsidRPr="00B17DE8">
        <w:rPr>
          <w:sz w:val="28"/>
          <w:szCs w:val="28"/>
        </w:rPr>
        <w:t>.: международные отношения, 2006</w:t>
      </w:r>
      <w:r w:rsidRPr="00B17DE8">
        <w:rPr>
          <w:sz w:val="28"/>
          <w:szCs w:val="28"/>
        </w:rPr>
        <w:t xml:space="preserve">. </w:t>
      </w:r>
    </w:p>
    <w:p w:rsidR="00154307" w:rsidRPr="00B17DE8" w:rsidRDefault="00165D86" w:rsidP="00B17DE8">
      <w:pPr>
        <w:pStyle w:val="a8"/>
        <w:numPr>
          <w:ilvl w:val="0"/>
          <w:numId w:val="9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B17DE8">
        <w:rPr>
          <w:sz w:val="28"/>
          <w:szCs w:val="28"/>
        </w:rPr>
        <w:t>Панов В.П. Международн</w:t>
      </w:r>
      <w:r w:rsidR="00154307" w:rsidRPr="00B17DE8">
        <w:rPr>
          <w:sz w:val="28"/>
          <w:szCs w:val="28"/>
        </w:rPr>
        <w:t>ое право. - М.: Инфра - М., 2007</w:t>
      </w:r>
      <w:r w:rsidRPr="00B17DE8">
        <w:rPr>
          <w:sz w:val="28"/>
          <w:szCs w:val="28"/>
        </w:rPr>
        <w:t xml:space="preserve">. </w:t>
      </w:r>
    </w:p>
    <w:p w:rsidR="00165D86" w:rsidRPr="00B17DE8" w:rsidRDefault="00165D86" w:rsidP="00B17DE8">
      <w:pPr>
        <w:pStyle w:val="a8"/>
        <w:numPr>
          <w:ilvl w:val="0"/>
          <w:numId w:val="9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B17DE8">
        <w:rPr>
          <w:sz w:val="28"/>
          <w:szCs w:val="28"/>
        </w:rPr>
        <w:t xml:space="preserve">Черниченко С.В. Международное право: современные теоретические проблемы. - </w:t>
      </w:r>
      <w:r w:rsidR="00154307" w:rsidRPr="00B17DE8">
        <w:rPr>
          <w:sz w:val="28"/>
          <w:szCs w:val="28"/>
        </w:rPr>
        <w:t>М.: Юридическая литература, 2005</w:t>
      </w:r>
      <w:r w:rsidRPr="00B17DE8">
        <w:rPr>
          <w:sz w:val="28"/>
          <w:szCs w:val="28"/>
        </w:rPr>
        <w:t>.</w:t>
      </w:r>
      <w:bookmarkStart w:id="0" w:name="_GoBack"/>
      <w:bookmarkEnd w:id="0"/>
    </w:p>
    <w:sectPr w:rsidR="00165D86" w:rsidRPr="00B17DE8" w:rsidSect="00B17DE8">
      <w:foot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FDF" w:rsidRDefault="008F0FDF">
      <w:r>
        <w:separator/>
      </w:r>
    </w:p>
  </w:endnote>
  <w:endnote w:type="continuationSeparator" w:id="0">
    <w:p w:rsidR="008F0FDF" w:rsidRDefault="008F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3A6" w:rsidRDefault="007753A6" w:rsidP="007753A6">
    <w:pPr>
      <w:pStyle w:val="aa"/>
      <w:framePr w:wrap="around" w:vAnchor="text" w:hAnchor="margin" w:xAlign="right" w:y="1"/>
      <w:rPr>
        <w:rStyle w:val="ac"/>
      </w:rPr>
    </w:pPr>
  </w:p>
  <w:p w:rsidR="007753A6" w:rsidRDefault="007753A6" w:rsidP="007753A6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FDF" w:rsidRDefault="008F0FDF">
      <w:r>
        <w:separator/>
      </w:r>
    </w:p>
  </w:footnote>
  <w:footnote w:type="continuationSeparator" w:id="0">
    <w:p w:rsidR="008F0FDF" w:rsidRDefault="008F0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97419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2A2E3E"/>
    <w:multiLevelType w:val="hybridMultilevel"/>
    <w:tmpl w:val="8EEC9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BC637D"/>
    <w:multiLevelType w:val="hybridMultilevel"/>
    <w:tmpl w:val="7512C956"/>
    <w:lvl w:ilvl="0" w:tplc="0C3A6A8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0C1E0136"/>
    <w:multiLevelType w:val="hybridMultilevel"/>
    <w:tmpl w:val="24B8FF40"/>
    <w:lvl w:ilvl="0" w:tplc="84B8FDA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C40852"/>
    <w:multiLevelType w:val="hybridMultilevel"/>
    <w:tmpl w:val="B8AAF368"/>
    <w:lvl w:ilvl="0" w:tplc="B178DE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99B0E47"/>
    <w:multiLevelType w:val="hybridMultilevel"/>
    <w:tmpl w:val="B9EC3F46"/>
    <w:lvl w:ilvl="0" w:tplc="84B8FDA0">
      <w:start w:val="1"/>
      <w:numFmt w:val="bullet"/>
      <w:pStyle w:val="a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EE4C27"/>
    <w:multiLevelType w:val="hybridMultilevel"/>
    <w:tmpl w:val="EABAA58A"/>
    <w:lvl w:ilvl="0" w:tplc="B178DE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9A16901"/>
    <w:multiLevelType w:val="multilevel"/>
    <w:tmpl w:val="EABAA58A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3EB1"/>
    <w:rsid w:val="00021190"/>
    <w:rsid w:val="000C3EB1"/>
    <w:rsid w:val="00154307"/>
    <w:rsid w:val="00165D86"/>
    <w:rsid w:val="001A0735"/>
    <w:rsid w:val="00472441"/>
    <w:rsid w:val="007753A6"/>
    <w:rsid w:val="007F01EE"/>
    <w:rsid w:val="008F0FDF"/>
    <w:rsid w:val="00B17DE8"/>
    <w:rsid w:val="00CF2536"/>
    <w:rsid w:val="00E154B0"/>
    <w:rsid w:val="00E2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AFA1AD2-3D3C-4B85-B249-6090A666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C3EB1"/>
    <w:rPr>
      <w:sz w:val="24"/>
      <w:szCs w:val="24"/>
    </w:rPr>
  </w:style>
  <w:style w:type="paragraph" w:styleId="2">
    <w:name w:val="heading 2"/>
    <w:basedOn w:val="a0"/>
    <w:next w:val="a0"/>
    <w:link w:val="20"/>
    <w:uiPriority w:val="9"/>
    <w:qFormat/>
    <w:rsid w:val="000C3EB1"/>
    <w:pPr>
      <w:keepNext/>
      <w:spacing w:line="360" w:lineRule="auto"/>
      <w:ind w:firstLine="1080"/>
      <w:jc w:val="both"/>
      <w:outlineLvl w:val="1"/>
    </w:pPr>
    <w:rPr>
      <w:rFonts w:ascii="Tahoma" w:hAnsi="Tahoma" w:cs="Tahoma"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E154B0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0C3EB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Subtitle"/>
    <w:basedOn w:val="a0"/>
    <w:link w:val="a5"/>
    <w:uiPriority w:val="11"/>
    <w:qFormat/>
    <w:rsid w:val="000C3EB1"/>
    <w:pPr>
      <w:spacing w:before="180" w:line="360" w:lineRule="auto"/>
      <w:jc w:val="center"/>
    </w:pPr>
    <w:rPr>
      <w:rFonts w:ascii="Courier New" w:hAnsi="Courier New" w:cs="Courier New"/>
      <w:sz w:val="28"/>
      <w:szCs w:val="28"/>
    </w:rPr>
  </w:style>
  <w:style w:type="character" w:customStyle="1" w:styleId="a5">
    <w:name w:val="Підзаголовок Знак"/>
    <w:link w:val="a4"/>
    <w:uiPriority w:val="11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0"/>
    <w:link w:val="a7"/>
    <w:uiPriority w:val="10"/>
    <w:qFormat/>
    <w:rsid w:val="000C3EB1"/>
    <w:pPr>
      <w:spacing w:line="360" w:lineRule="auto"/>
      <w:jc w:val="center"/>
    </w:pPr>
    <w:rPr>
      <w:sz w:val="28"/>
    </w:rPr>
  </w:style>
  <w:style w:type="character" w:customStyle="1" w:styleId="a7">
    <w:name w:val="Назва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">
    <w:name w:val="List Bullet"/>
    <w:basedOn w:val="a0"/>
    <w:autoRedefine/>
    <w:uiPriority w:val="99"/>
    <w:rsid w:val="00E154B0"/>
    <w:pPr>
      <w:widowControl w:val="0"/>
      <w:numPr>
        <w:numId w:val="6"/>
      </w:numPr>
      <w:autoSpaceDE w:val="0"/>
      <w:autoSpaceDN w:val="0"/>
      <w:adjustRightInd w:val="0"/>
    </w:pPr>
    <w:rPr>
      <w:sz w:val="20"/>
      <w:szCs w:val="20"/>
    </w:rPr>
  </w:style>
  <w:style w:type="paragraph" w:styleId="a8">
    <w:name w:val="Body Text"/>
    <w:basedOn w:val="a0"/>
    <w:link w:val="a9"/>
    <w:uiPriority w:val="99"/>
    <w:rsid w:val="00E154B0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9">
    <w:name w:val="Основний текст Знак"/>
    <w:link w:val="a8"/>
    <w:uiPriority w:val="99"/>
    <w:semiHidden/>
    <w:rPr>
      <w:sz w:val="24"/>
      <w:szCs w:val="24"/>
    </w:rPr>
  </w:style>
  <w:style w:type="paragraph" w:customStyle="1" w:styleId="ConsPlusNormal">
    <w:name w:val="ConsPlusNormal"/>
    <w:rsid w:val="00E154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footer"/>
    <w:basedOn w:val="a0"/>
    <w:link w:val="ab"/>
    <w:uiPriority w:val="99"/>
    <w:rsid w:val="007753A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7753A6"/>
    <w:rPr>
      <w:rFonts w:cs="Times New Roman"/>
    </w:rPr>
  </w:style>
  <w:style w:type="paragraph" w:styleId="ad">
    <w:name w:val="header"/>
    <w:basedOn w:val="a0"/>
    <w:link w:val="ae"/>
    <w:uiPriority w:val="99"/>
    <w:semiHidden/>
    <w:unhideWhenUsed/>
    <w:rsid w:val="00B17DE8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link w:val="ad"/>
    <w:uiPriority w:val="99"/>
    <w:semiHidden/>
    <w:locked/>
    <w:rsid w:val="00B17DE8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4649</Words>
  <Characters>26501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31088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Ирина Нагоркина</dc:creator>
  <cp:keywords/>
  <dc:description/>
  <cp:lastModifiedBy>Irina</cp:lastModifiedBy>
  <cp:revision>2</cp:revision>
  <dcterms:created xsi:type="dcterms:W3CDTF">2014-08-11T17:57:00Z</dcterms:created>
  <dcterms:modified xsi:type="dcterms:W3CDTF">2014-08-11T17:57:00Z</dcterms:modified>
</cp:coreProperties>
</file>