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6E9" w:rsidRPr="0041196B" w:rsidRDefault="00BD46E9" w:rsidP="00BD46E9">
      <w:pPr>
        <w:spacing w:before="120"/>
        <w:jc w:val="center"/>
        <w:rPr>
          <w:b/>
          <w:bCs/>
          <w:sz w:val="32"/>
          <w:szCs w:val="32"/>
        </w:rPr>
      </w:pPr>
      <w:r w:rsidRPr="0041196B">
        <w:rPr>
          <w:b/>
          <w:bCs/>
          <w:sz w:val="32"/>
          <w:szCs w:val="32"/>
        </w:rPr>
        <w:t>"Предчувствую Тебя..." (Любовная лирика А. А. Блока)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Александр Блок — известная личность, гениальный поэт. Каким он был? Любил ли он свой народ? Природу? Кого любил? О чем мечтал? На все эти вопросы можно найти ответы в строках его произведений. Я хотела бы рассказать о юношеской лирике Блока, его раннем творчестве. Может быть, потому, что мне наиболее близок именно этот период жизни поэта, ведь к нему относятся самые прекрасные, светлые и нежные его произведения. И я хочу сравнить свои представления о мире с представлениями молодого поэта.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В юношеской лирике Блока ("Стихи о Прекрасной Даме") все овеяно атмосферой мистической тайны и совершающегося чуда. Все в этой лирике "робко и темно", зыбко и туманно, подчас неуловимо: только "намек" весенней песни, только клочок светлого неба, какие-то отблески, какие-то "клики"... И все это — знаки "нездешних надежд" на вселенское "непостижимое чудо", на явление Вечной Девы, Прекрасной Дамы, "величавой Вечной Жены", "Девы — Зари — Купины", в образе которой для Блока воплощалось некое всеединое божественное начало, долженствующее "спасти мир" и возродить человечество к новой, совершенной жизни.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Предчувствую Тебя. Года проходят мимо —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Все в облике одном предчувствую Тебя.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Весь горизонт в огне — и ясен нестерпимо.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И молча меду, — тоскуя и любя...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Кажется, что поэт смотрит на мир через пелену, которая делает реальную действительность прекрасной сказкой. Да, она зыбка и туманна, но она красива, она отрывает от настоящего и уносит куда-то на другую планету, планету Любви и Света.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Вхожу я в темные храмы,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Совершаю бедный обряд.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Там жду я Прекрасной Дамы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В мерцаньи красных лампад...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Эта тема ожидания и предчувствия каких-то чудесных перемен — господствующая в юношеской лирике Блока. Поэт уже и тогда чувствует неясную тревогу, ловит ее "знаки", уже и тогда замечает, что вокруг него ширится и растет "буря жизни" (знаменательно в этом смысле стихотворение "Гамаюн, птица вещая"), но еще страшится этой бури и пытается укрыться от нее в идеальном мире своей мечты и фантазии, где нет ни человеческих слез, ни мук, ни крови, а только музыка, розы, лазурь, "улыбки, сказки и сны".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Даже свои земные, вполне реальные переживания и впечатления юный Блок пытался истолковать в духе мистической веры, как нечто "сверхреальное". Впрочем, живое чувство истинного поэта подчас сопротивлялось этому и упрямо прорастало сквозь зыбкую оболочку условного, мифологизированного мира, в котором он пребывал.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Поэзия сплошь и рядом побеждала в ранних стихах Блока метафизику. И тогда пейзажи и любовные сюжеты обретали художественную плоть, как, например, в рассказе о безмолвных встречах с любимой девушкой ("Мы встречались с тобой на закате..."), где вечерний туман, рябь воды, камыш и весло, которым вооружена героиня, создают эстетическое, эмоциональное впечатление вне каких-либо мистических истолкований, и даже "вечерние свечи", загорающиеся на песчаной косе, теряют свой ^иносказательный смысл, оказываясь на поверку тонкоствольными соснами, освещенными заходящим солнцем.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Были странны безмолвные встречи.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Впереди — на песчаной косе —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Загорались вечерние свечи.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Кто-то думал о бледной красе.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Александр Блок мечтал о том, что будущий читатель увидит в его поэзии торжество добра, света и свободы, что он сумеет прочесть в его стихах о будущем, сумеет почерпнуть в них силы для жизни: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...есть ответ в моих стихах тревожных: </w:t>
      </w:r>
    </w:p>
    <w:p w:rsidR="00BD46E9" w:rsidRDefault="00BD46E9" w:rsidP="00BD46E9">
      <w:pPr>
        <w:spacing w:before="120"/>
        <w:ind w:firstLine="567"/>
        <w:jc w:val="both"/>
      </w:pPr>
      <w:r w:rsidRPr="0082643D">
        <w:t xml:space="preserve">Их тайный жар тебе поможет жить. </w:t>
      </w:r>
    </w:p>
    <w:p w:rsidR="00BD46E9" w:rsidRPr="0082643D" w:rsidRDefault="00BD46E9" w:rsidP="00BD46E9">
      <w:pPr>
        <w:spacing w:before="120"/>
        <w:ind w:firstLine="567"/>
        <w:jc w:val="both"/>
      </w:pPr>
      <w:r w:rsidRPr="0082643D">
        <w:t>Так и случилось. Как все истинно великое и прекрасное в искусстве, поэзия Блока с ее правдой, искренностью, тайным жаром и магической музыкой помогает и всегда будет помогать людям жить, любить, творить и бороться.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6E9"/>
    <w:rsid w:val="003C7DC8"/>
    <w:rsid w:val="0041196B"/>
    <w:rsid w:val="004A25AF"/>
    <w:rsid w:val="006D3AC9"/>
    <w:rsid w:val="0082643D"/>
    <w:rsid w:val="009370B9"/>
    <w:rsid w:val="00AB5215"/>
    <w:rsid w:val="00BD46E9"/>
    <w:rsid w:val="00EB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7C4DCF-7784-4C90-903E-E2AA8F5A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6E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B52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2318</Words>
  <Characters>1322</Characters>
  <Application>Microsoft Office Word</Application>
  <DocSecurity>0</DocSecurity>
  <Lines>11</Lines>
  <Paragraphs>7</Paragraphs>
  <ScaleCrop>false</ScaleCrop>
  <Company>Home</Company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"Предчувствую Тебя</dc:title>
  <dc:subject/>
  <dc:creator>User</dc:creator>
  <cp:keywords/>
  <dc:description/>
  <cp:lastModifiedBy>admin</cp:lastModifiedBy>
  <cp:revision>2</cp:revision>
  <dcterms:created xsi:type="dcterms:W3CDTF">2014-01-25T17:12:00Z</dcterms:created>
  <dcterms:modified xsi:type="dcterms:W3CDTF">2014-01-25T17:12:00Z</dcterms:modified>
</cp:coreProperties>
</file>