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64" w:rsidRPr="0082643D" w:rsidRDefault="00D26E64" w:rsidP="00D26E64">
      <w:pPr>
        <w:spacing w:before="120"/>
        <w:jc w:val="center"/>
        <w:rPr>
          <w:b/>
          <w:bCs/>
          <w:sz w:val="32"/>
          <w:szCs w:val="32"/>
        </w:rPr>
      </w:pPr>
      <w:r w:rsidRPr="0082643D">
        <w:rPr>
          <w:b/>
          <w:bCs/>
          <w:sz w:val="32"/>
          <w:szCs w:val="32"/>
        </w:rPr>
        <w:t>Стихотворение Н.А. Некрасова «Умру я скоро. Жалкое наследство…»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Время Н. Некрасова – это 50-70-е годы XIX века. Главным в жизни русского общества тех лет был вопрос о народе. Потому центральное место в поэтическом мире Некрасова принадлежит образам, , раздумьям, связанным с печалью поэта о народной судьбе, с его любовью к родной стороне. Эта особенность поэзии Некрасова определилась благодаря удивительной черте характера поэта – его умению относиться к людским страданиям, как к своим собственным, болеть за другого человека, если он несчастен. Восприимчивости к чужому горю отсутствовало у поэта чувство вины, ответственности за те беды, на которые был обречен народ. Впоследствии эту некрасовскую особенность назовут «совестливостью». Поэт был беспощаден к себе, к своим, может быть, мнимым слабостям. А потому в его более поздней лирике все явственнее начинают звучать «покаянные» молитвы. Так, наглядным тому примером стало стихотворение Некрасова «Умру я скоро. Жалкое наследство…».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Стихотворение написано в 1867 году поэтом, преждевременно почувствовавшим приближение своего конца, потому оно получило характер итогового творения. По сути, это образец некрасовской обжигающей исповедальности. Стихотворение заключает в себя боль, горечь и в то же время спасительную иронию – те чувства и состояния, которые сопровождали поэта на протяжении почти всей его творческой жизни. Было много причин для сердечных страданий Некрасова, а в итоге на нем «года гнетущих впечатлений // оставили неизгладимый след».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Давящее настроение беспросветной печали создается прежде всего на лексическом уровне. Едва ли не в каждой строчке мы находим слова и сочетания, поддерживающие это настроение: «под гнетом роковым», «в мучительной борьбе», «печальный твой поэт», «с своей угрюмой музой», «неумолимый рок» и многие другие. А появляющийся в художественном мире стихотворения мотив одиночества вливается в эту общую атмосферу уныния. «Давно я одинок…» – признается лирический герой.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Его взгляд обращен в прошлое. Мысленным взором он окидывает всю свою прошедшую жизнь. Прискорбно, что в этой жизни мало, что согревало его страдающее сердце. «Вначале шел я с дружною семьею…» – скажет лирический герой. И тут же мы видим его совершенную потерянность, когда он вопрошает: «Но где они, друзья мои теперь?». Мы чувствуем, что более всего лирический герой страдает от непонимания и, оправдывая себя, стремится быть понятым.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«За каплю крови, общую с народом…» – эти рефреном звучащие строчки показывают, насколько был требователен к себе поэт. Кого как не Некрасова мы прежде всего назовем народным поэтом?! А потому нам трудно согласиться с его строками: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И песнь моя бесследно пролетела,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И до народа не дошла она…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Мучения Некрасова были связаны и с тем, что он чувствовал непохожесть своих стихов на легкую благозвучную классическую лирику на стихи Пушкина, которого при каждом удобном случаи критики противопоставляли Некрасову.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И все-таки есть в беспросветном, казалось бы, мире поэтической исповеди светлая нота, связанная с любовью поэта к его «родной стороне», любовью, единственно успевшей «сказаться» в творческом наследии Некрасова.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Однако так считал беспощадный к себе поэт, а потому и признавал себя в праве обращаться с мольбами именно к родине. Обращение–восклицание «о родина!» встречается в тексте четырежды. Отсюда понятно, насколько изболелось раненое сердце поэта, молящего о прощении: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Прости меня, о родина ! прости !...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Двойное восклицание и повтор слова «прости» говорят о небывалом накале чувств лирического героя, голос которого сливается с голосом самого поэта–автора.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Поэт открыто признается в том, в чем видит свою вину: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Я к цели шел колеблющимся шагом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Я для нее не жертвовал собой…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>Анофорически звучащее «Я» подчеркивает степень раскаяния поэта, вполне осознававшего свое – «воспеть» страдания «терпением изумляющего народа». Как часто в</w:t>
      </w:r>
      <w:r w:rsidRPr="0082643D">
        <w:sym w:font="Symbol" w:char="F0D7"/>
      </w:r>
      <w:r w:rsidRPr="0082643D">
        <w:t xml:space="preserve">призвание  поэтическом признании мы слышим паузы, прерывающие исповедальную речь. Эти паузы, отмеченные прежде всего многоточиями, необходимы лирическому герою, чтобы перевести дыхание, справиться с нахлынувшими чувствами. </w:t>
      </w:r>
    </w:p>
    <w:p w:rsidR="00D26E64" w:rsidRDefault="00D26E64" w:rsidP="00D26E64">
      <w:pPr>
        <w:spacing w:before="120"/>
        <w:ind w:firstLine="567"/>
        <w:jc w:val="both"/>
      </w:pPr>
      <w:r w:rsidRPr="0082643D">
        <w:t xml:space="preserve">Думается, неслучайно в качестве стихотворного размера для своей истины Некрасов предпочитает ямб. Это самый популярный размер в русском классическом стихосложении, это любимый размер Пушкина. А встречающиеся в каждой строке пропуски ударения придают поэтической речи элегическое звучание. </w:t>
      </w:r>
    </w:p>
    <w:p w:rsidR="00D26E64" w:rsidRPr="0082643D" w:rsidRDefault="00D26E64" w:rsidP="00D26E64">
      <w:pPr>
        <w:spacing w:before="120"/>
        <w:ind w:firstLine="567"/>
        <w:jc w:val="both"/>
      </w:pPr>
      <w:r w:rsidRPr="0082643D">
        <w:t>Таким образом, мы понимаем, что вопреки столь беспощадной самооценки поэта, для нас Некрасов прежде всего истинно народный поэт, народный не только по теме, а по духу, по своему мироощущению. Очень жаль, что полное читательское признание пришло к Некрасову гораздо позднее; жаль, что «уходил» поэт безутешно страдающим, считающим свое бесценное творческое наследие лишь «жалким».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E64"/>
    <w:rsid w:val="004A25AF"/>
    <w:rsid w:val="005C478D"/>
    <w:rsid w:val="007148AA"/>
    <w:rsid w:val="0075021F"/>
    <w:rsid w:val="0082643D"/>
    <w:rsid w:val="009370B9"/>
    <w:rsid w:val="00D2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CB7F2D-C197-46B4-8B86-8F2B9054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E6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502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3031</Words>
  <Characters>1728</Characters>
  <Application>Microsoft Office Word</Application>
  <DocSecurity>0</DocSecurity>
  <Lines>14</Lines>
  <Paragraphs>9</Paragraphs>
  <ScaleCrop>false</ScaleCrop>
  <Company>Home</Company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Н</dc:title>
  <dc:subject/>
  <dc:creator>User</dc:creator>
  <cp:keywords/>
  <dc:description/>
  <cp:lastModifiedBy>admin</cp:lastModifiedBy>
  <cp:revision>2</cp:revision>
  <dcterms:created xsi:type="dcterms:W3CDTF">2014-01-25T17:11:00Z</dcterms:created>
  <dcterms:modified xsi:type="dcterms:W3CDTF">2014-01-25T17:11:00Z</dcterms:modified>
</cp:coreProperties>
</file>