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C6" w:rsidRDefault="00BE3E5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Статус имперских сословий</w:t>
      </w:r>
      <w:r>
        <w:br/>
      </w:r>
      <w:r>
        <w:rPr>
          <w:b/>
          <w:bCs/>
        </w:rPr>
        <w:t>2 Виды имперских сословий</w:t>
      </w:r>
      <w:r>
        <w:br/>
      </w:r>
      <w:r>
        <w:rPr>
          <w:b/>
          <w:bCs/>
        </w:rPr>
        <w:t>3 Участие в рейхстаге</w:t>
      </w:r>
      <w:r>
        <w:br/>
      </w:r>
      <w:r>
        <w:rPr>
          <w:b/>
          <w:bCs/>
        </w:rPr>
        <w:t>4 Права и обязанности</w:t>
      </w:r>
      <w:r>
        <w:br/>
      </w:r>
      <w:r>
        <w:br/>
      </w:r>
      <w:r>
        <w:br/>
      </w:r>
    </w:p>
    <w:p w:rsidR="00DF28C6" w:rsidRDefault="00BE3E5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F28C6" w:rsidRDefault="00BE3E55">
      <w:pPr>
        <w:pStyle w:val="a3"/>
      </w:pPr>
      <w:r>
        <w:t>Имперские сословия (имперские чины; нем. </w:t>
      </w:r>
      <w:r>
        <w:rPr>
          <w:i/>
          <w:iCs/>
        </w:rPr>
        <w:t>Reichsstände</w:t>
      </w:r>
      <w:r>
        <w:t>) — субъекты Священной Римской империи, обладающие правом голоса в рейхстаге. В отличие от прочих подданных империи имперские сословия не подчинялись никому, кроме императора. В социальном плане имперские сословия представляли собой высшее дворянство, высшее духовенство и патрициат имперских городов, образующие в совокупности важнейшую социальную базу империи. В государственно-правовом плане представители имперских сословий являлись правителями государственных образований, составлявших Священную Римскую империю, и обладали территориальным суверенитетом в отношении своих владений. Понятие «имперское сословие» применялось не только к правителям имперских светских и духовных княжеств и графств, но и к этим государственным образованиям как таковым, поскольку согласно господствующей до конца XVIII века правовой теории княжества и графства рассматривались как наследственная собственность князя, а процесс становления государственности входящих в империю территорий ещё не был завершён.</w:t>
      </w:r>
    </w:p>
    <w:p w:rsidR="00DF28C6" w:rsidRDefault="00BE3E55">
      <w:pPr>
        <w:pStyle w:val="21"/>
        <w:pageBreakBefore/>
        <w:numPr>
          <w:ilvl w:val="0"/>
          <w:numId w:val="0"/>
        </w:numPr>
      </w:pPr>
      <w:r>
        <w:t>1. Статус имперских сословий</w:t>
      </w:r>
    </w:p>
    <w:p w:rsidR="00DF28C6" w:rsidRDefault="00BE3E55">
      <w:pPr>
        <w:pStyle w:val="a3"/>
      </w:pPr>
      <w:r>
        <w:t>Необходимым условием для получения статуса имперского сословия и права голоса в рейхстаге Священной Римской империи являлось владение непосредственным имперским леном и уплата общеимперских налогов на оборону и содержание армии. В раннее новое время этот статус имели более трёхсот правителей светских и духовных княжеств, свободных имперских городов и магистров рыцарских орденов. Право на присвоение титула имперского князя имел император. В некоторых случаях он предоставлялся лицам, не имеющих непосредственных имперских ленов. В 1654 г. такая практика была запрещена рейхстагом, который также утвердил необходимость получения санкции соответствующей палаты рейхстага для предоставления новому имперскому князю права голоса. Перечень лиц и территорий, относящихся к имперским сословиям, фиксировался в имперских матрикулах.</w:t>
      </w:r>
    </w:p>
    <w:p w:rsidR="00DF28C6" w:rsidRDefault="00BE3E55">
      <w:pPr>
        <w:pStyle w:val="a3"/>
      </w:pPr>
      <w:r>
        <w:t>Имперские сословия являлись закрытым социальным слоем. Социальная граница между высшим и низшим (территориальным) дворянством была гораздо менее проницаемой, чем между низшим дворянством и бюргерством. Случаи возведения имперских рыцарей в княжеское достоинство были крайне редки. Также резко отличались по своему статусу имперские города от земских, подчинённых власти местного князя. В то же время сами имперские сословия характеризовались тесными внутренними связями, прежде всего родственными: плотный династический ландшафт Германии, состоящий из 80-90 семей высшей аристократии, контролирующих практически все немецкие государственные образования, служил одной из основ имперской интеграции. Кроме того, власть имперских сословий над подчинёнными им территориальными сословиями (низшим дворянством и духовенством, горожанами земских городов и крестьянами) на продяжении последних столетий существования Священной Римской империи неуклонно возрастала, увеличивая тем самым и социальный разрыв между ними.</w:t>
      </w:r>
    </w:p>
    <w:p w:rsidR="00DF28C6" w:rsidRDefault="00BE3E55">
      <w:pPr>
        <w:pStyle w:val="21"/>
        <w:pageBreakBefore/>
        <w:numPr>
          <w:ilvl w:val="0"/>
          <w:numId w:val="0"/>
        </w:numPr>
      </w:pPr>
      <w:r>
        <w:t>2. Виды имперских сословий</w:t>
      </w:r>
    </w:p>
    <w:p w:rsidR="00DF28C6" w:rsidRDefault="00BE3E55">
      <w:pPr>
        <w:pStyle w:val="a3"/>
      </w:pPr>
      <w:r>
        <w:t>Имперское право разделяло имперские сословия на две группы:</w:t>
      </w:r>
    </w:p>
    <w:p w:rsidR="00DF28C6" w:rsidRDefault="00BE3E5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Духовные имперские сословия</w:t>
      </w:r>
      <w:r>
        <w:t xml:space="preserve"> (нем. </w:t>
      </w:r>
      <w:r>
        <w:rPr>
          <w:i/>
          <w:iCs/>
        </w:rPr>
        <w:t>Geistlichen Reichsständen</w:t>
      </w:r>
      <w:r>
        <w:t>):</w:t>
      </w:r>
    </w:p>
    <w:p w:rsidR="00DF28C6" w:rsidRDefault="00BE3E55">
      <w:pPr>
        <w:pStyle w:val="a3"/>
        <w:numPr>
          <w:ilvl w:val="1"/>
          <w:numId w:val="1"/>
        </w:numPr>
        <w:tabs>
          <w:tab w:val="left" w:pos="1414"/>
        </w:tabs>
        <w:spacing w:after="0"/>
      </w:pPr>
      <w:r>
        <w:t>духовные курфюрсты: архиепископы Майнца, Кёльна и Трира;</w:t>
      </w:r>
    </w:p>
    <w:p w:rsidR="00DF28C6" w:rsidRDefault="00BE3E55">
      <w:pPr>
        <w:pStyle w:val="a3"/>
        <w:numPr>
          <w:ilvl w:val="1"/>
          <w:numId w:val="1"/>
        </w:numPr>
        <w:tabs>
          <w:tab w:val="left" w:pos="1414"/>
        </w:tabs>
        <w:spacing w:after="0"/>
      </w:pPr>
      <w:r>
        <w:t>духовные имперские князья (князья-епископы) и имперские прелаты;</w:t>
      </w:r>
    </w:p>
    <w:p w:rsidR="00DF28C6" w:rsidRDefault="00BE3E55">
      <w:pPr>
        <w:pStyle w:val="a3"/>
        <w:numPr>
          <w:ilvl w:val="1"/>
          <w:numId w:val="1"/>
        </w:numPr>
        <w:tabs>
          <w:tab w:val="left" w:pos="1414"/>
        </w:tabs>
        <w:spacing w:after="0"/>
      </w:pPr>
      <w:r>
        <w:t>магистры рыцарских орденов (Тевтонского и Мальтийского).</w:t>
      </w:r>
    </w:p>
    <w:p w:rsidR="00DF28C6" w:rsidRDefault="00BE3E5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Светские имперские сословия</w:t>
      </w:r>
      <w:r>
        <w:t xml:space="preserve"> (нем. </w:t>
      </w:r>
      <w:r>
        <w:rPr>
          <w:i/>
          <w:iCs/>
        </w:rPr>
        <w:t>weltlichen Reichsständen</w:t>
      </w:r>
      <w:r>
        <w:t>):</w:t>
      </w:r>
    </w:p>
    <w:p w:rsidR="00DF28C6" w:rsidRDefault="00BE3E55">
      <w:pPr>
        <w:pStyle w:val="a3"/>
        <w:numPr>
          <w:ilvl w:val="1"/>
          <w:numId w:val="1"/>
        </w:numPr>
        <w:tabs>
          <w:tab w:val="left" w:pos="1414"/>
        </w:tabs>
        <w:spacing w:after="0"/>
      </w:pPr>
      <w:r>
        <w:t>светские курфюрсты: курфюрсты Пфальца, Бранденбурга, Саксонии, король Чехии, а также курфюрсты Баварии (c 1648) и Ганновера (с 1692/1708);</w:t>
      </w:r>
    </w:p>
    <w:p w:rsidR="00DF28C6" w:rsidRDefault="00BE3E55">
      <w:pPr>
        <w:pStyle w:val="a3"/>
        <w:numPr>
          <w:ilvl w:val="1"/>
          <w:numId w:val="1"/>
        </w:numPr>
        <w:tabs>
          <w:tab w:val="left" w:pos="1414"/>
        </w:tabs>
        <w:spacing w:after="0"/>
      </w:pPr>
      <w:r>
        <w:t>светские имперские князья и имперские графы;</w:t>
      </w:r>
    </w:p>
    <w:p w:rsidR="00DF28C6" w:rsidRDefault="00BE3E55">
      <w:pPr>
        <w:pStyle w:val="a3"/>
        <w:numPr>
          <w:ilvl w:val="1"/>
          <w:numId w:val="1"/>
        </w:numPr>
        <w:tabs>
          <w:tab w:val="left" w:pos="1414"/>
        </w:tabs>
      </w:pPr>
      <w:r>
        <w:t>свободные имперские города.</w:t>
      </w:r>
    </w:p>
    <w:p w:rsidR="00DF28C6" w:rsidRDefault="00BE3E55">
      <w:pPr>
        <w:pStyle w:val="a3"/>
      </w:pPr>
      <w:r>
        <w:t>После Реформации имперские сословия разделялись также на католические и евангелические (лютеранские и кальвинистские).</w:t>
      </w:r>
    </w:p>
    <w:p w:rsidR="00DF28C6" w:rsidRDefault="00BE3E55">
      <w:pPr>
        <w:pStyle w:val="21"/>
        <w:pageBreakBefore/>
        <w:numPr>
          <w:ilvl w:val="0"/>
          <w:numId w:val="0"/>
        </w:numPr>
      </w:pPr>
      <w:r>
        <w:t>3. Участие в рейхстаге</w:t>
      </w:r>
    </w:p>
    <w:p w:rsidR="00DF28C6" w:rsidRDefault="00BE3E55">
      <w:pPr>
        <w:pStyle w:val="a3"/>
      </w:pPr>
      <w:r>
        <w:t>В рейхстаге Священной Римской империи имперские сословия были разделены по трём палатам: в Совет курфюрстов входили светские и духовные курфюрсты, в Совет имперских князей — светские и духовные князья, магистры рыцарских орденов, а также имперские графы и имперские прелаты, в Совет имперских городов — представители свободных имперских городов. Требования о предоставлении им статуса имперского сословия и права на участие в рейхстаге неоднократно выдвигали имперские рыцари, однако безуспешно. Курфюрсты и имперские князья обладали в рейхстаге индивидуальными голосами, тогда как имперские графы и имперские прелаты были объединены в четыре светские и две духовные коллегии соответственно, каждая из которых располагала лишь одним общим голосом. Свободные имперские города также были разделены на две коллегии — Швабскую и Рейнскую. Кроме того, для решения некоторых вопросов (прежде всего конфессиональных споров) имперские сословия формировали в рейхстаге два блока: Евангелический (под председательством курфюрста Саксонии) и Католический (под председательством курфюрста Баварии).</w:t>
      </w:r>
    </w:p>
    <w:p w:rsidR="00DF28C6" w:rsidRDefault="00BE3E55">
      <w:pPr>
        <w:pStyle w:val="a3"/>
      </w:pPr>
      <w:r>
        <w:t>Потеря статуса имперского сословия могло происходить в результате секуляризации имперских аббатств и епископств, медиатизации имперских графств либо перехода территорий под власть иностранной державы (аннексия Эльзаса и Лотарингии в XVII—XVIII веках Францией, провозглашение независимости Швейцарии в 1648 г.). Однако из этого правила существовал целый ряд исключений: например, графы Штольберг и Шёнборн сохранили право голоса в рейхстаге, несмотря на медиатизацию их владений Саксонией, уступка Померании, Бременского и Ферденского епископств Швеции также не повлекла упразднения голосов этих территорий. В 1648 г. также было введено правило о лишении статуса имперского сословия в случае перехода владений новых княжеских родов к другим фамилиям. Кроме того, территория могла лишиться статуса имперского сословия в результате объявления в отношении неё имперской опалы (например, Пфальц в 1621 г., в ходе Тридцатилетней войны, Бавария в 1706 г. в ходе войны за испанское наследство).</w:t>
      </w:r>
    </w:p>
    <w:p w:rsidR="00DF28C6" w:rsidRDefault="00BE3E55">
      <w:pPr>
        <w:pStyle w:val="a3"/>
      </w:pPr>
      <w:r>
        <w:t xml:space="preserve">Более подробно о правилах получения, перехода и лишения права голоса в рейхстаге см.: </w:t>
      </w:r>
      <w:r>
        <w:rPr>
          <w:b/>
          <w:bCs/>
        </w:rPr>
        <w:t>Переход права голоса в рейхстаге</w:t>
      </w:r>
      <w:r>
        <w:t>.</w:t>
      </w:r>
    </w:p>
    <w:p w:rsidR="00DF28C6" w:rsidRDefault="00BE3E55">
      <w:pPr>
        <w:pStyle w:val="21"/>
        <w:pageBreakBefore/>
        <w:numPr>
          <w:ilvl w:val="0"/>
          <w:numId w:val="0"/>
        </w:numPr>
      </w:pPr>
      <w:r>
        <w:t>4. Права и обязанности</w:t>
      </w:r>
    </w:p>
    <w:p w:rsidR="00DF28C6" w:rsidRDefault="00BE3E55">
      <w:pPr>
        <w:pStyle w:val="a3"/>
      </w:pPr>
      <w:r>
        <w:t>Имперские сословия были обязаны лично или через представителя участвовать в рейхстаге, уплачивать имперский налог («общий пфенниг») и выставлять в имперскую армию определённый воинский контингент. Участие в рейхстаге обеспечивало имперским сословиям непосредственное влияние на политику и определённую долю власти в империи: без одобрения рейхстага не могли утверждаться законы, вводиться налоги, объявляться войны, заключаться мирные договоры или союзы с иностранными державами. Кроме того, имперские сословия имели право и были обязаны принимать участие в органах управления имперских округов, а также в формировании состава Имперского камерального суда и других имперских органов.</w:t>
      </w:r>
    </w:p>
    <w:p w:rsidR="00DF28C6" w:rsidRDefault="00BE3E55">
      <w:pPr>
        <w:pStyle w:val="a3"/>
      </w:pPr>
      <w:r>
        <w:t>Имперские сословия обладали территориальным суверенитетом на территории соответствующих государственных образований, правом организации системы управления, реализации властных прерогатив в отношении жителей, в том числе законодательных, судебных и фискальных, правом заключения международных договоров, кроме направленных против императора и империи, правом создания объединений и союзов с другими субъектами империи, правом чеканки монеты, сбора налогов и пошлин, а также монополией на разработку месторождений драгоценных металлов на территории своих владений.</w:t>
      </w:r>
    </w:p>
    <w:p w:rsidR="00DF28C6" w:rsidRDefault="00BE3E55">
      <w:pPr>
        <w:pStyle w:val="a3"/>
        <w:spacing w:after="0"/>
      </w:pPr>
      <w:r>
        <w:br/>
        <w:t>Источник: http://ru.wikipedia.org/wiki/Имперские_сословия</w:t>
      </w:r>
      <w:bookmarkStart w:id="0" w:name="_GoBack"/>
      <w:bookmarkEnd w:id="0"/>
    </w:p>
    <w:sectPr w:rsidR="00DF28C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E55"/>
    <w:rsid w:val="000C24FC"/>
    <w:rsid w:val="00BE3E55"/>
    <w:rsid w:val="00DF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D40C3-411D-405B-9F6F-BCC44A3A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2014-06-22T15:54:00Z</dcterms:created>
  <dcterms:modified xsi:type="dcterms:W3CDTF">2014-06-22T15:54:00Z</dcterms:modified>
</cp:coreProperties>
</file>