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D0C" w:rsidRDefault="006E5A10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Культура</w:t>
      </w:r>
      <w:r>
        <w:br/>
      </w:r>
      <w:r>
        <w:rPr>
          <w:b/>
          <w:bCs/>
        </w:rPr>
        <w:t>2 Хозяйство</w:t>
      </w:r>
      <w:r>
        <w:br/>
      </w:r>
      <w:r>
        <w:rPr>
          <w:b/>
          <w:bCs/>
        </w:rPr>
        <w:t>3 История</w:t>
      </w:r>
      <w:r>
        <w:br/>
      </w:r>
      <w:r>
        <w:rPr>
          <w:b/>
          <w:bCs/>
        </w:rPr>
        <w:t>4 Этническая принадлежность</w:t>
      </w:r>
      <w:r>
        <w:br/>
      </w:r>
      <w:r>
        <w:rPr>
          <w:b/>
          <w:bCs/>
        </w:rPr>
        <w:t>Список литературы</w:t>
      </w:r>
    </w:p>
    <w:p w:rsidR="00E94D0C" w:rsidRDefault="006E5A1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94D0C" w:rsidRDefault="006E5A10">
      <w:pPr>
        <w:pStyle w:val="a3"/>
      </w:pPr>
      <w:r>
        <w:t>Чернолесская культура — археологическая культура переходного периода от бронзового к раннему железному веку (IX—VII вв. до н. э.). Распространена была в лесостепной полосе Правобережной Украины между Днепром и Днестром, а также в бассейне р. Ворсклы на Левобережье. Название получила от городища в Чёрном лесу в верховьях реки Ингулец (Кировоградская область), открытого и исследованного в 1949 г. Чернолесская культура знаменует начало скифской эпохи. На западе граничила с племенами гальштатской культуры, на востоке — с племенами срубной культуры. Чернолесская культура является развитием белогрудовской культуры</w:t>
      </w:r>
      <w:r>
        <w:rPr>
          <w:position w:val="10"/>
        </w:rPr>
        <w:t>[1]</w:t>
      </w:r>
      <w:r>
        <w:t>.</w:t>
      </w:r>
    </w:p>
    <w:p w:rsidR="00E94D0C" w:rsidRDefault="006E5A10">
      <w:pPr>
        <w:pStyle w:val="a3"/>
      </w:pPr>
      <w:r>
        <w:t>Сначала была распространена в лесостепи между Днестром и Днепром, а со временем распространилась на бассейн реки Ворскла, откуда вытеснила на север племена бондарихинской культуры, что весьма напоминает рассказ Геродота о вынужденном переселении невров.</w:t>
      </w:r>
    </w:p>
    <w:p w:rsidR="00E94D0C" w:rsidRDefault="006E5A10">
      <w:pPr>
        <w:pStyle w:val="21"/>
        <w:pageBreakBefore/>
        <w:numPr>
          <w:ilvl w:val="0"/>
          <w:numId w:val="0"/>
        </w:numPr>
      </w:pPr>
      <w:r>
        <w:t>1. Культура</w:t>
      </w:r>
    </w:p>
    <w:p w:rsidR="00E94D0C" w:rsidRDefault="006E5A10">
      <w:pPr>
        <w:pStyle w:val="a3"/>
      </w:pPr>
      <w:r>
        <w:t>К данной культуре относится группа укрепленных городищ (Чернолесское, Тясминское, Калантаевское) и неукрепленных селищ, обнаруженных О. Треножкиным в Кировоградской области</w:t>
      </w:r>
      <w:r>
        <w:rPr>
          <w:position w:val="10"/>
        </w:rPr>
        <w:t>[2]</w:t>
      </w:r>
      <w:r>
        <w:t>. Важное городище возле Суботова (Черкасская область) было бронзолитейным центром культуры. Классическим образцом чернолесского городища считается укрепление на холме Тясмин. Оно состоит из глинобитного вала 12 х 1 м, у подножия которого обнаружены обгорелые остатки деревянных укреплений. Последние были построены из коробчатых срубов, соединенных частоколом. Снаружи был ров шириной 9 м и глубиной до 4 м. Со стороны, противоположной реке, подходы к крепости были укреплены еще одним рвом и валом. В долине реки Тясмин обнаружено наибольшее количество чернолесских городищ. Большинство из них представляет такие же круглые крепости диаметром от 40 до 100 м</w:t>
      </w:r>
      <w:r>
        <w:rPr>
          <w:position w:val="10"/>
        </w:rPr>
        <w:t>[3]</w:t>
      </w:r>
      <w:r>
        <w:t>. Внутри стен выявлены остатки довольно просторных (6 х 10 м) землянок. Селища могли занимать площадь до 10 га. Деревня Мачуха близ Полтавы состояла из 22 жилищ, расположенных по окружности диаметром 250—300 м. Могильники содержат как трупоположения (под насыпными курганами), так и трупосожжения (в урнах), причем последние превалируют на поздней стадии развития культуры.</w:t>
      </w:r>
    </w:p>
    <w:p w:rsidR="00E94D0C" w:rsidRDefault="006E5A10">
      <w:pPr>
        <w:pStyle w:val="a3"/>
      </w:pPr>
      <w:r>
        <w:t>Артефакты представляют собой каменные и бронзовые топоры, земледельческие орудия из бронзы, реже — железа, посуда, бронзовые украшения. Кухонная утварь не отличалась особым изяществом, она была полированной или покрывалась кварцевой крошкой. Вместе с тем встречаются и тщательно отделанные вазы грушевидной формы с высокими горлом и узким основанием, хорошо обожженные и украшенные бороздками, инкрустацией, насечками или сосцевидными выпуклостями, напоминающие изделия фракийской Бессарабии</w:t>
      </w:r>
      <w:r>
        <w:rPr>
          <w:position w:val="10"/>
        </w:rPr>
        <w:t>[4]</w:t>
      </w:r>
      <w:r>
        <w:t>. В совокупности найденные артефакты свидетельствуют о контактах местной культуры с Фракией, скифами и греческими колониями на побережье Черного моря.</w:t>
      </w:r>
    </w:p>
    <w:p w:rsidR="00E94D0C" w:rsidRDefault="006E5A10">
      <w:pPr>
        <w:pStyle w:val="21"/>
        <w:pageBreakBefore/>
        <w:numPr>
          <w:ilvl w:val="0"/>
          <w:numId w:val="0"/>
        </w:numPr>
      </w:pPr>
      <w:r>
        <w:t>2. Хозяйство</w:t>
      </w:r>
    </w:p>
    <w:p w:rsidR="00E94D0C" w:rsidRDefault="006E5A10">
      <w:pPr>
        <w:pStyle w:val="a3"/>
      </w:pPr>
      <w:r>
        <w:t>Основное занятие населения — хлебопашество, возделывали пшеницу, ячмень и просо; известно было и разведение рогатого скота, коней, свиней.</w:t>
      </w:r>
    </w:p>
    <w:p w:rsidR="00E94D0C" w:rsidRDefault="006E5A10">
      <w:pPr>
        <w:pStyle w:val="21"/>
        <w:pageBreakBefore/>
        <w:numPr>
          <w:ilvl w:val="0"/>
          <w:numId w:val="0"/>
        </w:numPr>
      </w:pPr>
      <w:r>
        <w:t>3. История</w:t>
      </w:r>
    </w:p>
    <w:p w:rsidR="00E94D0C" w:rsidRDefault="006E5A10">
      <w:pPr>
        <w:pStyle w:val="a3"/>
      </w:pPr>
      <w:r>
        <w:t>Большинство авторов согласно с тем, что чернолесская культура происходит от белогрудовской и комаровской культур, однако, с более отчетливым влиянием культуры причерноморских скифов. Комаровская культура, в свою очередь, является локальным вариантом культуры боевых топоров, подпавшим под влияние центральноевропейских и трансильванских культур. М.Гимбутас, однако, усматривает также связь чернолесской культуры с предшествующим появлением в регионе индоевропейцев и считает ее локальным вариантом общей индоевропейской культуры.</w:t>
      </w:r>
    </w:p>
    <w:p w:rsidR="00E94D0C" w:rsidRDefault="006E5A10">
      <w:pPr>
        <w:pStyle w:val="a3"/>
      </w:pPr>
      <w:r>
        <w:t>Классическая чернолесская культура заканчивается к V в. до н. э., после чего следует период упрощения материальной культуры, интерпретируемый как обнищание в связи с политическим доминированием скифов. Вместе с тем на поздней стадии наблюдается рост укрепленных поселений, вероятно, для защиты от кочевников, сооружение многочисленных рвов, валов и деревянных стен. Плотность населения возрастает, а преемственность социокультурных традиций сохраняется. Драматическая смена археологических культур приходится лишь на II в. до н. э., когда в регионе появляются сарматы и позже — готы.</w:t>
      </w:r>
    </w:p>
    <w:p w:rsidR="00E94D0C" w:rsidRDefault="006E5A10">
      <w:pPr>
        <w:pStyle w:val="21"/>
        <w:pageBreakBefore/>
        <w:numPr>
          <w:ilvl w:val="0"/>
          <w:numId w:val="0"/>
        </w:numPr>
      </w:pPr>
      <w:r>
        <w:t>4. Этническая принадлежность</w:t>
      </w:r>
    </w:p>
    <w:p w:rsidR="00E94D0C" w:rsidRDefault="006E5A10">
      <w:pPr>
        <w:pStyle w:val="a3"/>
      </w:pPr>
      <w:r>
        <w:t>Этническая принадлежность носителей чернолесской культуры является дискуссионной. Одни считают их фракийцами</w:t>
      </w:r>
      <w:r>
        <w:rPr>
          <w:position w:val="10"/>
        </w:rPr>
        <w:t>[5]</w:t>
      </w:r>
      <w:r>
        <w:t xml:space="preserve"> (при этом чернолесцев ассоциируют с агатирсами Геродота</w:t>
      </w:r>
      <w:r>
        <w:rPr>
          <w:position w:val="10"/>
        </w:rPr>
        <w:t>[6]</w:t>
      </w:r>
      <w:r>
        <w:t>) или иллирийцами</w:t>
      </w:r>
      <w:r>
        <w:rPr>
          <w:position w:val="10"/>
        </w:rPr>
        <w:t>[7]</w:t>
      </w:r>
      <w:r>
        <w:t>, другие (Рыбаков Б. А., Гимбутас М.) — предками славян. При этом исследователи обнаруживают разительные различия между чернолесской и синхронной ей балтской юхновской культурой</w:t>
      </w:r>
      <w:r>
        <w:rPr>
          <w:position w:val="10"/>
        </w:rPr>
        <w:t>[8]</w:t>
      </w:r>
      <w:r>
        <w:t>.</w:t>
      </w:r>
    </w:p>
    <w:p w:rsidR="00E94D0C" w:rsidRDefault="006E5A1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94D0C" w:rsidRDefault="006E5A1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Рыбаков Б. А. Язычество Древней Руси</w:t>
      </w:r>
    </w:p>
    <w:p w:rsidR="00E94D0C" w:rsidRDefault="006E5A1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Кировоградская область</w:t>
      </w:r>
    </w:p>
    <w:p w:rsidR="00E94D0C" w:rsidRDefault="006E5A1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Гимбутас М.. Славяне. Сыны Перуна. / Пер. с англ. Ф. С. Капицы. М.:2008. Гл.2.</w:t>
      </w:r>
    </w:p>
    <w:p w:rsidR="00E94D0C" w:rsidRDefault="006E5A1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Гимбутас М. Славяне с 750 до нашей эры до 500 нашей эры — Ранний Железный век</w:t>
      </w:r>
    </w:p>
    <w:p w:rsidR="00E94D0C" w:rsidRDefault="006E5A1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Анна Ивановна Мелюкова</w:t>
      </w:r>
    </w:p>
    <w:p w:rsidR="00E94D0C" w:rsidRDefault="006E5A1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Границы Великой Скифии</w:t>
      </w:r>
    </w:p>
    <w:p w:rsidR="00E94D0C" w:rsidRDefault="006E5A1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Славянское единство</w:t>
      </w:r>
    </w:p>
    <w:p w:rsidR="00E94D0C" w:rsidRDefault="006E5A10">
      <w:pPr>
        <w:pStyle w:val="a3"/>
        <w:numPr>
          <w:ilvl w:val="0"/>
          <w:numId w:val="1"/>
        </w:numPr>
        <w:tabs>
          <w:tab w:val="left" w:pos="707"/>
        </w:tabs>
      </w:pPr>
      <w:r>
        <w:t>Падин В. А. Среднее Подесенье (Трубчевская округа) в VI—V вв. до н. э. — X—XII вв.н. э. по материалам археологических исследований</w:t>
      </w:r>
    </w:p>
    <w:p w:rsidR="00E94D0C" w:rsidRDefault="006E5A10">
      <w:pPr>
        <w:pStyle w:val="a3"/>
        <w:spacing w:after="0"/>
      </w:pPr>
      <w:r>
        <w:t>Источник: http://ru.wikipedia.org/wiki/Чернолесская_культура</w:t>
      </w:r>
      <w:bookmarkStart w:id="0" w:name="_GoBack"/>
      <w:bookmarkEnd w:id="0"/>
    </w:p>
    <w:sectPr w:rsidR="00E94D0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A10"/>
    <w:rsid w:val="006E5A10"/>
    <w:rsid w:val="00DE5ED6"/>
    <w:rsid w:val="00E9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E58B5-C36B-44DE-84CD-88FEEC563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748</Words>
  <Characters>4270</Characters>
  <Application>Microsoft Office Word</Application>
  <DocSecurity>0</DocSecurity>
  <Lines>35</Lines>
  <Paragraphs>10</Paragraphs>
  <ScaleCrop>false</ScaleCrop>
  <Company>diakov.net</Company>
  <LinksUpToDate>false</LinksUpToDate>
  <CharactersWithSpaces>5008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2014-08-28T15:29:00Z</dcterms:created>
  <dcterms:modified xsi:type="dcterms:W3CDTF">2014-08-28T15:29:00Z</dcterms:modified>
</cp:coreProperties>
</file>