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A19" w:rsidRDefault="002614FE">
      <w:pPr>
        <w:pStyle w:val="a3"/>
        <w:rPr>
          <w:b/>
          <w:bCs/>
        </w:rPr>
      </w:pPr>
      <w:r>
        <w:br/>
      </w:r>
      <w:r>
        <w:br/>
        <w:t>План</w:t>
      </w:r>
      <w:r>
        <w:br/>
        <w:t xml:space="preserve">Введение </w:t>
      </w:r>
      <w:r>
        <w:br/>
      </w:r>
      <w:r>
        <w:rPr>
          <w:b/>
          <w:bCs/>
        </w:rPr>
        <w:t>1 Население</w:t>
      </w:r>
      <w:r>
        <w:br/>
      </w:r>
      <w:r>
        <w:rPr>
          <w:b/>
          <w:bCs/>
        </w:rPr>
        <w:t>2 История</w:t>
      </w:r>
      <w:r>
        <w:br/>
      </w:r>
      <w:r>
        <w:rPr>
          <w:b/>
          <w:bCs/>
        </w:rPr>
        <w:t xml:space="preserve">3 Памятники истории и культуры </w:t>
      </w:r>
      <w:r>
        <w:rPr>
          <w:b/>
          <w:bCs/>
        </w:rPr>
        <w:br/>
        <w:t>3.1 Архитектура</w:t>
      </w:r>
      <w:r>
        <w:rPr>
          <w:b/>
          <w:bCs/>
        </w:rPr>
        <w:br/>
        <w:t>3.2 Эриванская крепость</w:t>
      </w:r>
      <w:r>
        <w:rPr>
          <w:b/>
          <w:bCs/>
        </w:rPr>
        <w:br/>
        <w:t>3.3 Ханский дворец</w:t>
      </w:r>
      <w:r>
        <w:rPr>
          <w:b/>
          <w:bCs/>
        </w:rPr>
        <w:br/>
      </w:r>
      <w:r>
        <w:br/>
      </w:r>
      <w:r>
        <w:rPr>
          <w:b/>
          <w:bCs/>
        </w:rPr>
        <w:t>4 Сердары и ханы Эривани</w:t>
      </w:r>
      <w:r>
        <w:br/>
      </w:r>
      <w:r>
        <w:rPr>
          <w:b/>
          <w:bCs/>
        </w:rPr>
        <w:t>5 Форма землевладения</w:t>
      </w:r>
      <w:r>
        <w:br/>
      </w:r>
      <w:r>
        <w:br/>
      </w:r>
      <w:r>
        <w:rPr>
          <w:b/>
          <w:bCs/>
        </w:rPr>
        <w:t>Список литературы</w:t>
      </w:r>
    </w:p>
    <w:p w:rsidR="002E0A19" w:rsidRDefault="002614FE">
      <w:pPr>
        <w:pStyle w:val="21"/>
        <w:pageBreakBefore/>
        <w:numPr>
          <w:ilvl w:val="0"/>
          <w:numId w:val="0"/>
        </w:numPr>
      </w:pPr>
      <w:r>
        <w:t>Введение</w:t>
      </w:r>
    </w:p>
    <w:p w:rsidR="002E0A19" w:rsidRDefault="002614FE">
      <w:pPr>
        <w:pStyle w:val="a3"/>
      </w:pPr>
      <w:r>
        <w:t xml:space="preserve">Эриванское ханство (арм. Երեւանի խանություն, азерб. İrəvan xanlığı, перс. </w:t>
      </w:r>
      <w:r>
        <w:rPr>
          <w:rtl/>
        </w:rPr>
        <w:t>خانات ایروان</w:t>
      </w:r>
      <w:r>
        <w:rPr>
          <w:cs/>
        </w:rPr>
        <w:t>‎</w:t>
      </w:r>
      <w:r>
        <w:t xml:space="preserve">) — иранское </w:t>
      </w:r>
      <w:r>
        <w:rPr>
          <w:position w:val="10"/>
        </w:rPr>
        <w:t>[1]</w:t>
      </w:r>
      <w:r>
        <w:t xml:space="preserve"> </w:t>
      </w:r>
      <w:r>
        <w:rPr>
          <w:position w:val="10"/>
        </w:rPr>
        <w:t>[2]</w:t>
      </w:r>
      <w:r>
        <w:t xml:space="preserve"> </w:t>
      </w:r>
      <w:r>
        <w:rPr>
          <w:position w:val="10"/>
        </w:rPr>
        <w:t>[3]</w:t>
      </w:r>
      <w:r>
        <w:t xml:space="preserve"> </w:t>
      </w:r>
      <w:r>
        <w:rPr>
          <w:position w:val="10"/>
        </w:rPr>
        <w:t>[4]</w:t>
      </w:r>
      <w:r>
        <w:t xml:space="preserve"> (по мнению Тадеуша Свентоховского азербайджанское </w:t>
      </w:r>
      <w:r>
        <w:rPr>
          <w:position w:val="10"/>
        </w:rPr>
        <w:t>[5]</w:t>
      </w:r>
      <w:r>
        <w:t>) феодальное владение, образованное в 1604 году.</w:t>
      </w:r>
    </w:p>
    <w:p w:rsidR="002E0A19" w:rsidRDefault="002614FE">
      <w:pPr>
        <w:pStyle w:val="a3"/>
      </w:pPr>
      <w:r>
        <w:t>Столицей был город-крепость Эривань (арм. Երեվան, азерб. İrəvan). Крепость построена в 1582-1583 годах при османах, захвативших регион в 1554 году</w:t>
      </w:r>
      <w:r>
        <w:rPr>
          <w:position w:val="10"/>
        </w:rPr>
        <w:t>[6]</w:t>
      </w:r>
      <w:r>
        <w:t>. В 1604 году город был отвоеван у турок-османов персидским</w:t>
      </w:r>
      <w:r>
        <w:rPr>
          <w:position w:val="10"/>
        </w:rPr>
        <w:t>[7]</w:t>
      </w:r>
      <w:r>
        <w:t xml:space="preserve"> шахом Аббасом I</w:t>
      </w:r>
      <w:r>
        <w:rPr>
          <w:position w:val="10"/>
        </w:rPr>
        <w:t>[1][8]</w:t>
      </w:r>
      <w:r>
        <w:t>. Шах выселил из города всех жителей, как мусульман, так и христиан и евреев</w:t>
      </w:r>
      <w:r>
        <w:rPr>
          <w:position w:val="10"/>
        </w:rPr>
        <w:t>[9][10]</w:t>
      </w:r>
      <w:r>
        <w:t>. После утверждения в районе власти династии Сефевидов город стал центром беглербегства. Первым беглербегом был назначен полководец Амиргуне-хан (1604 — 1628)</w:t>
      </w:r>
      <w:r>
        <w:rPr>
          <w:position w:val="10"/>
        </w:rPr>
        <w:t>[11]</w:t>
      </w:r>
      <w:r>
        <w:t>. После смерти Надир-шаха (1747) должность правителя (с титулом хана) стала наследственной</w:t>
      </w:r>
      <w:r>
        <w:rPr>
          <w:position w:val="10"/>
        </w:rPr>
        <w:t>[11]</w:t>
      </w:r>
      <w:r>
        <w:t>. В 1827 году Эриванская крепость была штурмом взята российскими войсками. Ханство было аннексировано Российской империей и стало центром притяжения для армянской иммиграции.</w:t>
      </w:r>
    </w:p>
    <w:p w:rsidR="002E0A19" w:rsidRDefault="002614FE">
      <w:pPr>
        <w:pStyle w:val="21"/>
        <w:pageBreakBefore/>
        <w:numPr>
          <w:ilvl w:val="0"/>
          <w:numId w:val="0"/>
        </w:numPr>
      </w:pPr>
      <w:r>
        <w:t>1. Население</w:t>
      </w:r>
    </w:p>
    <w:p w:rsidR="002E0A19" w:rsidRDefault="002614FE">
      <w:pPr>
        <w:pStyle w:val="a3"/>
      </w:pPr>
      <w:r>
        <w:t>В результате войн, длившихся столетиями, к 1804 году население Еревана сократилось до 6 000. Оно вновь начало увеличиваться при последнем хане, и в 1827 превысило 20 000. Армяне составляли только двадцать процентов населения</w:t>
      </w:r>
      <w:r>
        <w:rPr>
          <w:position w:val="10"/>
        </w:rPr>
        <w:t>[1]</w:t>
      </w:r>
      <w:r>
        <w:t>, в результате многовековых изгнаний и эмиграции</w:t>
      </w:r>
      <w:r>
        <w:rPr>
          <w:position w:val="10"/>
        </w:rPr>
        <w:t>[12]</w:t>
      </w:r>
      <w:r>
        <w:t>. Этнический состав населения до подписания мирного договора между Россией и Персией (1828) составляли азербайджанцы, курды, армяне. По азербайджанским источникам, большую часть населения ханства составляли «азербайджанские тюрки»</w:t>
      </w:r>
      <w:r>
        <w:rPr>
          <w:position w:val="10"/>
        </w:rPr>
        <w:t>[13]</w:t>
      </w:r>
      <w:r>
        <w:t>. Согласно профессору Ф. Каземзаде и таким историкам, как Д.Маккарти, М.Аткин, С.Корнел, азербайджанцы</w:t>
      </w:r>
      <w:r>
        <w:rPr>
          <w:position w:val="10"/>
        </w:rPr>
        <w:t>[14][15][16]</w:t>
      </w:r>
      <w:r>
        <w:t xml:space="preserve"> составляли около 90.000 из общего населения в 110.000 человек</w:t>
      </w:r>
      <w:r>
        <w:rPr>
          <w:position w:val="10"/>
        </w:rPr>
        <w:t>[17]</w:t>
      </w:r>
      <w:r>
        <w:t>. Джордж Бурнутян полагает, что к концу существования Эриванского ханства его мусульманское население складывалось из персов, курдов и тюрко-татар</w:t>
      </w:r>
      <w:r>
        <w:rPr>
          <w:i/>
          <w:iCs/>
        </w:rPr>
        <w:t>цитата не приведена 58 дней</w:t>
      </w:r>
      <w:r>
        <w:t>.</w:t>
      </w:r>
    </w:p>
    <w:p w:rsidR="002E0A19" w:rsidRDefault="002614FE">
      <w:pPr>
        <w:pStyle w:val="21"/>
        <w:pageBreakBefore/>
        <w:numPr>
          <w:ilvl w:val="0"/>
          <w:numId w:val="0"/>
        </w:numPr>
      </w:pPr>
      <w:r>
        <w:t>2. История</w:t>
      </w:r>
    </w:p>
    <w:p w:rsidR="002E0A19" w:rsidRDefault="002614FE">
      <w:pPr>
        <w:pStyle w:val="a3"/>
      </w:pPr>
      <w:r>
        <w:t>Эриванское ханство находилось в центре исторической Армении</w:t>
      </w:r>
      <w:r>
        <w:rPr>
          <w:position w:val="10"/>
        </w:rPr>
        <w:t>[19]</w:t>
      </w:r>
      <w:r>
        <w:t>. Эривань была завоевана Сефевидами у турок-османов в 1604 году в правление шаха Аббаса Великого, который назначил первым беклербеком Эривани своего приближенного Амиргуне-хана. С падением державы Сефевидов Эривань была вновь занята турками, и по русско-турецкому договору 1724 года</w:t>
      </w:r>
      <w:r>
        <w:rPr>
          <w:position w:val="10"/>
        </w:rPr>
        <w:t>[20]</w:t>
      </w:r>
      <w:r>
        <w:t xml:space="preserve"> Пётр I признал турецкий протекторат над ханством</w:t>
      </w:r>
      <w:r>
        <w:rPr>
          <w:position w:val="10"/>
        </w:rPr>
        <w:t>[21]</w:t>
      </w:r>
      <w:r>
        <w:t>. Однако уже в 1731 персидские войска под командованием Надир-шаха вновь отвоевали у турок эти земли. После убийства Надир-шаха (1747) и внутренних смут в Иране, наступивших при слабой Зендской династии, Эриванское ханство, как указывает американский историк Тадеуш Свентоховский, наряду с другими ханствами южного и северного Азербайджана вступило в полувековой период фактической независимости, при номинальной власти Зендов</w:t>
      </w:r>
      <w:r>
        <w:rPr>
          <w:position w:val="10"/>
        </w:rPr>
        <w:t>[22]</w:t>
      </w:r>
      <w:r>
        <w:t>. Правители Эриванского ханства принадлежали к тюркскому племени каджаров, поселённому в регионе в начале XV века Тамерланом, так же как и правившая в Иране династия Каджаров</w:t>
      </w:r>
      <w:r>
        <w:rPr>
          <w:position w:val="10"/>
        </w:rPr>
        <w:t>[23]</w:t>
      </w:r>
      <w:r>
        <w:t>.</w:t>
      </w:r>
    </w:p>
    <w:p w:rsidR="002E0A19" w:rsidRDefault="002614FE">
      <w:pPr>
        <w:pStyle w:val="a3"/>
      </w:pPr>
      <w:r>
        <w:t>Азербайджанская принадлежность династии Эриванских ханов подтверждается также рядом авторитетных источников</w:t>
      </w:r>
      <w:r>
        <w:rPr>
          <w:position w:val="10"/>
        </w:rPr>
        <w:t>[24][25][26][27]</w:t>
      </w:r>
      <w:r>
        <w:t>.</w:t>
      </w:r>
    </w:p>
    <w:p w:rsidR="002E0A19" w:rsidRDefault="002614FE">
      <w:pPr>
        <w:pStyle w:val="a3"/>
      </w:pPr>
      <w:r>
        <w:t>С начала XVIII века армяне Эриванского ханства ведут борьбу за национальное освобождение</w:t>
      </w:r>
      <w:r>
        <w:rPr>
          <w:position w:val="10"/>
        </w:rPr>
        <w:t>[11]</w:t>
      </w:r>
      <w:r>
        <w:t>. В этой борьбе они были поддержаны грузинским царём Вахтангом VI, а также населением Гянджи. Армяне Эриванского ханства активно участвовали в борьбе меликств Сюника и Карабаха (1724—1728) против турецкой власти, а также в русско-иранских войнах 1804—1813, 1826—1828 на стороне России</w:t>
      </w:r>
      <w:r>
        <w:rPr>
          <w:position w:val="10"/>
        </w:rPr>
        <w:t>[11]</w:t>
      </w:r>
      <w:r>
        <w:t>.</w:t>
      </w:r>
    </w:p>
    <w:p w:rsidR="002E0A19" w:rsidRDefault="002614FE">
      <w:pPr>
        <w:pStyle w:val="a3"/>
      </w:pPr>
      <w:r>
        <w:t>Во время первой русско-персидской войны Эриванскую крепость дважды осаждали русские (в 1804 году Цицианов и в 1808 Гудович), и оба раза безуспешно; по Гюлистанскому мирному договору Россия признала ханство «в совершенной власти» Персии</w:t>
      </w:r>
      <w:r>
        <w:rPr>
          <w:position w:val="10"/>
        </w:rPr>
        <w:t>[28]</w:t>
      </w:r>
      <w:r>
        <w:t>. 5 октября 1827 года Эривань была взята генералом Паскевичем, получившим за это титул графа Эриванского. 10 февраля 1828 года по Туркманчайскому мирному договору персидский шах передавал ханство «в полную собственность» Российской империи</w:t>
      </w:r>
      <w:r>
        <w:rPr>
          <w:position w:val="10"/>
        </w:rPr>
        <w:t>[29]</w:t>
      </w:r>
      <w:r>
        <w:t>.</w:t>
      </w:r>
    </w:p>
    <w:p w:rsidR="002E0A19" w:rsidRDefault="002614FE">
      <w:pPr>
        <w:pStyle w:val="a3"/>
      </w:pPr>
      <w:r>
        <w:t>В марте 1828 из территорий Эриванского и Нахичеванского ханств была образована Армянская область, куда было разрешено переселяться армянам из Ирана и Турции, часть из которых этим разрешением воспользовались и при покровительстве чиновников царской России перешли на территорию новообразованной области</w:t>
      </w:r>
      <w:r>
        <w:rPr>
          <w:position w:val="10"/>
        </w:rPr>
        <w:t>[30][31]</w:t>
      </w:r>
      <w:r>
        <w:t>.</w:t>
      </w:r>
    </w:p>
    <w:p w:rsidR="002E0A19" w:rsidRDefault="002E0A19">
      <w:pPr>
        <w:pStyle w:val="a3"/>
      </w:pPr>
    </w:p>
    <w:p w:rsidR="002E0A19" w:rsidRDefault="002614FE">
      <w:pPr>
        <w:pStyle w:val="21"/>
        <w:pageBreakBefore/>
        <w:numPr>
          <w:ilvl w:val="0"/>
          <w:numId w:val="0"/>
        </w:numPr>
      </w:pPr>
      <w:r>
        <w:t xml:space="preserve">3. Памятники истории и культуры </w:t>
      </w:r>
    </w:p>
    <w:p w:rsidR="002E0A19" w:rsidRDefault="002614FE">
      <w:pPr>
        <w:pStyle w:val="31"/>
        <w:numPr>
          <w:ilvl w:val="0"/>
          <w:numId w:val="0"/>
        </w:numPr>
      </w:pPr>
      <w:r>
        <w:t>3.1. Архитектура</w:t>
      </w:r>
    </w:p>
    <w:p w:rsidR="002E0A19" w:rsidRDefault="002614FE">
      <w:pPr>
        <w:pStyle w:val="a3"/>
      </w:pPr>
      <w:r>
        <w:t xml:space="preserve">Во время периода династия Каджаров Эриван был весьма богат. Город покрывал область больше чем одной квадратной мили, и её окрестности и сады расширяли приблизительно 18 миль. Городские и архитектурные образцы в Эриване следовали за общими схемами и проектами в ближневосточных городах периода. Город включал более чем 1 700 зданий, 850 магазинов, 8-9 мечетей, 7 церквей, 10 ванн, 7 больших каравансарай, 5 площадь (мейдан), 2 базара и 2 школы (мадраса) </w:t>
      </w:r>
      <w:r>
        <w:rPr>
          <w:position w:val="10"/>
        </w:rPr>
        <w:t>[32]</w:t>
      </w:r>
      <w:r>
        <w:t>.</w:t>
      </w:r>
    </w:p>
    <w:p w:rsidR="002E0A19" w:rsidRDefault="002614FE">
      <w:pPr>
        <w:pStyle w:val="31"/>
        <w:numPr>
          <w:ilvl w:val="0"/>
          <w:numId w:val="0"/>
        </w:numPr>
      </w:pPr>
      <w:r>
        <w:t>3.2. Эриванская крепость</w:t>
      </w:r>
    </w:p>
    <w:p w:rsidR="002E0A19" w:rsidRDefault="002614FE">
      <w:pPr>
        <w:pStyle w:val="a3"/>
      </w:pPr>
      <w:r>
        <w:t xml:space="preserve">Эриванская крепость была построена Османами, а именно губернатором Фархад пашой в 1582-1583 годах и стала основой обороны против нападений Сефевидов. Крепость несколько раз переходила в руки персов и обратно. В 1604 году захвачена шахом Аббасом но затем возвращена под контроль османов. В 1635 году она снова была захвачена сефевидами. Окончательно контроль Персии закрепился в 1639 году с подписанием договора. </w:t>
      </w:r>
      <w:r>
        <w:rPr>
          <w:position w:val="10"/>
        </w:rPr>
        <w:t>[6]</w:t>
      </w:r>
      <w:r>
        <w:t xml:space="preserve"> Вход и выход из крепости осуществлялся посредством трёх мощных крепостных ворот: «Тебризские» с южной стороны, «Мейданские» с северной стороны, и «Кёрпю», выводившие прямо на мост. Над каждыми воротами вывешивался флаг.</w:t>
      </w:r>
    </w:p>
    <w:p w:rsidR="002E0A19" w:rsidRDefault="002614FE">
      <w:pPr>
        <w:pStyle w:val="31"/>
        <w:numPr>
          <w:ilvl w:val="0"/>
          <w:numId w:val="0"/>
        </w:numPr>
      </w:pPr>
      <w:r>
        <w:t>3.3. Ханский дворец</w:t>
      </w:r>
    </w:p>
    <w:p w:rsidR="002E0A19" w:rsidRDefault="002614FE">
      <w:pPr>
        <w:pStyle w:val="a3"/>
      </w:pPr>
      <w:r>
        <w:t>Ханский дворец был построен одновременно с крепостью и находился в ней. В 1605—1625 годах по приказу правителя Эривани Амиргуне-хана Каджара дворец был перестроен. В 1760—1770 годах по приказу правителя Эривани Гусейн Али-хана была проведена перестройка дворца. В 1791-ом году по приказу сына Гусейн Али-хана Мухаммед-хана к дворцовому комплексу были достроены зеркальный зал и летняя резиденция.</w:t>
      </w:r>
    </w:p>
    <w:p w:rsidR="002E0A19" w:rsidRDefault="002614FE">
      <w:pPr>
        <w:pStyle w:val="21"/>
        <w:pageBreakBefore/>
        <w:numPr>
          <w:ilvl w:val="0"/>
          <w:numId w:val="0"/>
        </w:numPr>
      </w:pPr>
      <w:r>
        <w:t>4. Сердары и ханы Эривани</w:t>
      </w:r>
    </w:p>
    <w:p w:rsidR="002E0A19" w:rsidRDefault="002614FE">
      <w:pPr>
        <w:pStyle w:val="a3"/>
        <w:numPr>
          <w:ilvl w:val="0"/>
          <w:numId w:val="4"/>
        </w:numPr>
        <w:tabs>
          <w:tab w:val="left" w:pos="707"/>
        </w:tabs>
        <w:spacing w:after="0"/>
      </w:pPr>
      <w:r>
        <w:t>1. Амиргуне-хан (1604 − 1628).</w:t>
      </w:r>
    </w:p>
    <w:p w:rsidR="002E0A19" w:rsidRDefault="002614FE">
      <w:pPr>
        <w:pStyle w:val="a3"/>
        <w:numPr>
          <w:ilvl w:val="0"/>
          <w:numId w:val="4"/>
        </w:numPr>
        <w:tabs>
          <w:tab w:val="left" w:pos="707"/>
        </w:tabs>
      </w:pPr>
      <w:r>
        <w:t>2. Тахмасп Кули-хан (1628 − 1634).</w:t>
      </w:r>
    </w:p>
    <w:p w:rsidR="002E0A19" w:rsidRDefault="002614FE">
      <w:pPr>
        <w:pStyle w:val="a3"/>
        <w:rPr>
          <w:i/>
          <w:iCs/>
        </w:rPr>
      </w:pPr>
      <w:r>
        <w:rPr>
          <w:i/>
          <w:iCs/>
        </w:rPr>
        <w:t>1634 − 1636 османская оккупация.</w:t>
      </w:r>
    </w:p>
    <w:p w:rsidR="002E0A19" w:rsidRDefault="002614FE">
      <w:pPr>
        <w:pStyle w:val="a3"/>
        <w:numPr>
          <w:ilvl w:val="0"/>
          <w:numId w:val="3"/>
        </w:numPr>
        <w:tabs>
          <w:tab w:val="left" w:pos="707"/>
        </w:tabs>
        <w:spacing w:after="0"/>
      </w:pPr>
      <w:r>
        <w:t>3. Калбали-хан (1636 − 1641).</w:t>
      </w:r>
    </w:p>
    <w:p w:rsidR="002E0A19" w:rsidRDefault="002614FE">
      <w:pPr>
        <w:pStyle w:val="a3"/>
        <w:numPr>
          <w:ilvl w:val="0"/>
          <w:numId w:val="3"/>
        </w:numPr>
        <w:tabs>
          <w:tab w:val="left" w:pos="707"/>
        </w:tabs>
        <w:spacing w:after="0"/>
      </w:pPr>
      <w:r>
        <w:t>4. Кетух Ахмад-хан (1641 − 1645).</w:t>
      </w:r>
    </w:p>
    <w:p w:rsidR="002E0A19" w:rsidRDefault="002614FE">
      <w:pPr>
        <w:pStyle w:val="a3"/>
        <w:numPr>
          <w:ilvl w:val="0"/>
          <w:numId w:val="3"/>
        </w:numPr>
        <w:tabs>
          <w:tab w:val="left" w:pos="707"/>
        </w:tabs>
        <w:spacing w:after="0"/>
      </w:pPr>
      <w:r>
        <w:t>5. Хосров-хан (ок. 1645 − 50).</w:t>
      </w:r>
    </w:p>
    <w:p w:rsidR="002E0A19" w:rsidRDefault="002614FE">
      <w:pPr>
        <w:pStyle w:val="a3"/>
        <w:numPr>
          <w:ilvl w:val="0"/>
          <w:numId w:val="3"/>
        </w:numPr>
        <w:tabs>
          <w:tab w:val="left" w:pos="707"/>
        </w:tabs>
        <w:spacing w:after="0"/>
      </w:pPr>
      <w:r>
        <w:t>6. Мухаммед-хан (ок. 1650 − 1655).</w:t>
      </w:r>
    </w:p>
    <w:p w:rsidR="002E0A19" w:rsidRDefault="002614FE">
      <w:pPr>
        <w:pStyle w:val="a3"/>
        <w:numPr>
          <w:ilvl w:val="0"/>
          <w:numId w:val="3"/>
        </w:numPr>
        <w:tabs>
          <w:tab w:val="left" w:pos="707"/>
        </w:tabs>
        <w:spacing w:after="0"/>
      </w:pPr>
      <w:r>
        <w:t>7. Наджаф-хан (ок. 1655 − 1660).</w:t>
      </w:r>
    </w:p>
    <w:p w:rsidR="002E0A19" w:rsidRDefault="002614FE">
      <w:pPr>
        <w:pStyle w:val="a3"/>
        <w:numPr>
          <w:ilvl w:val="0"/>
          <w:numId w:val="3"/>
        </w:numPr>
        <w:tabs>
          <w:tab w:val="left" w:pos="707"/>
        </w:tabs>
        <w:spacing w:after="0"/>
      </w:pPr>
      <w:r>
        <w:t>8. Аббас Кули-хан (ок. 1660 − 1665).</w:t>
      </w:r>
    </w:p>
    <w:p w:rsidR="002E0A19" w:rsidRDefault="002614FE">
      <w:pPr>
        <w:pStyle w:val="a3"/>
        <w:numPr>
          <w:ilvl w:val="0"/>
          <w:numId w:val="3"/>
        </w:numPr>
        <w:tabs>
          <w:tab w:val="left" w:pos="707"/>
        </w:tabs>
        <w:spacing w:after="0"/>
      </w:pPr>
      <w:r>
        <w:t>9. Сефи Кули-хан I (ок. 1655 − 1670).</w:t>
      </w:r>
    </w:p>
    <w:p w:rsidR="002E0A19" w:rsidRDefault="002614FE">
      <w:pPr>
        <w:pStyle w:val="a3"/>
        <w:numPr>
          <w:ilvl w:val="0"/>
          <w:numId w:val="3"/>
        </w:numPr>
        <w:tabs>
          <w:tab w:val="left" w:pos="707"/>
        </w:tabs>
        <w:spacing w:after="0"/>
      </w:pPr>
      <w:r>
        <w:t>10. Сефи Кули-хан II (ок. 1670 − 1675).</w:t>
      </w:r>
    </w:p>
    <w:p w:rsidR="002E0A19" w:rsidRDefault="002614FE">
      <w:pPr>
        <w:pStyle w:val="a3"/>
        <w:numPr>
          <w:ilvl w:val="0"/>
          <w:numId w:val="3"/>
        </w:numPr>
        <w:tabs>
          <w:tab w:val="left" w:pos="707"/>
        </w:tabs>
        <w:spacing w:after="0"/>
      </w:pPr>
      <w:r>
        <w:t>11. Заал-хан (ок. 1675 − 1680).</w:t>
      </w:r>
    </w:p>
    <w:p w:rsidR="002E0A19" w:rsidRDefault="002614FE">
      <w:pPr>
        <w:pStyle w:val="a3"/>
        <w:numPr>
          <w:ilvl w:val="0"/>
          <w:numId w:val="3"/>
        </w:numPr>
        <w:tabs>
          <w:tab w:val="left" w:pos="707"/>
        </w:tabs>
        <w:spacing w:after="0"/>
      </w:pPr>
      <w:r>
        <w:t>12. Муртаза Кули-хан (ок. 1680 − 1682).</w:t>
      </w:r>
    </w:p>
    <w:p w:rsidR="002E0A19" w:rsidRDefault="002614FE">
      <w:pPr>
        <w:pStyle w:val="a3"/>
        <w:numPr>
          <w:ilvl w:val="0"/>
          <w:numId w:val="3"/>
        </w:numPr>
        <w:tabs>
          <w:tab w:val="left" w:pos="707"/>
        </w:tabs>
        <w:spacing w:after="0"/>
      </w:pPr>
      <w:r>
        <w:t>13. Мухаммед-хан (1682 − 1688).</w:t>
      </w:r>
    </w:p>
    <w:p w:rsidR="002E0A19" w:rsidRDefault="002614FE">
      <w:pPr>
        <w:pStyle w:val="a3"/>
        <w:numPr>
          <w:ilvl w:val="0"/>
          <w:numId w:val="3"/>
        </w:numPr>
        <w:tabs>
          <w:tab w:val="left" w:pos="707"/>
        </w:tabs>
        <w:spacing w:after="0"/>
      </w:pPr>
      <w:r>
        <w:t>14. Фарзали-хан (ок. 1688—1710)</w:t>
      </w:r>
    </w:p>
    <w:p w:rsidR="002E0A19" w:rsidRDefault="002614FE">
      <w:pPr>
        <w:pStyle w:val="a3"/>
        <w:numPr>
          <w:ilvl w:val="0"/>
          <w:numId w:val="3"/>
        </w:numPr>
        <w:tabs>
          <w:tab w:val="left" w:pos="707"/>
        </w:tabs>
      </w:pPr>
      <w:r>
        <w:t>15. Амиргуне-хан (ок. 1710 − 1724).</w:t>
      </w:r>
    </w:p>
    <w:p w:rsidR="002E0A19" w:rsidRDefault="002614FE">
      <w:pPr>
        <w:pStyle w:val="a3"/>
        <w:rPr>
          <w:i/>
          <w:iCs/>
        </w:rPr>
      </w:pPr>
      <w:r>
        <w:rPr>
          <w:i/>
          <w:iCs/>
        </w:rPr>
        <w:t>1724 − 1736 османская оккупация.</w:t>
      </w:r>
    </w:p>
    <w:p w:rsidR="002E0A19" w:rsidRDefault="002614FE">
      <w:pPr>
        <w:pStyle w:val="a3"/>
        <w:numPr>
          <w:ilvl w:val="0"/>
          <w:numId w:val="2"/>
        </w:numPr>
        <w:tabs>
          <w:tab w:val="left" w:pos="707"/>
        </w:tabs>
        <w:spacing w:after="0"/>
      </w:pPr>
      <w:r>
        <w:t>16. Тахмасп Кули-хан (ок. 1736 − 1740).</w:t>
      </w:r>
    </w:p>
    <w:p w:rsidR="002E0A19" w:rsidRDefault="002614FE">
      <w:pPr>
        <w:pStyle w:val="a3"/>
        <w:numPr>
          <w:ilvl w:val="0"/>
          <w:numId w:val="2"/>
        </w:numPr>
        <w:tabs>
          <w:tab w:val="left" w:pos="707"/>
        </w:tabs>
        <w:spacing w:after="0"/>
      </w:pPr>
      <w:r>
        <w:t>17. Махмуд Кули-хан (ок. 1740 − 1745).</w:t>
      </w:r>
    </w:p>
    <w:p w:rsidR="002E0A19" w:rsidRDefault="002614FE">
      <w:pPr>
        <w:pStyle w:val="a3"/>
        <w:numPr>
          <w:ilvl w:val="0"/>
          <w:numId w:val="2"/>
        </w:numPr>
        <w:tabs>
          <w:tab w:val="left" w:pos="707"/>
        </w:tabs>
        <w:spacing w:after="0"/>
      </w:pPr>
      <w:r>
        <w:t>18. Мехти-хан Касымлу (ок. 1745 − 1748).</w:t>
      </w:r>
    </w:p>
    <w:p w:rsidR="002E0A19" w:rsidRDefault="002614FE">
      <w:pPr>
        <w:pStyle w:val="a3"/>
        <w:numPr>
          <w:ilvl w:val="0"/>
          <w:numId w:val="2"/>
        </w:numPr>
        <w:tabs>
          <w:tab w:val="left" w:pos="707"/>
        </w:tabs>
        <w:spacing w:after="0"/>
      </w:pPr>
      <w:r>
        <w:t>19. Гасан Али-хан (1748 − 1750).</w:t>
      </w:r>
    </w:p>
    <w:p w:rsidR="002E0A19" w:rsidRDefault="002614FE">
      <w:pPr>
        <w:pStyle w:val="a3"/>
        <w:numPr>
          <w:ilvl w:val="0"/>
          <w:numId w:val="2"/>
        </w:numPr>
        <w:tabs>
          <w:tab w:val="left" w:pos="707"/>
        </w:tabs>
        <w:spacing w:after="0"/>
      </w:pPr>
      <w:r>
        <w:t>20. Гусейн Али-хан (ок. 1750 − 1780).</w:t>
      </w:r>
    </w:p>
    <w:p w:rsidR="002E0A19" w:rsidRDefault="002614FE">
      <w:pPr>
        <w:pStyle w:val="a3"/>
        <w:numPr>
          <w:ilvl w:val="0"/>
          <w:numId w:val="2"/>
        </w:numPr>
        <w:tabs>
          <w:tab w:val="left" w:pos="707"/>
        </w:tabs>
        <w:spacing w:after="0"/>
      </w:pPr>
      <w:r>
        <w:t>21 − 23. неизвестные ханы.</w:t>
      </w:r>
    </w:p>
    <w:p w:rsidR="002E0A19" w:rsidRDefault="002614FE">
      <w:pPr>
        <w:pStyle w:val="a3"/>
        <w:numPr>
          <w:ilvl w:val="0"/>
          <w:numId w:val="2"/>
        </w:numPr>
        <w:tabs>
          <w:tab w:val="left" w:pos="707"/>
        </w:tabs>
        <w:spacing w:after="0"/>
      </w:pPr>
      <w:r>
        <w:t>24. Мухаммед-хан (1796—1804).</w:t>
      </w:r>
    </w:p>
    <w:p w:rsidR="002E0A19" w:rsidRDefault="002614FE">
      <w:pPr>
        <w:pStyle w:val="a3"/>
        <w:numPr>
          <w:ilvl w:val="0"/>
          <w:numId w:val="2"/>
        </w:numPr>
        <w:tabs>
          <w:tab w:val="left" w:pos="707"/>
        </w:tabs>
        <w:spacing w:after="0"/>
      </w:pPr>
      <w:r>
        <w:t>25. Мехти Кули-хан (1804 − 1806).</w:t>
      </w:r>
    </w:p>
    <w:p w:rsidR="002E0A19" w:rsidRDefault="002614FE">
      <w:pPr>
        <w:pStyle w:val="a3"/>
        <w:numPr>
          <w:ilvl w:val="0"/>
          <w:numId w:val="2"/>
        </w:numPr>
        <w:tabs>
          <w:tab w:val="left" w:pos="707"/>
        </w:tabs>
        <w:spacing w:after="0"/>
      </w:pPr>
      <w:r>
        <w:t>26. Ахмед-хан (1806 − 1808).</w:t>
      </w:r>
    </w:p>
    <w:p w:rsidR="002E0A19" w:rsidRDefault="002614FE">
      <w:pPr>
        <w:pStyle w:val="a3"/>
        <w:numPr>
          <w:ilvl w:val="0"/>
          <w:numId w:val="2"/>
        </w:numPr>
        <w:tabs>
          <w:tab w:val="left" w:pos="707"/>
        </w:tabs>
      </w:pPr>
      <w:r>
        <w:t>27. Гусейн Кули-хан (1808 − 1828).</w:t>
      </w:r>
    </w:p>
    <w:p w:rsidR="002E0A19" w:rsidRDefault="002614FE">
      <w:pPr>
        <w:pStyle w:val="21"/>
        <w:pageBreakBefore/>
        <w:numPr>
          <w:ilvl w:val="0"/>
          <w:numId w:val="0"/>
        </w:numPr>
      </w:pPr>
      <w:r>
        <w:t>5. Форма землевладения</w:t>
      </w:r>
    </w:p>
    <w:p w:rsidR="002E0A19" w:rsidRDefault="002614FE">
      <w:pPr>
        <w:pStyle w:val="a3"/>
        <w:rPr>
          <w:position w:val="10"/>
        </w:rPr>
      </w:pPr>
      <w:r>
        <w:t>Господствующая форма землевладения — мюлькадарство. Мюлькадарами являлись Иранские ханы, беки, армянские монастыри, армянские мелики, взимавшие с крестьян, помимо государственных налогов, налоги в свою пользу. Крестьяне отбывали барщину, несли различные повинности. Постоянные турецко-иранские войны разоряли Эриванское ханство, нарушали торговые связи, усиливали произвол местных властей. С начала XVIII века борьба за национальное освобождение приняла особенно упорный характер.</w:t>
      </w:r>
      <w:r>
        <w:rPr>
          <w:position w:val="10"/>
        </w:rPr>
        <w:t>[11]</w:t>
      </w:r>
    </w:p>
    <w:p w:rsidR="002E0A19" w:rsidRDefault="002E0A19">
      <w:pPr>
        <w:pStyle w:val="a3"/>
      </w:pPr>
    </w:p>
    <w:p w:rsidR="002E0A19" w:rsidRDefault="002614FE">
      <w:pPr>
        <w:pStyle w:val="21"/>
        <w:pageBreakBefore/>
        <w:numPr>
          <w:ilvl w:val="0"/>
          <w:numId w:val="0"/>
        </w:numPr>
      </w:pPr>
      <w:r>
        <w:t>Список литературы:</w:t>
      </w:r>
    </w:p>
    <w:p w:rsidR="002E0A19" w:rsidRDefault="002614FE">
      <w:pPr>
        <w:pStyle w:val="a3"/>
        <w:numPr>
          <w:ilvl w:val="0"/>
          <w:numId w:val="1"/>
        </w:numPr>
        <w:tabs>
          <w:tab w:val="left" w:pos="707"/>
        </w:tabs>
        <w:spacing w:after="0"/>
      </w:pPr>
      <w:r>
        <w:t xml:space="preserve">Encyclopedia Iranica: "THE </w:t>
      </w:r>
      <w:r>
        <w:rPr>
          <w:b/>
          <w:bCs/>
        </w:rPr>
        <w:t>PERSIAN KHANATE</w:t>
      </w:r>
      <w:r>
        <w:t xml:space="preserve"> OF EREVAN" - "</w:t>
      </w:r>
      <w:r>
        <w:rPr>
          <w:i/>
          <w:iCs/>
        </w:rPr>
        <w:t>Due to centuries of warfare, by 1804 Erevan's population had been reduced to 6,000. It began to rise once again during the tenure of the last khan, and in 1827 it exceeded 20,000, with the Armenians forming barely twenty percent of the population. Following the Treaty of Torkama@n±a@y and the Armenian immigration from Persia and Turkey, the Armenian population rose to 40 percent of the total. The overall population, however, decreased to some 12,000, as the Persian forces and administration. emigrated. &lt;...&gt; Muslims (Persians, Turco-Mongols, Kurds) made up 80 percent of the population and were either sedentary, semi-sedentary, or nomadic. Christians (all Armenians) constituted the remaining 20 percent of the population and lived in Erevan or the villages. The Armenians dominated the various professions and trade in the area and were of great economic significance to the Persian administration.</w:t>
      </w:r>
      <w:r>
        <w:t>"</w:t>
      </w:r>
    </w:p>
    <w:p w:rsidR="002E0A19" w:rsidRDefault="002614FE">
      <w:pPr>
        <w:pStyle w:val="a3"/>
        <w:numPr>
          <w:ilvl w:val="0"/>
          <w:numId w:val="1"/>
        </w:numPr>
        <w:tabs>
          <w:tab w:val="left" w:pos="707"/>
        </w:tabs>
        <w:spacing w:after="0"/>
      </w:pPr>
      <w:r>
        <w:rPr>
          <w:i/>
          <w:iCs/>
        </w:rPr>
        <w:t>Richard G. Hovannisian</w:t>
      </w:r>
      <w:r>
        <w:t>. «The Armenian People from Ancient to Modern Times: Foreign Dominion to Statehood: the Fifteenth Century to the Twentieth Century». ISBN 1-4039-6422-X. R.Suni. EASTERN ARMENIANS UNDER TSARIST RULE. Стр. 121—122. «</w:t>
      </w:r>
      <w:r>
        <w:rPr>
          <w:i/>
          <w:iCs/>
        </w:rPr>
        <w:t xml:space="preserve">At the time of the conquest of Eastern Armenia, the former </w:t>
      </w:r>
      <w:r>
        <w:rPr>
          <w:b/>
          <w:bCs/>
          <w:i/>
          <w:iCs/>
        </w:rPr>
        <w:t>Persian khanate</w:t>
      </w:r>
      <w:r>
        <w:rPr>
          <w:i/>
          <w:iCs/>
        </w:rPr>
        <w:t xml:space="preserve"> was in desperate economic straits. Much of the region was depopulated, and even with the mass migrations of Muslims and Armenians, hundreds of villages remained empty. Peasants made up almost 90 percent of the population of the Armianskaia Oblast'.</w:t>
      </w:r>
      <w:r>
        <w:t>»</w:t>
      </w:r>
    </w:p>
    <w:p w:rsidR="002E0A19" w:rsidRDefault="002614FE">
      <w:pPr>
        <w:pStyle w:val="a3"/>
        <w:numPr>
          <w:ilvl w:val="0"/>
          <w:numId w:val="1"/>
        </w:numPr>
        <w:tabs>
          <w:tab w:val="left" w:pos="707"/>
        </w:tabs>
        <w:spacing w:after="0"/>
      </w:pPr>
      <w:r>
        <w:rPr>
          <w:i/>
          <w:iCs/>
        </w:rPr>
        <w:t>Robert H. Hewsen</w:t>
      </w:r>
      <w:r>
        <w:t>. Armenia: A Historical Atlas. «</w:t>
      </w:r>
      <w:r>
        <w:rPr>
          <w:i/>
          <w:iCs/>
        </w:rPr>
        <w:t xml:space="preserve">Other maps show the </w:t>
      </w:r>
      <w:r>
        <w:rPr>
          <w:b/>
          <w:bCs/>
          <w:i/>
          <w:iCs/>
        </w:rPr>
        <w:t>Persian khanate of Erevan</w:t>
      </w:r>
      <w:r>
        <w:rPr>
          <w:i/>
          <w:iCs/>
        </w:rPr>
        <w:t>.</w:t>
      </w:r>
      <w:r>
        <w:t>»</w:t>
      </w:r>
    </w:p>
    <w:p w:rsidR="002E0A19" w:rsidRDefault="002614FE">
      <w:pPr>
        <w:pStyle w:val="a3"/>
        <w:numPr>
          <w:ilvl w:val="0"/>
          <w:numId w:val="1"/>
        </w:numPr>
        <w:tabs>
          <w:tab w:val="left" w:pos="707"/>
        </w:tabs>
        <w:spacing w:after="0"/>
      </w:pPr>
      <w:r>
        <w:t>Энциклопедия ЛяРусс : «</w:t>
      </w:r>
      <w:r>
        <w:rPr>
          <w:i/>
          <w:iCs/>
        </w:rPr>
        <w:t xml:space="preserve">Chef-lieu du </w:t>
      </w:r>
      <w:r>
        <w:rPr>
          <w:b/>
          <w:bCs/>
          <w:i/>
          <w:iCs/>
        </w:rPr>
        <w:t>khanat iranien d’Erevan</w:t>
      </w:r>
      <w:r>
        <w:rPr>
          <w:i/>
          <w:iCs/>
        </w:rPr>
        <w:t xml:space="preserve"> depuis le milieu du XVIIIe s</w:t>
      </w:r>
      <w:r>
        <w:t>»</w:t>
      </w:r>
    </w:p>
    <w:p w:rsidR="002E0A19" w:rsidRDefault="002614FE">
      <w:pPr>
        <w:pStyle w:val="a3"/>
        <w:numPr>
          <w:ilvl w:val="0"/>
          <w:numId w:val="1"/>
        </w:numPr>
        <w:tabs>
          <w:tab w:val="left" w:pos="707"/>
        </w:tabs>
        <w:spacing w:after="0"/>
      </w:pPr>
      <w:r>
        <w:t xml:space="preserve">Tadeusz Swietochowski. Russian Azerbaijan, 1905—1920: The Shaping of National Identity in a Muslim Community. Cambridge, UK, Cambridge University Press, 2004. ISBN 0-521-52245-5 — Thus began a half-century-long period of Azerbaijani independence, albeit in a condition of deep political fragmentation and internal warfare. Most of the principalities were organized as khanates, small replicas of the Persian monarchy, including Karabagh, Sheki, Ganja, Baku, Derbent, Kuba, Nakhichevan, Talysh, and </w:t>
      </w:r>
      <w:r>
        <w:rPr>
          <w:b/>
          <w:bCs/>
        </w:rPr>
        <w:t>Erivan</w:t>
      </w:r>
      <w:r>
        <w:t xml:space="preserve"> in northern Azerbaijan and Tabriz, Urmi, Ardabil, Khoi, Maku, Maragin, and Karadagh in its southern part. Many of the khanates were subdivided into mahals (regions), territorial units inhabited by members of the same tribe, reflecting the fact that residue of tribalism was still strong.</w:t>
      </w:r>
    </w:p>
    <w:p w:rsidR="002E0A19" w:rsidRDefault="002614FE">
      <w:pPr>
        <w:pStyle w:val="a3"/>
        <w:numPr>
          <w:ilvl w:val="0"/>
          <w:numId w:val="1"/>
        </w:numPr>
        <w:tabs>
          <w:tab w:val="left" w:pos="707"/>
        </w:tabs>
        <w:spacing w:after="0"/>
      </w:pPr>
      <w:r>
        <w:t>Encyclopaedia Iranica. George A. Bournoutian and Robert H. Hewsen. Erevan</w:t>
      </w:r>
    </w:p>
    <w:p w:rsidR="002E0A19" w:rsidRDefault="002614FE">
      <w:pPr>
        <w:pStyle w:val="a3"/>
        <w:numPr>
          <w:ilvl w:val="0"/>
          <w:numId w:val="1"/>
        </w:numPr>
        <w:tabs>
          <w:tab w:val="left" w:pos="707"/>
        </w:tabs>
        <w:spacing w:after="0"/>
      </w:pPr>
      <w:r>
        <w:t xml:space="preserve">Abbas I (Safavid shah of Persia)  (англ.). — статья из </w:t>
      </w:r>
      <w:r>
        <w:rPr>
          <w:i/>
          <w:iCs/>
        </w:rPr>
        <w:t>Encyclopædia Britannica Online</w:t>
      </w:r>
      <w:r>
        <w:t>.</w:t>
      </w:r>
    </w:p>
    <w:p w:rsidR="002E0A19" w:rsidRDefault="002614FE">
      <w:pPr>
        <w:pStyle w:val="a3"/>
        <w:numPr>
          <w:ilvl w:val="0"/>
          <w:numId w:val="1"/>
        </w:numPr>
        <w:tabs>
          <w:tab w:val="left" w:pos="707"/>
        </w:tabs>
        <w:spacing w:after="0"/>
      </w:pPr>
      <w:r>
        <w:t>Энциклопедический словарь Брокгауза и Ефрона. «Эривань»</w:t>
      </w:r>
    </w:p>
    <w:p w:rsidR="002E0A19" w:rsidRDefault="002614FE">
      <w:pPr>
        <w:pStyle w:val="a3"/>
        <w:numPr>
          <w:ilvl w:val="0"/>
          <w:numId w:val="1"/>
        </w:numPr>
        <w:tabs>
          <w:tab w:val="left" w:pos="707"/>
        </w:tabs>
        <w:spacing w:after="0"/>
      </w:pPr>
      <w:r>
        <w:t>Relation des grandes guerres et victories obtenues par le roy de Perse Shah Abbas contre les epmereurs de Turquie, Mahomet et Achmet son fils. Par le P. Fr. Anthoine de Gouvea, traduit de l’original portuguais, Rouen, 1646, pp. 225.</w:t>
      </w:r>
    </w:p>
    <w:p w:rsidR="002E0A19" w:rsidRDefault="002614FE">
      <w:pPr>
        <w:pStyle w:val="a3"/>
        <w:numPr>
          <w:ilvl w:val="0"/>
          <w:numId w:val="1"/>
        </w:numPr>
        <w:tabs>
          <w:tab w:val="left" w:pos="707"/>
        </w:tabs>
        <w:spacing w:after="0"/>
      </w:pPr>
      <w:r>
        <w:t>Аракел Даврижеци. Книга историй</w:t>
      </w:r>
    </w:p>
    <w:p w:rsidR="002E0A19" w:rsidRDefault="002614FE">
      <w:pPr>
        <w:pStyle w:val="a3"/>
        <w:numPr>
          <w:ilvl w:val="0"/>
          <w:numId w:val="1"/>
        </w:numPr>
        <w:tabs>
          <w:tab w:val="left" w:pos="707"/>
        </w:tabs>
        <w:spacing w:after="0"/>
      </w:pPr>
      <w:r>
        <w:rPr>
          <w:i/>
          <w:iCs/>
        </w:rPr>
        <w:t>Ереванское ханство</w:t>
      </w:r>
      <w:r>
        <w:t> // Большая советская энциклопедия.</w:t>
      </w:r>
    </w:p>
    <w:p w:rsidR="002E0A19" w:rsidRDefault="002614FE">
      <w:pPr>
        <w:pStyle w:val="a3"/>
        <w:numPr>
          <w:ilvl w:val="0"/>
          <w:numId w:val="1"/>
        </w:numPr>
        <w:tabs>
          <w:tab w:val="left" w:pos="707"/>
        </w:tabs>
        <w:spacing w:after="0"/>
      </w:pPr>
      <w:r>
        <w:rPr>
          <w:i/>
          <w:iCs/>
        </w:rPr>
        <w:t>Richard G. Hovannisian.</w:t>
      </w:r>
      <w:r>
        <w:t xml:space="preserve"> The Armenian People from Ancient to Modern Times: Foreign dominion to statehood : the fifteenth century to the twentieth century. — Palgrave Macmillan, 2004. — Т. II. — С. 96."</w:t>
      </w:r>
      <w:r>
        <w:rPr>
          <w:i/>
          <w:iCs/>
        </w:rPr>
        <w:t>By the end of the eighteenth century, the Armenian population of the territory had shrunk considerably. Centuries of warfare and invasions combined with the tyranny of local khans had forced the emigration of the Armenian. It is probable that until the seventeenth century, the Armenians still maintained a majority in Eastern Armena, but the forced relocation of some 250,000 Armenian by Shah Abbas and the numerous exoduses described in this chapter had reduced the Armenian population considerably. The census conducted by the Russians in 1830—1831 indicates that by the nineteenth century Armenians of Erevan and Nakhichavan formed 20 percent of the population.</w:t>
      </w:r>
      <w:r>
        <w:t>"</w:t>
      </w:r>
    </w:p>
    <w:p w:rsidR="002E0A19" w:rsidRDefault="002614FE">
      <w:pPr>
        <w:pStyle w:val="a3"/>
        <w:numPr>
          <w:ilvl w:val="0"/>
          <w:numId w:val="1"/>
        </w:numPr>
        <w:tabs>
          <w:tab w:val="left" w:pos="707"/>
        </w:tabs>
        <w:spacing w:after="0"/>
      </w:pPr>
      <w:r>
        <w:t>Фарида Мамедова. Причинно-следственные связи карабахской проблемы</w:t>
      </w:r>
    </w:p>
    <w:p w:rsidR="002E0A19" w:rsidRDefault="002614FE">
      <w:pPr>
        <w:pStyle w:val="a3"/>
        <w:numPr>
          <w:ilvl w:val="0"/>
          <w:numId w:val="1"/>
        </w:numPr>
        <w:tabs>
          <w:tab w:val="left" w:pos="707"/>
        </w:tabs>
        <w:spacing w:after="0"/>
      </w:pPr>
      <w:r>
        <w:t>К истории Карабахского вопроса — Google Книги</w:t>
      </w:r>
    </w:p>
    <w:p w:rsidR="002E0A19" w:rsidRDefault="002614FE">
      <w:pPr>
        <w:pStyle w:val="a3"/>
        <w:numPr>
          <w:ilvl w:val="0"/>
          <w:numId w:val="1"/>
        </w:numPr>
        <w:tabs>
          <w:tab w:val="left" w:pos="707"/>
        </w:tabs>
        <w:spacing w:after="0"/>
      </w:pPr>
      <w:r>
        <w:t>Russia and Iran, 1780—1828 — Google Книги</w:t>
      </w:r>
    </w:p>
    <w:p w:rsidR="002E0A19" w:rsidRDefault="002614FE">
      <w:pPr>
        <w:pStyle w:val="a3"/>
        <w:numPr>
          <w:ilvl w:val="0"/>
          <w:numId w:val="1"/>
        </w:numPr>
        <w:tabs>
          <w:tab w:val="left" w:pos="707"/>
        </w:tabs>
        <w:spacing w:after="0"/>
      </w:pPr>
      <w:r>
        <w:rPr>
          <w:i/>
          <w:iCs/>
        </w:rPr>
        <w:t>The land was mountainous and dry, the population of about 100,000 was roughly 80 percent Muslim (Persian, Azeri, and Kurdish) and 20 percent Christian (Armenian).</w:t>
      </w:r>
      <w:r>
        <w:t xml:space="preserve"> Firuz Kazemzadeh. Reviewed Work(s): Eastern Armenia in the Last Decades of Persian Rule, 1807—1828 by George A. Bournoutian. International Journal of Middle East Studies, Vol. 16, No. 4. (Nov., 1984), pp. 566—567.</w:t>
      </w:r>
    </w:p>
    <w:p w:rsidR="002E0A19" w:rsidRDefault="002614FE">
      <w:pPr>
        <w:pStyle w:val="a3"/>
        <w:numPr>
          <w:ilvl w:val="0"/>
          <w:numId w:val="1"/>
        </w:numPr>
        <w:tabs>
          <w:tab w:val="left" w:pos="707"/>
        </w:tabs>
        <w:spacing w:after="0"/>
      </w:pPr>
      <w:r>
        <w:t xml:space="preserve">G.A. Bournoutian. The Ethnic Composition and the Socio-Economic Condition of Eastern Armenia in the First Half of the Nineteenth Century. // Transcaucasia: Nationalism and Social Change. / Ed. by R.G. Suny. — Ann Arbor: University of Michigan Press, 1983. — Pp. 69-86; G.A. Bournoutian. A.L. Altstadt’s </w:t>
      </w:r>
      <w:r>
        <w:rPr>
          <w:i/>
          <w:iCs/>
        </w:rPr>
        <w:t>The Azerbaijani Turks: Power and Identity under Russian Rule</w:t>
      </w:r>
      <w:r>
        <w:t>: [Review]. // Armenian Review, # 45 (3). — Pp.63-69. — Данные приводятся по: Philip L. Kohl, Gocha R. Tsetskhladze. Nationalism, poliitcs, and the practice of archaeology in the Caucasus. // Nationalism, Politics and the Practice of Archaeology. / Ed. by Philip L. Kohl, Clare Fawcett. — Cambridge University Press, 1996. — P. 155.</w:t>
      </w:r>
    </w:p>
    <w:p w:rsidR="002E0A19" w:rsidRDefault="002614FE">
      <w:pPr>
        <w:pStyle w:val="a3"/>
        <w:numPr>
          <w:ilvl w:val="0"/>
          <w:numId w:val="1"/>
        </w:numPr>
        <w:tabs>
          <w:tab w:val="left" w:pos="707"/>
        </w:tabs>
        <w:spacing w:after="0"/>
        <w:rPr>
          <w:b/>
          <w:bCs/>
        </w:rPr>
      </w:pPr>
      <w:r>
        <w:rPr>
          <w:i/>
          <w:iCs/>
        </w:rPr>
        <w:t>«In Safavi times, Azerbaijan was applied to all the muslim-ruled khanates of the eastern Caucasian as well as to the area south of the Araz River as fas as the Qezel Uzan River, the latter region being approximately the same as the modern Iranian ostans of East and West Azerbaijan.»</w:t>
      </w:r>
      <w:r>
        <w:t xml:space="preserve"> </w:t>
      </w:r>
      <w:r>
        <w:rPr>
          <w:b/>
          <w:bCs/>
        </w:rPr>
        <w:t>Muriel Atkin, Russia and Iran, 1780—1828. 2nd. ed. Minneapolis: University of Minnesota Press Press, 2008, ISBN 0 521 58336 5</w:t>
      </w:r>
    </w:p>
    <w:p w:rsidR="002E0A19" w:rsidRDefault="002614FE">
      <w:pPr>
        <w:pStyle w:val="a3"/>
        <w:numPr>
          <w:ilvl w:val="0"/>
          <w:numId w:val="1"/>
        </w:numPr>
        <w:tabs>
          <w:tab w:val="left" w:pos="707"/>
        </w:tabs>
        <w:spacing w:after="0"/>
      </w:pPr>
      <w:r>
        <w:t>Всемирная история. Энциклопедия. Том 6 \\Под редакцией Н. А. Смирнова - Москва, 1959 Карта Закавказье в начале XIX в.</w:t>
      </w:r>
    </w:p>
    <w:p w:rsidR="002E0A19" w:rsidRDefault="002614FE">
      <w:pPr>
        <w:pStyle w:val="a3"/>
        <w:numPr>
          <w:ilvl w:val="0"/>
          <w:numId w:val="1"/>
        </w:numPr>
        <w:tabs>
          <w:tab w:val="left" w:pos="707"/>
        </w:tabs>
        <w:spacing w:after="0"/>
      </w:pPr>
      <w:r>
        <w:t>Русско-турецкий договор 1724 в БСЭ</w:t>
      </w:r>
    </w:p>
    <w:p w:rsidR="002E0A19" w:rsidRDefault="002614FE">
      <w:pPr>
        <w:pStyle w:val="a3"/>
        <w:numPr>
          <w:ilvl w:val="0"/>
          <w:numId w:val="1"/>
        </w:numPr>
        <w:tabs>
          <w:tab w:val="left" w:pos="707"/>
        </w:tabs>
        <w:spacing w:after="0"/>
      </w:pPr>
      <w:r>
        <w:t xml:space="preserve">Статья </w:t>
      </w:r>
      <w:r>
        <w:rPr>
          <w:i/>
          <w:iCs/>
        </w:rPr>
        <w:t>Русско-персидские войны</w:t>
      </w:r>
      <w:r>
        <w:t xml:space="preserve"> в энциклопедии «Кругосвет»</w:t>
      </w:r>
    </w:p>
    <w:p w:rsidR="002E0A19" w:rsidRDefault="002614FE">
      <w:pPr>
        <w:pStyle w:val="a3"/>
        <w:numPr>
          <w:ilvl w:val="0"/>
          <w:numId w:val="1"/>
        </w:numPr>
        <w:tabs>
          <w:tab w:val="left" w:pos="707"/>
        </w:tabs>
        <w:spacing w:after="0"/>
      </w:pPr>
      <w:r>
        <w:rPr>
          <w:i/>
          <w:iCs/>
        </w:rPr>
        <w:t>In 1747 Nadir Shah, the strong ruler who had established his hold over Persia eleven years earlier, was assassinated in a palace coup, and his empire fell into chaos and anarchy. These circumstances effectively terminated the suzerainty of Persia over Azerbaijan, where local centers of power emerged in the form of indigenous principalities, independent or virtually so, inasmuch as some maintained tenuous links to Persia’s weak Zand dynasty. Thus began a half-century-long period of Azerbaijani independence, albeit in a condition of deep political fragmentation and internal warfare. Most of the principalities were organized as khanates, small replicas of the Persian monarchy, including Karabagh, Sheki, Ganja, Baku, Derbent, Kuba, Nakhichevan, Talysh, and Erivan in northern Azerbaijan and Tabriz, Urmi, Ardabil, Khoi, Maku, Maragin, and Karadagh in its southern part.</w:t>
      </w:r>
      <w:r>
        <w:t> — Tadeusz Swietochowski. Russian Azerbaijan, 1905—1920: The Shaping of National Identity in a Muslim Community. — Cambridge, UK, Cambridge University Press, 2004. — P.2.</w:t>
      </w:r>
    </w:p>
    <w:p w:rsidR="002E0A19" w:rsidRDefault="002614FE">
      <w:pPr>
        <w:pStyle w:val="a3"/>
        <w:numPr>
          <w:ilvl w:val="0"/>
          <w:numId w:val="1"/>
        </w:numPr>
        <w:tabs>
          <w:tab w:val="left" w:pos="707"/>
        </w:tabs>
        <w:spacing w:after="0"/>
      </w:pPr>
      <w:r>
        <w:rPr>
          <w:i/>
          <w:iCs/>
        </w:rPr>
        <w:t>Часть каджаров некогда переселилась в Анатолию и Сирию. Эмир Теймур (Тамерлан) переселил 50 тысяч семейств каджаров в Кавказский край и поселил их в Эриване, Гандже и Карабаге, где они в течение времени еще более умножились. Многие из этих каджаров при сефевидских шахах были государственными деятелями и управляли Арменией и Ширваном. Это от них произошли эриванские и ганджинские ханы</w:t>
      </w:r>
      <w:r>
        <w:t>. — Аббас-Кули-Ага Бакиханов. Гюлистан-и Ирам («История восточной части Кавказа»). — Баку, 1991. — С.172. На принадлежность к каджарам последнего правителя Эриванского ханства, Хусейна Кули-хана, указывает также Дж. Бурнутян (George A. Bournoutian. Ḥosaynqolikhan Sardār-E Iravāni // Encyclopaedia Iranica. / Ред. Эхсан Яршатер  (англ.)).</w:t>
      </w:r>
    </w:p>
    <w:p w:rsidR="002E0A19" w:rsidRDefault="002614FE">
      <w:pPr>
        <w:pStyle w:val="a3"/>
        <w:numPr>
          <w:ilvl w:val="0"/>
          <w:numId w:val="1"/>
        </w:numPr>
        <w:tabs>
          <w:tab w:val="left" w:pos="707"/>
        </w:tabs>
        <w:spacing w:after="0"/>
      </w:pPr>
      <w:r>
        <w:t>http://books.google.com/books?id=ff2zOZYaZx0C&amp;pg=PA67&amp;dq=khanate+of+yerevan+azerbaijanian&amp;ei=7DE_SpnpCqe0zQSBrd3KAQ&amp;hl=ru … Derbend, Nakhchivan end Eyeravn. All these khanates were ruled by muslim Turkic families.</w:t>
      </w:r>
    </w:p>
    <w:p w:rsidR="002E0A19" w:rsidRDefault="002614FE">
      <w:pPr>
        <w:pStyle w:val="a3"/>
        <w:numPr>
          <w:ilvl w:val="0"/>
          <w:numId w:val="1"/>
        </w:numPr>
        <w:tabs>
          <w:tab w:val="left" w:pos="707"/>
        </w:tabs>
        <w:spacing w:after="0"/>
      </w:pPr>
      <w:r>
        <w:t>http://books.google.com/books?id=sNoP1zphWf8C&amp;pg=PA93&amp;dq=khanate+of+yerevan+azerbaijanian&amp;lr=&amp;ei=PzQ_StbLD5viygTW8OXKAQ&amp;hl=ru Princes of Azerbaijan…. Yerevan….</w:t>
      </w:r>
    </w:p>
    <w:p w:rsidR="002E0A19" w:rsidRDefault="002614FE">
      <w:pPr>
        <w:pStyle w:val="a3"/>
        <w:numPr>
          <w:ilvl w:val="0"/>
          <w:numId w:val="1"/>
        </w:numPr>
        <w:tabs>
          <w:tab w:val="left" w:pos="707"/>
        </w:tabs>
        <w:spacing w:after="0"/>
      </w:pPr>
      <w:r>
        <w:t>http://books.google.com/books?id=dfE6AAAAIAAJ&amp;pg=PA91&amp;dq=khanate+of+erivan&amp;as_brr=1&amp;hl=ru The two khanates of Nakhichecvan and Erivan…. w. by asian turks…</w:t>
      </w:r>
    </w:p>
    <w:p w:rsidR="002E0A19" w:rsidRDefault="002614FE">
      <w:pPr>
        <w:pStyle w:val="a3"/>
        <w:numPr>
          <w:ilvl w:val="0"/>
          <w:numId w:val="1"/>
        </w:numPr>
        <w:tabs>
          <w:tab w:val="left" w:pos="707"/>
        </w:tabs>
        <w:spacing w:after="0"/>
      </w:pPr>
      <w:r>
        <w:t>http://books.google.com/books?id=TztbAAAAQAAJ&amp;pg=PA190&amp;dq=khanate+of+erivan&amp;as_brr=1&amp;hl=ru all these men… are natives of aderbijan…</w:t>
      </w:r>
    </w:p>
    <w:p w:rsidR="002E0A19" w:rsidRDefault="002614FE">
      <w:pPr>
        <w:pStyle w:val="a3"/>
        <w:numPr>
          <w:ilvl w:val="0"/>
          <w:numId w:val="1"/>
        </w:numPr>
        <w:tabs>
          <w:tab w:val="left" w:pos="707"/>
        </w:tabs>
        <w:spacing w:after="0"/>
      </w:pPr>
      <w:r>
        <w:t>Гюлистанский мирный договор</w:t>
      </w:r>
    </w:p>
    <w:p w:rsidR="002E0A19" w:rsidRDefault="002614FE">
      <w:pPr>
        <w:pStyle w:val="a3"/>
        <w:numPr>
          <w:ilvl w:val="0"/>
          <w:numId w:val="1"/>
        </w:numPr>
        <w:tabs>
          <w:tab w:val="left" w:pos="707"/>
        </w:tabs>
        <w:spacing w:after="0"/>
      </w:pPr>
      <w:r>
        <w:t>Туркманчайский мирный договор</w:t>
      </w:r>
    </w:p>
    <w:p w:rsidR="002E0A19" w:rsidRDefault="002614FE">
      <w:pPr>
        <w:pStyle w:val="a3"/>
        <w:numPr>
          <w:ilvl w:val="0"/>
          <w:numId w:val="1"/>
        </w:numPr>
        <w:tabs>
          <w:tab w:val="left" w:pos="707"/>
        </w:tabs>
        <w:spacing w:after="0"/>
      </w:pPr>
      <w:r>
        <w:t>А.Грибоедов. Записка о переселеніи армянъ изъ Персіи въ наши области. 1928 г.</w:t>
      </w:r>
    </w:p>
    <w:p w:rsidR="002E0A19" w:rsidRDefault="002614FE">
      <w:pPr>
        <w:pStyle w:val="a3"/>
        <w:numPr>
          <w:ilvl w:val="0"/>
          <w:numId w:val="1"/>
        </w:numPr>
        <w:tabs>
          <w:tab w:val="left" w:pos="707"/>
        </w:tabs>
        <w:spacing w:after="0"/>
      </w:pPr>
      <w:r>
        <w:t>И. К. Ениколопов. Грибоедов и Восток. — Ереван, 1954.</w:t>
      </w:r>
    </w:p>
    <w:p w:rsidR="002E0A19" w:rsidRDefault="002614FE">
      <w:pPr>
        <w:pStyle w:val="a3"/>
        <w:numPr>
          <w:ilvl w:val="0"/>
          <w:numId w:val="1"/>
        </w:numPr>
        <w:tabs>
          <w:tab w:val="left" w:pos="707"/>
        </w:tabs>
      </w:pPr>
      <w:r>
        <w:t>Encyclopædia Iranica | Articles</w:t>
      </w:r>
    </w:p>
    <w:p w:rsidR="002E0A19" w:rsidRDefault="002614FE">
      <w:pPr>
        <w:pStyle w:val="a3"/>
        <w:spacing w:after="0"/>
      </w:pPr>
      <w:r>
        <w:t>Источник: http://ru.wikipedia.org/wiki/Эриванское_ханство</w:t>
      </w:r>
      <w:bookmarkStart w:id="0" w:name="_GoBack"/>
      <w:bookmarkEnd w:id="0"/>
    </w:p>
    <w:sectPr w:rsidR="002E0A1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14FE"/>
    <w:rsid w:val="002614FE"/>
    <w:rsid w:val="002933C5"/>
    <w:rsid w:val="002E0A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ADB88B-FD7C-4CD2-98E2-01E1D0E60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5"/>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5"/>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5"/>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2375</Words>
  <Characters>13541</Characters>
  <Application>Microsoft Office Word</Application>
  <DocSecurity>0</DocSecurity>
  <Lines>112</Lines>
  <Paragraphs>31</Paragraphs>
  <ScaleCrop>false</ScaleCrop>
  <Company>diakov.net</Company>
  <LinksUpToDate>false</LinksUpToDate>
  <CharactersWithSpaces>15885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2014-08-28T07:38:00Z</dcterms:created>
  <dcterms:modified xsi:type="dcterms:W3CDTF">2014-08-28T07:38:00Z</dcterms:modified>
</cp:coreProperties>
</file>