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28" w:rsidRPr="001960D2" w:rsidRDefault="004B2F28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4B2F28" w:rsidRPr="001960D2" w:rsidRDefault="004B2F28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4B2F28" w:rsidRPr="001960D2" w:rsidRDefault="004B2F28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4B2F28" w:rsidRPr="001960D2" w:rsidRDefault="004B2F28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4B2F28" w:rsidRPr="001960D2" w:rsidRDefault="004B2F28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101DC2" w:rsidRPr="001960D2" w:rsidRDefault="00101DC2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57E49" w:rsidRPr="001960D2" w:rsidRDefault="00057E49" w:rsidP="00101DC2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Тема: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Держава</w:t>
      </w:r>
      <w:r w:rsidR="004B2F28" w:rsidRPr="001960D2">
        <w:rPr>
          <w:b/>
          <w:color w:val="000000"/>
          <w:sz w:val="28"/>
          <w:szCs w:val="28"/>
          <w:lang w:val="uk-UA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як</w:t>
      </w:r>
      <w:r w:rsidR="004B2F28" w:rsidRPr="001960D2">
        <w:rPr>
          <w:b/>
          <w:color w:val="000000"/>
          <w:sz w:val="28"/>
          <w:szCs w:val="28"/>
          <w:lang w:val="uk-UA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суб</w:t>
      </w:r>
      <w:r w:rsidR="00742566" w:rsidRPr="001960D2">
        <w:rPr>
          <w:b/>
          <w:color w:val="000000"/>
          <w:sz w:val="28"/>
          <w:szCs w:val="28"/>
          <w:lang w:val="uk-UA"/>
        </w:rPr>
        <w:t>'</w:t>
      </w:r>
      <w:r w:rsidRPr="001960D2">
        <w:rPr>
          <w:b/>
          <w:color w:val="000000"/>
          <w:sz w:val="28"/>
          <w:szCs w:val="28"/>
          <w:lang w:val="uk-UA"/>
        </w:rPr>
        <w:t>єкт</w:t>
      </w:r>
      <w:r w:rsidR="004B2F28" w:rsidRPr="001960D2">
        <w:rPr>
          <w:b/>
          <w:color w:val="000000"/>
          <w:sz w:val="28"/>
          <w:szCs w:val="28"/>
          <w:lang w:val="uk-UA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b/>
          <w:color w:val="000000"/>
          <w:sz w:val="28"/>
          <w:szCs w:val="28"/>
          <w:lang w:val="uk-UA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b/>
          <w:color w:val="000000"/>
          <w:sz w:val="28"/>
          <w:szCs w:val="28"/>
          <w:lang w:val="uk-UA"/>
        </w:rPr>
        <w:t xml:space="preserve"> </w:t>
      </w:r>
      <w:r w:rsidRPr="001960D2">
        <w:rPr>
          <w:b/>
          <w:color w:val="000000"/>
          <w:sz w:val="28"/>
          <w:szCs w:val="28"/>
          <w:lang w:val="uk-UA"/>
        </w:rPr>
        <w:t>права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60D2">
        <w:rPr>
          <w:color w:val="000000"/>
          <w:sz w:val="28"/>
          <w:szCs w:val="28"/>
        </w:rPr>
        <w:br w:type="page"/>
      </w:r>
    </w:p>
    <w:p w:rsidR="00057E49" w:rsidRPr="001960D2" w:rsidRDefault="004B2F28" w:rsidP="004B2F28">
      <w:pPr>
        <w:pStyle w:val="a3"/>
        <w:spacing w:before="0" w:beforeAutospacing="0" w:after="0" w:afterAutospacing="0" w:line="360" w:lineRule="auto"/>
        <w:ind w:left="707" w:firstLine="709"/>
        <w:jc w:val="both"/>
        <w:rPr>
          <w:b/>
          <w:color w:val="000000"/>
          <w:sz w:val="28"/>
          <w:szCs w:val="28"/>
        </w:rPr>
      </w:pPr>
      <w:r w:rsidRPr="001960D2">
        <w:rPr>
          <w:b/>
          <w:color w:val="000000"/>
          <w:sz w:val="28"/>
          <w:szCs w:val="28"/>
        </w:rPr>
        <w:t>План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left="707" w:firstLine="709"/>
        <w:jc w:val="both"/>
        <w:rPr>
          <w:b/>
          <w:color w:val="000000"/>
          <w:sz w:val="28"/>
          <w:szCs w:val="28"/>
        </w:rPr>
      </w:pP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Вступ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1. Держава як суб'єкт міжнародних майнових відносин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1.1.Міжнародне приватне право в минулому, сьогоденні і майбутньому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1.2.Взаємодія міжнародного публічного і міжнародного приватного права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1.3.Види суб'єктів міжнародного приватного права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1.4.Особливості при розгляді держави, як суб'єкта МПП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2. Імунітет держави за міжнародним правом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2.1. Види імунітетів держав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2.2. Основні доктрини імунітету держави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2.3. Законодавче регулювання імунітету держави</w:t>
      </w:r>
    </w:p>
    <w:p w:rsidR="004B2F28" w:rsidRPr="001960D2" w:rsidRDefault="004B2F28" w:rsidP="004B2F28">
      <w:pPr>
        <w:pStyle w:val="a4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Висновки</w:t>
      </w:r>
    </w:p>
    <w:p w:rsidR="00045C6F" w:rsidRPr="001960D2" w:rsidRDefault="004B2F28" w:rsidP="004B2F28">
      <w:pPr>
        <w:pStyle w:val="a4"/>
        <w:rPr>
          <w:spacing w:val="0"/>
          <w:sz w:val="28"/>
        </w:rPr>
      </w:pPr>
      <w:r w:rsidRPr="001960D2">
        <w:rPr>
          <w:b w:val="0"/>
          <w:bCs w:val="0"/>
          <w:spacing w:val="0"/>
          <w:sz w:val="28"/>
          <w:szCs w:val="28"/>
          <w:lang w:val="uk-UA"/>
        </w:rPr>
        <w:t>Список використаних джерел</w:t>
      </w:r>
    </w:p>
    <w:p w:rsidR="00057E49" w:rsidRPr="001960D2" w:rsidRDefault="00057E49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60D2">
        <w:rPr>
          <w:color w:val="000000"/>
          <w:sz w:val="28"/>
          <w:szCs w:val="28"/>
        </w:rPr>
        <w:br w:type="page"/>
      </w:r>
    </w:p>
    <w:p w:rsidR="00057E49" w:rsidRPr="001960D2" w:rsidRDefault="00057E49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960D2">
        <w:rPr>
          <w:b/>
          <w:color w:val="000000"/>
          <w:sz w:val="28"/>
          <w:szCs w:val="28"/>
          <w:lang w:val="uk-UA"/>
        </w:rPr>
        <w:t>В</w:t>
      </w:r>
      <w:r w:rsidR="004B2F28" w:rsidRPr="001960D2">
        <w:rPr>
          <w:b/>
          <w:color w:val="000000"/>
          <w:sz w:val="28"/>
          <w:szCs w:val="28"/>
          <w:lang w:val="uk-UA"/>
        </w:rPr>
        <w:t>ступ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CE01E1" w:rsidRPr="001960D2" w:rsidRDefault="00045C6F" w:rsidP="004B2F28">
      <w:pPr>
        <w:pStyle w:val="a4"/>
        <w:ind w:firstLine="709"/>
        <w:rPr>
          <w:b w:val="0"/>
          <w:bCs w:val="0"/>
          <w:spacing w:val="0"/>
          <w:sz w:val="28"/>
          <w:szCs w:val="28"/>
          <w:lang w:val="uk-UA"/>
        </w:rPr>
      </w:pPr>
      <w:r w:rsidRPr="001960D2">
        <w:rPr>
          <w:b w:val="0"/>
          <w:spacing w:val="0"/>
          <w:sz w:val="28"/>
          <w:szCs w:val="28"/>
          <w:lang w:val="uk-UA"/>
        </w:rPr>
        <w:t>Міжнародне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приватне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виникло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склалося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через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об'єктивне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існування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світі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близько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двохсот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систем,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кожна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яких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встановлює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«свої»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норми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для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регулювання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одних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же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суспільних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відносин.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випадках,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коли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крім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національних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суб'єктів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="00CE01E1" w:rsidRPr="001960D2">
        <w:rPr>
          <w:b w:val="0"/>
          <w:spacing w:val="0"/>
          <w:sz w:val="28"/>
          <w:szCs w:val="28"/>
          <w:lang w:val="uk-UA"/>
        </w:rPr>
        <w:t>права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-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фізичних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юридичних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осіб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однієї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-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відносинах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бере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участь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«іноземний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елемент»,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з'являється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необхідність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додатковому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правовому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регулюванні.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Ігнорування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іноземної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правової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системи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підпорядкування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відносин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тільки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одному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правопорядку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може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забезпечити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об'єктивного,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адекватного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конкретним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життєвим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обставинам,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регулювання.</w:t>
      </w:r>
    </w:p>
    <w:p w:rsidR="00045C6F" w:rsidRPr="001960D2" w:rsidRDefault="00045C6F" w:rsidP="004B2F28">
      <w:pPr>
        <w:pStyle w:val="a4"/>
        <w:ind w:firstLine="709"/>
        <w:rPr>
          <w:b w:val="0"/>
          <w:spacing w:val="0"/>
          <w:sz w:val="28"/>
          <w:szCs w:val="24"/>
        </w:rPr>
      </w:pPr>
      <w:r w:rsidRPr="001960D2">
        <w:rPr>
          <w:b w:val="0"/>
          <w:spacing w:val="0"/>
          <w:sz w:val="28"/>
          <w:szCs w:val="28"/>
          <w:lang w:val="uk-UA"/>
        </w:rPr>
        <w:t>Міжнародне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приватне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покликане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регулювати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взаємини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суб'єктами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</w:t>
      </w:r>
      <w:r w:rsidR="00367BBF" w:rsidRPr="001960D2">
        <w:rPr>
          <w:b w:val="0"/>
          <w:spacing w:val="0"/>
          <w:sz w:val="28"/>
          <w:szCs w:val="28"/>
          <w:lang w:val="uk-UA"/>
        </w:rPr>
        <w:t>П</w:t>
      </w:r>
      <w:r w:rsidRPr="001960D2">
        <w:rPr>
          <w:b w:val="0"/>
          <w:spacing w:val="0"/>
          <w:sz w:val="28"/>
          <w:szCs w:val="28"/>
          <w:lang w:val="uk-UA"/>
        </w:rPr>
        <w:t>П.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Особливість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положення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суб'єктів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</w:t>
      </w:r>
      <w:r w:rsidR="00367BBF" w:rsidRPr="001960D2">
        <w:rPr>
          <w:b w:val="0"/>
          <w:spacing w:val="0"/>
          <w:sz w:val="28"/>
          <w:szCs w:val="28"/>
          <w:lang w:val="uk-UA"/>
        </w:rPr>
        <w:t>П</w:t>
      </w:r>
      <w:r w:rsidRPr="001960D2">
        <w:rPr>
          <w:b w:val="0"/>
          <w:spacing w:val="0"/>
          <w:sz w:val="28"/>
          <w:szCs w:val="28"/>
          <w:lang w:val="uk-UA"/>
        </w:rPr>
        <w:t>П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полягає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тому,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що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вони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виступають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тільки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носіями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="00CE01E1" w:rsidRPr="001960D2">
        <w:rPr>
          <w:b w:val="0"/>
          <w:spacing w:val="0"/>
          <w:sz w:val="28"/>
          <w:szCs w:val="28"/>
          <w:lang w:val="uk-UA"/>
        </w:rPr>
        <w:t>прав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обов'язків,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але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="00CE01E1" w:rsidRPr="001960D2">
        <w:rPr>
          <w:b w:val="0"/>
          <w:spacing w:val="0"/>
          <w:sz w:val="28"/>
          <w:szCs w:val="28"/>
          <w:lang w:val="uk-UA"/>
        </w:rPr>
        <w:t>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грають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головну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роль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створенні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реалізації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міжнародно-правових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норм.</w:t>
      </w:r>
    </w:p>
    <w:p w:rsidR="00057E49" w:rsidRPr="001960D2" w:rsidRDefault="00057E49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Розвиток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співробітництва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сфері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економіки,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політики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культури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обумовив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необхідність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E01E1" w:rsidRPr="001960D2">
        <w:rPr>
          <w:color w:val="000000"/>
          <w:sz w:val="28"/>
          <w:szCs w:val="28"/>
          <w:lang w:val="uk-UA"/>
        </w:rPr>
        <w:t>в</w:t>
      </w:r>
      <w:r w:rsidRPr="001960D2">
        <w:rPr>
          <w:color w:val="000000"/>
          <w:sz w:val="28"/>
          <w:szCs w:val="28"/>
          <w:lang w:val="uk-UA"/>
        </w:rPr>
        <w:t>досконалення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договірних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правовідносин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уніфікації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законодавства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питань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власності,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шлюбно-сімейних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трудових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відносин,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E01E1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сфері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перевезень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правовідносин,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E01E1"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виходять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межі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правової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системи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Відповідно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зростає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потреба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удосконаленні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чинного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застосуванні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юридичних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норм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відносин,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виникають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суб</w:t>
      </w:r>
      <w:r w:rsidR="00CE01E1" w:rsidRPr="001960D2">
        <w:rPr>
          <w:color w:val="000000"/>
          <w:sz w:val="28"/>
          <w:szCs w:val="28"/>
          <w:lang w:val="uk-UA"/>
        </w:rPr>
        <w:t>'</w:t>
      </w:r>
      <w:r w:rsidRPr="001960D2">
        <w:rPr>
          <w:color w:val="000000"/>
          <w:sz w:val="28"/>
          <w:szCs w:val="28"/>
          <w:lang w:val="uk-UA"/>
        </w:rPr>
        <w:t>єктами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різних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теоретичних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досліджень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правотворчого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42566" w:rsidRPr="001960D2">
        <w:rPr>
          <w:color w:val="000000"/>
          <w:sz w:val="28"/>
          <w:szCs w:val="28"/>
          <w:lang w:val="uk-UA"/>
        </w:rPr>
        <w:t>правозастосовного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досвіду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галузі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співробітництва.</w:t>
      </w:r>
    </w:p>
    <w:p w:rsidR="00E86F73" w:rsidRPr="001960D2" w:rsidRDefault="00E86F73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поодинокими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стали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випадки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участі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</w:t>
      </w:r>
      <w:r w:rsidR="00742566" w:rsidRPr="001960D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відповідача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іноземних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юрисдикційних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органах.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цьому,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юрисдикційні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органи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(суди,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арбітражі)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зазнають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значних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труднощів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розгляді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конкретних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справ,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пов</w:t>
      </w:r>
      <w:r w:rsidR="003019DC"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="00742566" w:rsidRPr="001960D2">
        <w:rPr>
          <w:rFonts w:ascii="Times New Roman" w:hAnsi="Times New Roman"/>
          <w:color w:val="000000"/>
          <w:sz w:val="28"/>
          <w:szCs w:val="28"/>
        </w:rPr>
        <w:t>язаних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566" w:rsidRPr="001960D2">
        <w:rPr>
          <w:rFonts w:ascii="Times New Roman" w:hAnsi="Times New Roman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566" w:rsidRPr="001960D2">
        <w:rPr>
          <w:rFonts w:ascii="Times New Roman" w:hAnsi="Times New Roman"/>
          <w:color w:val="000000"/>
          <w:sz w:val="28"/>
          <w:szCs w:val="28"/>
        </w:rPr>
        <w:t>участю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2566"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Pr="001960D2">
        <w:rPr>
          <w:rFonts w:ascii="Times New Roman" w:hAnsi="Times New Roman"/>
          <w:color w:val="000000"/>
          <w:sz w:val="28"/>
          <w:szCs w:val="28"/>
        </w:rPr>
        <w:t>.</w:t>
      </w:r>
    </w:p>
    <w:p w:rsidR="00A420D8" w:rsidRPr="001960D2" w:rsidRDefault="00E86F73" w:rsidP="004B2F28">
      <w:pPr>
        <w:pStyle w:val="a4"/>
        <w:ind w:firstLine="709"/>
        <w:rPr>
          <w:b w:val="0"/>
          <w:spacing w:val="0"/>
          <w:sz w:val="28"/>
          <w:szCs w:val="28"/>
          <w:lang w:val="uk-UA"/>
        </w:rPr>
      </w:pPr>
      <w:r w:rsidRPr="001960D2">
        <w:rPr>
          <w:b w:val="0"/>
          <w:spacing w:val="0"/>
          <w:sz w:val="28"/>
          <w:szCs w:val="28"/>
          <w:lang w:val="uk-UA"/>
        </w:rPr>
        <w:t>Вищенаведене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свідчить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актуальність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розгляду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проблем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статусу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як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суб</w:t>
      </w:r>
      <w:r w:rsidR="003019DC" w:rsidRPr="001960D2">
        <w:rPr>
          <w:b w:val="0"/>
          <w:spacing w:val="0"/>
          <w:sz w:val="28"/>
          <w:szCs w:val="28"/>
          <w:lang w:val="uk-UA"/>
        </w:rPr>
        <w:t>'</w:t>
      </w:r>
      <w:r w:rsidRPr="001960D2">
        <w:rPr>
          <w:b w:val="0"/>
          <w:spacing w:val="0"/>
          <w:sz w:val="28"/>
          <w:szCs w:val="28"/>
          <w:lang w:val="uk-UA"/>
        </w:rPr>
        <w:t>єкта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приватного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права,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узагальнення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накопиченого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світі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досвіду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регулювання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="00742566" w:rsidRPr="001960D2">
        <w:rPr>
          <w:b w:val="0"/>
          <w:spacing w:val="0"/>
          <w:sz w:val="28"/>
          <w:szCs w:val="28"/>
          <w:lang w:val="uk-UA"/>
        </w:rPr>
        <w:t>приватноправових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відносин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участю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держави,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сприйняття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позитивних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тенденцій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вирішення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проблеми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імунітету</w:t>
      </w:r>
      <w:r w:rsidR="00A420D8" w:rsidRPr="001960D2">
        <w:rPr>
          <w:b w:val="0"/>
          <w:spacing w:val="0"/>
          <w:sz w:val="28"/>
          <w:szCs w:val="28"/>
          <w:lang w:val="uk-UA"/>
        </w:rPr>
        <w:t>.</w:t>
      </w:r>
    </w:p>
    <w:p w:rsidR="00816898" w:rsidRPr="001960D2" w:rsidRDefault="00816898" w:rsidP="004B2F28">
      <w:pPr>
        <w:pStyle w:val="a4"/>
        <w:ind w:firstLine="709"/>
        <w:rPr>
          <w:b w:val="0"/>
          <w:spacing w:val="0"/>
          <w:sz w:val="28"/>
          <w:szCs w:val="28"/>
          <w:lang w:val="uk-UA"/>
        </w:rPr>
      </w:pPr>
      <w:r w:rsidRPr="001960D2">
        <w:rPr>
          <w:b w:val="0"/>
          <w:spacing w:val="0"/>
          <w:sz w:val="28"/>
          <w:szCs w:val="28"/>
          <w:lang w:val="uk-UA"/>
        </w:rPr>
        <w:t>Метою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цього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дослідження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є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виявлення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особливостей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правового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становища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</w:t>
      </w:r>
      <w:r w:rsidR="003019DC" w:rsidRPr="001960D2">
        <w:rPr>
          <w:b w:val="0"/>
          <w:spacing w:val="0"/>
          <w:sz w:val="28"/>
          <w:szCs w:val="28"/>
          <w:lang w:val="uk-UA"/>
        </w:rPr>
        <w:t>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="00742566" w:rsidRPr="001960D2">
        <w:rPr>
          <w:b w:val="0"/>
          <w:spacing w:val="0"/>
          <w:sz w:val="28"/>
          <w:szCs w:val="28"/>
          <w:lang w:val="uk-UA"/>
        </w:rPr>
        <w:t>приватноправових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відносинах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визначення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шляхів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вирішення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проблеми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України.</w:t>
      </w:r>
    </w:p>
    <w:p w:rsidR="00816898" w:rsidRPr="001960D2" w:rsidRDefault="00816898" w:rsidP="004B2F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Для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досягнення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зазначеної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мети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поставлені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наступні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задачі:</w:t>
      </w:r>
    </w:p>
    <w:p w:rsidR="00816898" w:rsidRPr="001960D2" w:rsidRDefault="00816898" w:rsidP="004B2F28">
      <w:pPr>
        <w:pStyle w:val="HTML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визначити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змістовні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елементи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особливості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правосуб</w:t>
      </w:r>
      <w:r w:rsidR="003019DC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єктності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як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суб</w:t>
      </w:r>
      <w:r w:rsidR="003019DC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приватного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права;</w:t>
      </w:r>
    </w:p>
    <w:p w:rsidR="00816898" w:rsidRPr="001960D2" w:rsidRDefault="00816898" w:rsidP="004B2F28">
      <w:pPr>
        <w:pStyle w:val="HTML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визначити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природу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="00367BBF" w:rsidRPr="001960D2">
        <w:rPr>
          <w:rFonts w:eastAsia="Arial Unicode MS"/>
          <w:sz w:val="28"/>
          <w:szCs w:val="28"/>
          <w:lang w:val="uk-UA"/>
        </w:rPr>
        <w:t>держави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як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суб</w:t>
      </w:r>
      <w:r w:rsidR="003019DC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приватного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права,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дослідити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історію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його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розвитку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розкрити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сутність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окремих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видів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України: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судового;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попереднього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забезпечення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позову;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примусового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виконання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рішення;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власності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тощо;</w:t>
      </w:r>
    </w:p>
    <w:p w:rsidR="00816898" w:rsidRPr="001960D2" w:rsidRDefault="00816898" w:rsidP="004B2F28">
      <w:pPr>
        <w:pStyle w:val="HTML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0" w:firstLine="709"/>
        <w:jc w:val="both"/>
        <w:rPr>
          <w:rFonts w:eastAsia="Arial Unicode MS"/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розробити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пропозиції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щодо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вдосконалення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законодавства,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що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регулює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приватноправові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відносини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участю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Україна,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принципів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застосування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державою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під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час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притягнення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її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відповідальності.</w:t>
      </w:r>
    </w:p>
    <w:p w:rsidR="004B2F28" w:rsidRPr="001960D2" w:rsidRDefault="00816898" w:rsidP="004B2F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Об</w:t>
      </w:r>
      <w:r w:rsidR="00A420D8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єктом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дослідження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є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="00742566" w:rsidRPr="001960D2">
        <w:rPr>
          <w:rFonts w:eastAsia="Arial Unicode MS"/>
          <w:sz w:val="28"/>
          <w:szCs w:val="28"/>
          <w:lang w:val="uk-UA"/>
        </w:rPr>
        <w:t>приватноправові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відносини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участю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держави: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концесійні,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щодо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розподілу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продукції,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випуску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цінних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паперів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(облігацій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зовнішніх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позик),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спадкові,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трудові,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також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відносини,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що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виникають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притягненні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відповідальності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порушення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зобов</w:t>
      </w:r>
      <w:r w:rsidR="00A420D8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язань.</w:t>
      </w:r>
      <w:r w:rsidR="00101DC2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Предметом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</w:t>
      </w:r>
      <w:r w:rsidR="00A420D8" w:rsidRPr="001960D2">
        <w:rPr>
          <w:rFonts w:eastAsia="Arial Unicode MS"/>
          <w:sz w:val="28"/>
          <w:szCs w:val="28"/>
          <w:lang w:val="uk-UA"/>
        </w:rPr>
        <w:t>аного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дослідження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є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правосуб</w:t>
      </w:r>
      <w:r w:rsidR="00A420D8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єктність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як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суб</w:t>
      </w:r>
      <w:r w:rsidR="00A420D8" w:rsidRPr="001960D2">
        <w:rPr>
          <w:sz w:val="28"/>
          <w:szCs w:val="28"/>
          <w:lang w:val="uk-UA"/>
        </w:rPr>
        <w:t>'</w:t>
      </w:r>
      <w:r w:rsidRPr="001960D2">
        <w:rPr>
          <w:rFonts w:eastAsia="Arial Unicode MS"/>
          <w:sz w:val="28"/>
          <w:szCs w:val="28"/>
          <w:lang w:val="uk-UA"/>
        </w:rPr>
        <w:t>єкта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приватного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права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нормативно-правові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акти,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які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регулюють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міжнародні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невладні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приватноправові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відносини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участю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держави</w:t>
      </w:r>
      <w:r w:rsidR="00A420D8" w:rsidRPr="001960D2">
        <w:rPr>
          <w:rFonts w:eastAsia="Arial Unicode MS"/>
          <w:sz w:val="28"/>
          <w:szCs w:val="28"/>
          <w:lang w:val="uk-UA"/>
        </w:rPr>
        <w:t>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="00A420D8" w:rsidRPr="001960D2">
        <w:rPr>
          <w:rFonts w:eastAsia="Arial Unicode MS"/>
          <w:sz w:val="28"/>
          <w:szCs w:val="28"/>
          <w:lang w:val="uk-UA"/>
        </w:rPr>
        <w:t>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="00A420D8" w:rsidRPr="001960D2">
        <w:rPr>
          <w:rFonts w:eastAsia="Arial Unicode MS"/>
          <w:sz w:val="28"/>
          <w:szCs w:val="28"/>
          <w:lang w:val="uk-UA"/>
        </w:rPr>
        <w:t>також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практика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національних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закордонних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юрисдикційних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органів.</w:t>
      </w:r>
    </w:p>
    <w:p w:rsidR="004B2F28" w:rsidRPr="001960D2" w:rsidRDefault="004B2F28" w:rsidP="004B2F28">
      <w:pPr>
        <w:jc w:val="both"/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</w:pPr>
      <w:r w:rsidRPr="001960D2">
        <w:rPr>
          <w:rFonts w:eastAsia="Arial Unicode MS"/>
          <w:color w:val="000000"/>
          <w:sz w:val="28"/>
          <w:szCs w:val="28"/>
          <w:lang w:val="uk-UA"/>
        </w:rPr>
        <w:br w:type="page"/>
      </w:r>
    </w:p>
    <w:p w:rsidR="000E21DD" w:rsidRPr="001960D2" w:rsidRDefault="000E21DD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1</w:t>
      </w:r>
      <w:r w:rsidR="00DE2E5A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4B2F28" w:rsidRPr="001960D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>Держава як суб</w:t>
      </w:r>
      <w:r w:rsidR="00742566"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="004B2F28" w:rsidRPr="001960D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>єкт міжнародних майнових відносин</w:t>
      </w:r>
    </w:p>
    <w:p w:rsidR="004B2F28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</w:p>
    <w:p w:rsidR="00367BBF" w:rsidRPr="001960D2" w:rsidRDefault="00101DC2" w:rsidP="00101DC2">
      <w:pPr>
        <w:pStyle w:val="a6"/>
        <w:numPr>
          <w:ilvl w:val="1"/>
          <w:numId w:val="23"/>
        </w:numPr>
        <w:spacing w:after="0" w:line="360" w:lineRule="auto"/>
        <w:ind w:firstLine="192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право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A2F11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минулому,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сьогоденні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367BB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майбутньому</w:t>
      </w:r>
    </w:p>
    <w:p w:rsidR="004B2F28" w:rsidRPr="001960D2" w:rsidRDefault="004B2F28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55C49" w:rsidRPr="001960D2" w:rsidRDefault="00055C49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показує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історія,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різні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епохи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сприймалося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суспільством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по-різному.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період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зародження,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423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етап</w:t>
      </w:r>
      <w:r w:rsidR="00543423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проектування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римського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цивіліст</w:t>
      </w:r>
      <w:r w:rsidR="00543423" w:rsidRPr="001960D2">
        <w:rPr>
          <w:rFonts w:ascii="Times New Roman" w:hAnsi="Times New Roman"/>
          <w:color w:val="000000"/>
          <w:sz w:val="28"/>
          <w:szCs w:val="28"/>
          <w:lang w:val="uk-UA"/>
        </w:rPr>
        <w:t>ичні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характеристиками»,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тобто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виходять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рамки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однієї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державно-правової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єдності</w:t>
      </w:r>
      <w:r w:rsidR="00543423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423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продовж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вельми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тривалого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періоду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сумнівом,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кваліфікувалося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матеріальне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Далі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процес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опосередковування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інституті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монаршої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всіх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гілок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епоху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абсолютизму,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сюзерен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самотужки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здійсняв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законотворчість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правозастосування,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почали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більш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виявлятися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процесуальні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аспекти.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4268C4" w:rsidRPr="001960D2">
        <w:rPr>
          <w:rFonts w:ascii="Times New Roman" w:hAnsi="Times New Roman"/>
          <w:color w:val="000000"/>
          <w:sz w:val="28"/>
          <w:szCs w:val="28"/>
          <w:lang w:val="uk-UA"/>
        </w:rPr>
        <w:t>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ст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переважати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силу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історичн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національн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характерн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203B0" w:rsidRPr="001960D2">
        <w:rPr>
          <w:rFonts w:ascii="Times New Roman" w:hAnsi="Times New Roman"/>
          <w:color w:val="000000"/>
          <w:sz w:val="28"/>
          <w:szCs w:val="28"/>
          <w:lang w:val="uk-UA"/>
        </w:rPr>
        <w:t>рис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країнах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«загального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права».</w:t>
      </w:r>
    </w:p>
    <w:p w:rsidR="00055C49" w:rsidRPr="001960D2" w:rsidRDefault="00622112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сучасну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епоху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миру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залежно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досвіду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минулих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часів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пройдених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суспільствами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шляхів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частині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розробки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певних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ідейних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уявлень,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існують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різні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підходи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враховують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матеріальну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природу,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процесуальні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55C49" w:rsidRPr="001960D2">
        <w:rPr>
          <w:rFonts w:ascii="Times New Roman" w:hAnsi="Times New Roman"/>
          <w:color w:val="000000"/>
          <w:sz w:val="28"/>
          <w:szCs w:val="28"/>
          <w:lang w:val="uk-UA"/>
        </w:rPr>
        <w:t>складові.</w:t>
      </w:r>
    </w:p>
    <w:p w:rsidR="00055C49" w:rsidRPr="001960D2" w:rsidRDefault="00055C49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Сучасний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етап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світу,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їм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ідейних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переконань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приніс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теорії,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стосуються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природи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середині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80-х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XX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ст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виразно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прозвучала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точка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зору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1960D2">
        <w:rPr>
          <w:rFonts w:ascii="Times New Roman" w:hAnsi="Times New Roman"/>
          <w:color w:val="000000"/>
          <w:sz w:val="28"/>
          <w:szCs w:val="28"/>
        </w:rPr>
        <w:t>полісистемной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комплексності»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виражена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роботах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авторів: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спочатку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російського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ученого-правознавця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А.Н.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Макарова,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згодом,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Р.А.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Мюллерсона.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Деяку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варіацію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плані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представляє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думка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алжирського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вченого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Іссада,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сформульована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їм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ретельного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аналізу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природи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позицій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внутрідержавного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Зокрема,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прийшов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висновку: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«...сл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побоюватис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класичних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схем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бажання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всяку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ціну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включити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іншу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галузь...</w:t>
      </w:r>
      <w:r w:rsidR="00457020" w:rsidRPr="001960D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7020" w:rsidRPr="001960D2">
        <w:rPr>
          <w:rFonts w:ascii="Times New Roman" w:hAnsi="Times New Roman"/>
          <w:color w:val="000000"/>
          <w:sz w:val="28"/>
          <w:szCs w:val="28"/>
        </w:rPr>
        <w:t>[</w:t>
      </w:r>
      <w:r w:rsidR="007F0269" w:rsidRPr="001960D2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457020" w:rsidRPr="001960D2">
        <w:rPr>
          <w:rFonts w:ascii="Times New Roman" w:hAnsi="Times New Roman"/>
          <w:color w:val="000000"/>
          <w:sz w:val="28"/>
          <w:szCs w:val="28"/>
        </w:rPr>
        <w:t>]</w:t>
      </w:r>
      <w:r w:rsidR="00BD48D1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Враховуючи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вищесказане,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вказати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незвичайність,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небажаність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сумнівну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корисність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включення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двох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названих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галузей.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Зважаючи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еклектичний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запозичення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різних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галузей,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враховуючи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національні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інтереси,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вимоги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сучасного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правопорядку,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охарактеризувати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«категорію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sui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generis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самостійну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галузь».</w:t>
      </w:r>
    </w:p>
    <w:p w:rsidR="00055C49" w:rsidRPr="001960D2" w:rsidRDefault="00055C49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Однією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фундаментальних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ідей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видатного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російського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ученого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німецького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походження,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дослідника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Мартенса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був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їм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розвиваються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хаотично,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підкоряючись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своїм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внутрішнім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законам,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завдання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науки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полягає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щоб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виявити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закономірності,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створювати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штучні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системи,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опори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дійсному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житті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r w:rsidR="007F0269" w:rsidRPr="001960D2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055C49" w:rsidRPr="001960D2" w:rsidRDefault="00055C49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заклик,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звертаючись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минуло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го,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забувати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спрямовуватись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майбутнє,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актуальний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зараз: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«...ми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схильні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вивчати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звертати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виняткову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увагу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минул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ому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забуваючи,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майбутнє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напрям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продовжуватися;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ін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суперечить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основному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сучасної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цивілізації.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прогресу,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поступального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нестримного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суспільства,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життя.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Розвиток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полягати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поверненні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назад...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ін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неможлив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відсутності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порядку.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Прогрес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можливий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тільки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поступальн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01F17" w:rsidRPr="001960D2">
        <w:rPr>
          <w:rFonts w:ascii="Times New Roman" w:hAnsi="Times New Roman"/>
          <w:color w:val="000000"/>
          <w:sz w:val="28"/>
          <w:szCs w:val="28"/>
          <w:lang w:val="uk-UA"/>
        </w:rPr>
        <w:t>руху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вперед: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мета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ідеали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майбутньому»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[</w:t>
      </w:r>
      <w:r w:rsidR="007F0269" w:rsidRPr="001960D2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]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ідеї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носять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сьогохвилинного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цілей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нім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реалізовані.</w:t>
      </w:r>
    </w:p>
    <w:p w:rsidR="004B2F28" w:rsidRPr="001960D2" w:rsidRDefault="004B2F28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</w:p>
    <w:p w:rsidR="00C50513" w:rsidRPr="001960D2" w:rsidRDefault="004B2F28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1.2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Взаємодія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міжнародного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публічного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міжнародного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приватного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права</w:t>
      </w:r>
    </w:p>
    <w:p w:rsidR="004B2F28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714F3" w:rsidRPr="001960D2" w:rsidRDefault="004714F3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обмежуються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тільки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міждержавними,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міжвладними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контактами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основних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суб'єктів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Відбуваються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постійні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контакти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фізичними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юридичними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особами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різних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рівні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народних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неурядових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організацій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1960D2">
        <w:rPr>
          <w:rFonts w:ascii="Times New Roman" w:hAnsi="Times New Roman"/>
          <w:color w:val="000000"/>
          <w:sz w:val="28"/>
          <w:szCs w:val="28"/>
        </w:rPr>
        <w:t>они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національним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відповідної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нормами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4714F3" w:rsidRPr="001960D2" w:rsidRDefault="004714F3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Водночас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спостерігається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тісний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взаємозв'язок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Pr="001960D2">
        <w:rPr>
          <w:rFonts w:ascii="Times New Roman" w:hAnsi="Times New Roman"/>
          <w:color w:val="000000"/>
          <w:sz w:val="28"/>
          <w:szCs w:val="28"/>
        </w:rPr>
        <w:t>:</w:t>
      </w:r>
    </w:p>
    <w:p w:rsidR="004714F3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те,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інше,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широкому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смислі,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відносини;</w:t>
      </w:r>
    </w:p>
    <w:p w:rsidR="004714F3" w:rsidRPr="001960D2" w:rsidRDefault="00DF1448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загальних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риса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х: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спостерігається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переломлення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основних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принципів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доктрині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4F3" w:rsidRPr="001960D2">
        <w:rPr>
          <w:rFonts w:ascii="Times New Roman" w:hAnsi="Times New Roman"/>
          <w:color w:val="000000"/>
          <w:sz w:val="28"/>
          <w:szCs w:val="28"/>
        </w:rPr>
        <w:t>права;</w:t>
      </w:r>
    </w:p>
    <w:p w:rsidR="004714F3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завжди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визнання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правосуб'єктності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іншої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714F3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</w:rPr>
        <w:t>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договори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питань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можуть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суперечити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принципам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такий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спосіб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1960D2">
        <w:rPr>
          <w:rFonts w:ascii="Times New Roman" w:hAnsi="Times New Roman"/>
          <w:color w:val="000000"/>
          <w:sz w:val="28"/>
          <w:szCs w:val="28"/>
        </w:rPr>
        <w:t>становлюються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загальні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цілі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створення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правових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умов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для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співробітництва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різних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галузях.</w:t>
      </w:r>
    </w:p>
    <w:p w:rsidR="004714F3" w:rsidRPr="001960D2" w:rsidRDefault="004714F3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Отже,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сукупність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норм,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цивільно-правові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мають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характер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(</w:t>
      </w:r>
      <w:r w:rsidR="00DF1448" w:rsidRPr="001960D2">
        <w:rPr>
          <w:rFonts w:ascii="Times New Roman" w:hAnsi="Times New Roman"/>
          <w:color w:val="000000"/>
          <w:sz w:val="28"/>
          <w:szCs w:val="28"/>
        </w:rPr>
        <w:t>ускладнені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1960D2">
        <w:rPr>
          <w:rFonts w:ascii="Times New Roman" w:hAnsi="Times New Roman"/>
          <w:color w:val="000000"/>
          <w:sz w:val="28"/>
          <w:szCs w:val="28"/>
        </w:rPr>
        <w:t>іноземним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елементом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1960D2">
        <w:rPr>
          <w:rFonts w:ascii="Times New Roman" w:hAnsi="Times New Roman"/>
          <w:color w:val="000000"/>
          <w:sz w:val="28"/>
          <w:szCs w:val="28"/>
        </w:rPr>
        <w:t>),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повинно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суперечити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загальновизнаним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принципам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240B7E" w:rsidRPr="001960D2" w:rsidRDefault="004714F3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Слід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також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мати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увазі,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угоди,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448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цивільно-правові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(договори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сфері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права),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багатьох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випадках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включаються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ародних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міждержавних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договорів.</w:t>
      </w:r>
    </w:p>
    <w:p w:rsidR="00240B7E" w:rsidRPr="001960D2" w:rsidRDefault="004714F3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Розмежування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можливо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провести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  <w:lang w:val="uk-UA"/>
        </w:rPr>
        <w:t>наступних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підставах:</w:t>
      </w:r>
    </w:p>
    <w:p w:rsidR="00240B7E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суб'єктами: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нації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народності,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борються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незалежність,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організації,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фізичні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юридичні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особи;</w:t>
      </w:r>
    </w:p>
    <w:p w:rsidR="00240B7E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предметом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правового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регулювання: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таких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виступають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міждержавні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міжвладні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приватно-правові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(циві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льні,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сімейні,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трудові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ін.);</w:t>
      </w:r>
    </w:p>
    <w:p w:rsidR="00240B7E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джерелами: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договір,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порядок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ін.,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їх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колозначно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ширше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національне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законодавство,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договор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торговельні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порядки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ін.</w:t>
      </w:r>
      <w:r w:rsidR="00240B7E" w:rsidRPr="001960D2">
        <w:rPr>
          <w:rFonts w:ascii="Times New Roman" w:hAnsi="Times New Roman"/>
          <w:color w:val="000000"/>
          <w:sz w:val="28"/>
          <w:szCs w:val="28"/>
        </w:rPr>
        <w:t>;</w:t>
      </w:r>
    </w:p>
    <w:p w:rsidR="00C968FF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методом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правового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регулювання: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Pr="001960D2">
        <w:rPr>
          <w:rFonts w:ascii="Times New Roman" w:hAnsi="Times New Roman"/>
          <w:color w:val="000000"/>
          <w:sz w:val="28"/>
          <w:szCs w:val="28"/>
        </w:rPr>
        <w:t>годження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вол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держав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подолання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колізій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(зіткнен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</w:rPr>
        <w:t>законів);</w:t>
      </w:r>
    </w:p>
    <w:p w:rsidR="00FF0F93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видами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відповідальності: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наступає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міжнародно-правова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відповідальність,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</w:rPr>
        <w:t>цивільно-правова;</w:t>
      </w:r>
    </w:p>
    <w:p w:rsidR="006B72D4" w:rsidRPr="001960D2" w:rsidRDefault="004714F3" w:rsidP="004B2F28">
      <w:pPr>
        <w:pStyle w:val="a6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сферою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дії: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сферу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визначити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глобальну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(вона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охоплює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всі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права),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національні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межі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кожній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право).</w:t>
      </w:r>
    </w:p>
    <w:p w:rsidR="00C968FF" w:rsidRPr="001960D2" w:rsidRDefault="00C968FF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E2E5A" w:rsidRPr="001960D2" w:rsidRDefault="00742566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>1.</w:t>
      </w:r>
      <w:r w:rsidR="00C50513" w:rsidRPr="001960D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>3</w:t>
      </w:r>
      <w:r w:rsidR="004B2F28" w:rsidRPr="001960D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 xml:space="preserve"> </w:t>
      </w:r>
      <w:r w:rsidR="00DE2E5A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Види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суб'єктів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права</w:t>
      </w:r>
    </w:p>
    <w:p w:rsidR="004B2F28" w:rsidRPr="001960D2" w:rsidRDefault="004B2F28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E2E5A" w:rsidRPr="001960D2" w:rsidRDefault="00DE2E5A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учасники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цивільних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правовідносин,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ускладнених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«іноземним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елементом».</w:t>
      </w:r>
    </w:p>
    <w:p w:rsidR="006B72D4" w:rsidRPr="001960D2" w:rsidRDefault="006B72D4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Розрізняють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елемента:</w:t>
      </w:r>
    </w:p>
    <w:p w:rsidR="006B72D4" w:rsidRPr="001960D2" w:rsidRDefault="006B72D4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суб'єкт,</w:t>
      </w:r>
    </w:p>
    <w:p w:rsidR="0021360C" w:rsidRPr="001960D2" w:rsidRDefault="006B72D4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об'єкт,</w:t>
      </w:r>
    </w:p>
    <w:p w:rsidR="006B72D4" w:rsidRPr="001960D2" w:rsidRDefault="006B72D4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факт.</w:t>
      </w:r>
    </w:p>
    <w:p w:rsidR="00BF57D3" w:rsidRPr="001960D2" w:rsidRDefault="0021360C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4B2F28" w:rsidRPr="001960D2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розуміються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майнові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F57D3" w:rsidRPr="001960D2" w:rsidRDefault="00BF57D3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сторона,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/>
        </w:rPr>
        <w:t>громадянство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підданство;</w:t>
      </w:r>
    </w:p>
    <w:p w:rsidR="00BF57D3" w:rsidRPr="001960D2" w:rsidRDefault="00DE2E5A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належать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державі,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об'єкт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знаходитьс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кордоном;</w:t>
      </w:r>
    </w:p>
    <w:p w:rsidR="00DE2E5A" w:rsidRPr="001960D2" w:rsidRDefault="00DE2E5A" w:rsidP="004B2F28">
      <w:pPr>
        <w:pStyle w:val="a6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виникнення,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зміна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пов'язаних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фактом,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місце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кордоном.</w:t>
      </w:r>
    </w:p>
    <w:p w:rsidR="00A10515" w:rsidRPr="001960D2" w:rsidRDefault="00A10515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тлумачення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«іноземного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елементу»:</w:t>
      </w:r>
    </w:p>
    <w:p w:rsidR="00A10515" w:rsidRPr="001960D2" w:rsidRDefault="00A10515" w:rsidP="004B2F28">
      <w:pPr>
        <w:pStyle w:val="HTML"/>
        <w:numPr>
          <w:ilvl w:val="0"/>
          <w:numId w:val="15"/>
        </w:numPr>
        <w:tabs>
          <w:tab w:val="clear" w:pos="916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0" w:name="11"/>
      <w:bookmarkEnd w:id="0"/>
      <w:r w:rsidRPr="001960D2">
        <w:rPr>
          <w:sz w:val="28"/>
          <w:szCs w:val="28"/>
        </w:rPr>
        <w:t>хоча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б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один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учасник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правовідносин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є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громадянином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України,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який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проживає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за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межами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України,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іноземцем,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особою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без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громадянства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або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іноземною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юридичною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особою;</w:t>
      </w:r>
      <w:bookmarkStart w:id="1" w:name="12"/>
      <w:bookmarkEnd w:id="1"/>
    </w:p>
    <w:p w:rsidR="00A10515" w:rsidRPr="001960D2" w:rsidRDefault="00A10515" w:rsidP="004B2F28">
      <w:pPr>
        <w:pStyle w:val="HTML"/>
        <w:numPr>
          <w:ilvl w:val="0"/>
          <w:numId w:val="15"/>
        </w:numPr>
        <w:tabs>
          <w:tab w:val="clear" w:pos="916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60D2">
        <w:rPr>
          <w:sz w:val="28"/>
          <w:szCs w:val="28"/>
        </w:rPr>
        <w:t>об'єкт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правовідносин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знаходиться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на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території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іноземної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держави;</w:t>
      </w:r>
      <w:bookmarkStart w:id="2" w:name="13"/>
      <w:bookmarkEnd w:id="2"/>
    </w:p>
    <w:p w:rsidR="00A10515" w:rsidRPr="001960D2" w:rsidRDefault="00A10515" w:rsidP="004B2F28">
      <w:pPr>
        <w:pStyle w:val="HTML"/>
        <w:numPr>
          <w:ilvl w:val="0"/>
          <w:numId w:val="15"/>
        </w:numPr>
        <w:tabs>
          <w:tab w:val="clear" w:pos="916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60D2">
        <w:rPr>
          <w:sz w:val="28"/>
          <w:szCs w:val="28"/>
        </w:rPr>
        <w:t>юридичний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факт,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який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створює,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змінює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або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припиняє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правовідносини,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мав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чи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має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місце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на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території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іноземної</w:t>
      </w:r>
      <w:r w:rsidR="004B2F28" w:rsidRPr="001960D2">
        <w:rPr>
          <w:sz w:val="28"/>
          <w:szCs w:val="28"/>
        </w:rPr>
        <w:t xml:space="preserve"> </w:t>
      </w:r>
      <w:r w:rsidRPr="001960D2">
        <w:rPr>
          <w:sz w:val="28"/>
          <w:szCs w:val="28"/>
        </w:rPr>
        <w:t>держави</w:t>
      </w:r>
      <w:r w:rsidR="004B2F28" w:rsidRPr="001960D2">
        <w:rPr>
          <w:sz w:val="28"/>
          <w:szCs w:val="28"/>
          <w:lang w:val="uk-UA"/>
        </w:rPr>
        <w:t xml:space="preserve"> </w:t>
      </w:r>
      <w:r w:rsidRPr="001960D2">
        <w:rPr>
          <w:sz w:val="28"/>
          <w:szCs w:val="28"/>
        </w:rPr>
        <w:t>[2]</w:t>
      </w:r>
      <w:r w:rsidRPr="001960D2">
        <w:rPr>
          <w:sz w:val="28"/>
          <w:szCs w:val="28"/>
          <w:lang w:val="uk-UA"/>
        </w:rPr>
        <w:t>.</w:t>
      </w:r>
    </w:p>
    <w:p w:rsidR="00DE2E5A" w:rsidRPr="001960D2" w:rsidRDefault="00DE2E5A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належать: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(громадяни,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соби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без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громадянства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57D3" w:rsidRPr="001960D2">
        <w:rPr>
          <w:rFonts w:ascii="Times New Roman" w:hAnsi="Times New Roman"/>
          <w:color w:val="000000"/>
          <w:sz w:val="28"/>
          <w:szCs w:val="28"/>
          <w:lang w:val="uk-UA"/>
        </w:rPr>
        <w:t>апатриди,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громадяни,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подвійне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громадянство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біпатриди);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(державні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фірми,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підприємства,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науково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дослідні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організації);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(наприклад,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придбання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земельних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ділянок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для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розміщення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посольських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консульських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місій,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концесію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ділянок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надр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для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розробки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корисних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копалин,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передача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оренду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будівель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споруд,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придбання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продаж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майна,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позик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видача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гарантій,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F0F93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інше)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народи,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бор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свободу,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незалежність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створення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власної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керівних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(до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числа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належить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наприклад,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Звільнення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Палестини);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організації;</w:t>
      </w:r>
    </w:p>
    <w:p w:rsidR="00DE2E5A" w:rsidRPr="001960D2" w:rsidRDefault="00A02463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подібні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утворення,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968FF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(до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належать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вольні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міста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Ватикан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резиденція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голови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римсько-католицької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церкви).</w:t>
      </w:r>
    </w:p>
    <w:p w:rsidR="00DE2E5A" w:rsidRPr="001960D2" w:rsidRDefault="00DE2E5A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учасниками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правовідносин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A02463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незалежно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того,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стороною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</w:t>
      </w:r>
      <w:r w:rsidR="007B35A5" w:rsidRPr="001960D2">
        <w:rPr>
          <w:rFonts w:ascii="Times New Roman" w:hAnsi="Times New Roman"/>
          <w:color w:val="000000"/>
          <w:sz w:val="28"/>
          <w:szCs w:val="28"/>
          <w:lang w:val="uk-UA"/>
        </w:rPr>
        <w:t>синах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A02463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регулюватиме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двома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двома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особами,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особою,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боку,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</w:t>
      </w:r>
      <w:r w:rsidR="00A02463" w:rsidRPr="001960D2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B1AC8" w:rsidRPr="001960D2" w:rsidRDefault="007B35A5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народи,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борються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незалежність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створення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державності,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подібні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утворення,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тільки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тоді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вход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син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нормами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буде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виконан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головна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умов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контрагентом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операці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(або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стороною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синах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особа.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Правовідносини,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учасниками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нормами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знаход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ді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E2E5A"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53EB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BD48D1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означає,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укласти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договір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купівлі-продажу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будь-які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договори.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виникнення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спору,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вирішуватиметься,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наприклад,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33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Статуту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ООН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Суді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ООН,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розглядає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міждержавні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спори.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Застосовним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буде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вибір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«компетентної»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національної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системи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1CBE" w:rsidRPr="001960D2">
        <w:rPr>
          <w:rFonts w:ascii="Times New Roman" w:hAnsi="Times New Roman"/>
          <w:color w:val="000000"/>
          <w:sz w:val="28"/>
          <w:szCs w:val="28"/>
          <w:lang w:val="uk-UA"/>
        </w:rPr>
        <w:t>виникне.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1960D2">
        <w:rPr>
          <w:rFonts w:ascii="Times New Roman" w:hAnsi="Times New Roman"/>
          <w:color w:val="000000"/>
          <w:sz w:val="28"/>
          <w:szCs w:val="28"/>
        </w:rPr>
        <w:t>містовн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елемент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ам</w:t>
      </w:r>
      <w:r w:rsidRPr="001960D2">
        <w:rPr>
          <w:rFonts w:ascii="Times New Roman" w:hAnsi="Times New Roman"/>
          <w:color w:val="000000"/>
          <w:sz w:val="28"/>
          <w:szCs w:val="28"/>
        </w:rPr>
        <w:t>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правосуб'єктності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дієздатність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структурі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дієздатності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виділити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наступні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елементи: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правочиноздатність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здійснювати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правочинні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дії,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спрямовані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встановлення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цивільних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обов'язків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відносинах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іноземним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елементом;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трансдієздатність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мати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представників;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некомерційна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господарська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дієздатність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здійснювати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некомерційну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господарську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діяльність;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деліктоздатність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28CC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нести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цивільно-правову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відповідальність;</w:t>
      </w:r>
    </w:p>
    <w:p w:rsidR="005B1AC8" w:rsidRPr="001960D2" w:rsidRDefault="005B1AC8" w:rsidP="004B2F28">
      <w:pPr>
        <w:pStyle w:val="2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тестаментоздатність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28CC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здатність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бути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спадкоємцем.</w:t>
      </w:r>
    </w:p>
    <w:p w:rsidR="00CB1CBE" w:rsidRPr="001960D2" w:rsidRDefault="00CB1CBE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02210" w:rsidRPr="001960D2" w:rsidRDefault="00A02210" w:rsidP="004B2F28">
      <w:pPr>
        <w:pStyle w:val="a6"/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Особливості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при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розгляді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суб'єкта</w:t>
      </w:r>
      <w:r w:rsidR="004B2F28"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МПП</w:t>
      </w:r>
    </w:p>
    <w:p w:rsidR="004B2F28" w:rsidRPr="001960D2" w:rsidRDefault="004B2F28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D7136C" w:rsidRPr="001960D2" w:rsidRDefault="00D7136C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0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Держава,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вказувалось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вище,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вступати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різноманітні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майнові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іноземними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юридичними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фізичними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особами.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Крім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того,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виступати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цивільному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обороті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якості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спадкоємця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відумерлого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майна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(ст.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1277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ЦКУ)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спадкоємця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заповітом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(ст.1235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ЦКУ)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02210" w:rsidRPr="001960D2">
        <w:rPr>
          <w:rFonts w:ascii="Times New Roman" w:hAnsi="Times New Roman"/>
          <w:color w:val="000000"/>
          <w:sz w:val="28"/>
          <w:szCs w:val="28"/>
          <w:lang w:eastAsia="ru-RU"/>
        </w:rPr>
        <w:t>[1]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Різним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становище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міжнародних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організаціях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(міжнародні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міжурядові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(міждержавні)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організації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неурядові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організації).</w:t>
      </w:r>
    </w:p>
    <w:p w:rsidR="004E068B" w:rsidRPr="001960D2" w:rsidRDefault="00F01888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Існує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декілька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поглядів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державу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суб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єкт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права.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Одні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вважають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державу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особливим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суб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єктом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оскільки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немає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такого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наддержавного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органу,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би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наділив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її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юридичної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особи,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завдяки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суверенітету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вона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виступає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відносинах,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нормами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приватного.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Інші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додержуються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точки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зору,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розпадається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особи.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цьому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вважається,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діє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двох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осіб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казни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(фіска)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суб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єкта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влади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купця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суб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'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єкта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цивільних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правовідносин,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якості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суверена.</w:t>
      </w:r>
    </w:p>
    <w:p w:rsidR="00F01888" w:rsidRPr="001960D2" w:rsidRDefault="004E068B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Однак,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відносинах,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B56EC9"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56EC9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специфіку.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пов'язано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особливою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природою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суттю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володінням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суверенітетом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ознакою,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56EC9" w:rsidRPr="001960D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характеризує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державу.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суверенітет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означає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верховенство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рішенні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всіх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внутрішніх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зовнішніх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компетенції,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незалежність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однієї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рішеннях,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діях,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відповідальності,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01888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регулюванні.</w:t>
      </w:r>
    </w:p>
    <w:p w:rsidR="00266025" w:rsidRPr="001960D2" w:rsidRDefault="002660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Спеціальний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Конференції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Сан-Франциско,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створено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розробки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проекту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Статуту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ООН,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статті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2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дав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тлумачення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Pr="001960D2">
        <w:rPr>
          <w:color w:val="000000"/>
          <w:sz w:val="28"/>
          <w:szCs w:val="28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фундаментальне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значення: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Під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суверенною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рівністю</w:t>
      </w:r>
      <w:r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розуміється: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юридично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рівні;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кожна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невід'ємним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суверенітету;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особистість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повагою,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територіальну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цілісність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політичну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незалежність;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г)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кожна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чесно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виконувати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обов'язок</w:t>
      </w:r>
      <w:r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</w:rPr>
        <w:t xml:space="preserve"> </w:t>
      </w:r>
      <w:r w:rsidR="00CB762F" w:rsidRPr="001960D2">
        <w:rPr>
          <w:color w:val="000000"/>
          <w:sz w:val="28"/>
          <w:szCs w:val="28"/>
        </w:rPr>
        <w:t>[</w:t>
      </w:r>
      <w:r w:rsidR="005656FD" w:rsidRPr="001960D2">
        <w:rPr>
          <w:color w:val="000000"/>
          <w:sz w:val="28"/>
          <w:szCs w:val="28"/>
          <w:lang w:val="uk-UA"/>
        </w:rPr>
        <w:t>8</w:t>
      </w:r>
      <w:r w:rsidR="00CB762F" w:rsidRPr="001960D2">
        <w:rPr>
          <w:color w:val="000000"/>
          <w:sz w:val="28"/>
          <w:szCs w:val="28"/>
          <w:lang w:val="uk-UA"/>
        </w:rPr>
        <w:t>,</w:t>
      </w:r>
      <w:r w:rsidR="00B41516" w:rsidRPr="001960D2">
        <w:rPr>
          <w:color w:val="000000"/>
          <w:sz w:val="28"/>
          <w:szCs w:val="28"/>
        </w:rPr>
        <w:t>281</w:t>
      </w:r>
      <w:r w:rsidR="00CB762F" w:rsidRPr="001960D2">
        <w:rPr>
          <w:color w:val="000000"/>
          <w:sz w:val="28"/>
          <w:szCs w:val="28"/>
        </w:rPr>
        <w:t>]</w:t>
      </w:r>
      <w:r w:rsidRPr="001960D2">
        <w:rPr>
          <w:color w:val="000000"/>
          <w:sz w:val="28"/>
          <w:szCs w:val="28"/>
        </w:rPr>
        <w:t>.</w:t>
      </w:r>
    </w:p>
    <w:p w:rsidR="00266025" w:rsidRPr="001960D2" w:rsidRDefault="002660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цього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випливає,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жодна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здійснювати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стосовно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які-небудь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примусові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заходи,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сумісні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Принципи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суверенної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рівності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поваги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суверенітету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закріплені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багатьох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документах,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саме: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«Декларації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принципи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стосуються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дружніх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відношень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співробітництва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відповідності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26238" w:rsidRPr="001960D2">
        <w:rPr>
          <w:color w:val="000000"/>
          <w:sz w:val="28"/>
          <w:szCs w:val="28"/>
          <w:lang w:val="uk-UA"/>
        </w:rPr>
        <w:t>із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Статутом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Організації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Об'єднаних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Націй»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24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жовтня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1970р.,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«Заключному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акті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Наради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безпеки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26238"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співробітництв</w:t>
      </w:r>
      <w:r w:rsidR="00226238"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Європі»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01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серпня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1975р.,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«Паризької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хартії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для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нової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Європи»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21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листопада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1990р.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ін.</w:t>
      </w:r>
    </w:p>
    <w:p w:rsidR="00226238" w:rsidRPr="001960D2" w:rsidRDefault="00226238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Концепція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участі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цивільно-правових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відносинах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знайшла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своє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відображення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167-169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[1],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законодавстві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Російської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Федерації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розділ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КРФ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[</w:t>
      </w:r>
      <w:r w:rsidR="005656FD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]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Республіки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Білорусь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розділ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03DA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B03DA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124-127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ЦКРБ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[</w:t>
      </w:r>
      <w:r w:rsidR="005656FD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6C087E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]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0E21DD" w:rsidRPr="001960D2" w:rsidRDefault="00785D8A" w:rsidP="004B2F2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Закінчуючи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перший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розділ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курсової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роботи,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зробити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наступні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висновки:</w:t>
      </w:r>
    </w:p>
    <w:p w:rsidR="008E0021" w:rsidRPr="001960D2" w:rsidRDefault="003D673F" w:rsidP="004B2F28">
      <w:pPr>
        <w:pStyle w:val="a6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равовідносини,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учасниками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міжурядова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організація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знаходяться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публічного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85D8A" w:rsidRPr="001960D2" w:rsidRDefault="003D673F" w:rsidP="004B2F28">
      <w:pPr>
        <w:pStyle w:val="a6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ержава,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входити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правовідносин,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нормами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МПП,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контрагентом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операціях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(або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стороною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правовідносинах)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фізична,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5D8A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особа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E0021" w:rsidRPr="001960D2" w:rsidRDefault="003D673F" w:rsidP="004B2F28">
      <w:pPr>
        <w:pStyle w:val="a6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часть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відносинах,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МПП,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специфіку,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пов'язану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особливою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природою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суттю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володінням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суверенітетом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ознакою,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характеризує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державу.</w:t>
      </w:r>
    </w:p>
    <w:p w:rsidR="008E0021" w:rsidRPr="001960D2" w:rsidRDefault="003D673F" w:rsidP="004B2F28">
      <w:pPr>
        <w:pStyle w:val="a6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ержавний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суверенітет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означає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верховенство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рішенні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всіх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внутрішніх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зовнішніх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компетенції,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незалежність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однієї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іншо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діях,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відповідальності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B762F" w:rsidRPr="001960D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правовому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E0021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регулюванні.</w:t>
      </w:r>
    </w:p>
    <w:p w:rsidR="009879F1" w:rsidRPr="001960D2" w:rsidRDefault="009879F1" w:rsidP="004B2F28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Україна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цілому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рівноправним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юридичними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фізичними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особами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суб'єктом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приватно-правові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відносини,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яких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одною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стороною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виступає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Україна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як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суб'єкт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міжнародного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приватного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права,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іншою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іноземна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фізична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чи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юридична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особа,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горизонтальними,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тобто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такими,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будуються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принципах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диспозитивності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юридичної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рівності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сторін.</w:t>
      </w:r>
    </w:p>
    <w:p w:rsidR="004B2F28" w:rsidRPr="001960D2" w:rsidRDefault="004B2F28" w:rsidP="004B2F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</w:p>
    <w:p w:rsidR="00CB762F" w:rsidRPr="001960D2" w:rsidRDefault="00CB762F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2.</w:t>
      </w:r>
      <w:r w:rsidR="004B2F28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Імунітет держави за міжнародним правом</w:t>
      </w:r>
    </w:p>
    <w:p w:rsidR="004B2F28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B762F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2.1 </w:t>
      </w:r>
      <w:r w:rsidR="00CB762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Види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B762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імунітетів</w:t>
      </w: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B762F"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держави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E704E" w:rsidRPr="001960D2" w:rsidRDefault="009E704E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Слово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«імунітет»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своє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походження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латинського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слова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immunitas</w:t>
      </w:r>
      <w:r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-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звільнення,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позбавлення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чогось.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полягає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253D9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253D9" w:rsidRPr="001960D2">
        <w:rPr>
          <w:color w:val="000000"/>
          <w:sz w:val="28"/>
          <w:szCs w:val="28"/>
          <w:lang w:val="uk-UA"/>
        </w:rPr>
        <w:t>не</w:t>
      </w:r>
      <w:r w:rsidRPr="001960D2">
        <w:rPr>
          <w:color w:val="000000"/>
          <w:sz w:val="28"/>
          <w:szCs w:val="28"/>
          <w:lang w:val="uk-UA"/>
        </w:rPr>
        <w:t>підпорядкованості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владі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юрисдикції.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Саме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називають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юрисдикційним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імунітетом.</w:t>
      </w:r>
    </w:p>
    <w:p w:rsidR="00325F7E" w:rsidRPr="001960D2" w:rsidRDefault="0000237A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визначення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важливе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обґрунтування,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природа.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першому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етапі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становлення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цього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інституту</w:t>
      </w:r>
      <w:r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обґрунтовували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ввічливістю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-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comіtas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gentіum.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Але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ХІХ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</w:t>
      </w:r>
      <w:r w:rsidR="00325F7E"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американські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розглядали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сформований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міжнародно-правовий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звичай.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Незалежно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підходу</w:t>
      </w:r>
      <w:r w:rsidR="00325F7E"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самого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початку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існуючої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незалежність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служили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головним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обґрунтуванням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325F7E" w:rsidRPr="001960D2">
        <w:rPr>
          <w:color w:val="000000"/>
          <w:sz w:val="28"/>
          <w:szCs w:val="28"/>
          <w:lang w:val="uk-UA"/>
        </w:rPr>
        <w:t>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як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принципа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права.</w:t>
      </w:r>
    </w:p>
    <w:p w:rsidR="00E63D5B" w:rsidRPr="001960D2" w:rsidRDefault="006F4772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виявляється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тому,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огляду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рівність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собою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всіх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</w:t>
      </w:r>
      <w:r w:rsidR="0000237A" w:rsidRPr="001960D2">
        <w:rPr>
          <w:color w:val="000000"/>
          <w:sz w:val="28"/>
          <w:szCs w:val="28"/>
          <w:lang w:val="uk-UA"/>
        </w:rPr>
        <w:t>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(і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великих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розмірами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те</w:t>
      </w:r>
      <w:r w:rsidRPr="001960D2">
        <w:rPr>
          <w:color w:val="000000"/>
          <w:sz w:val="28"/>
          <w:szCs w:val="28"/>
          <w:lang w:val="uk-UA"/>
        </w:rPr>
        <w:t>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чисельністю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населення,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карликових)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певна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здійснювати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владу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стосовно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Спрацьовує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правило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«par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in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ра</w:t>
      </w:r>
      <w:r w:rsidR="0000237A" w:rsidRPr="001960D2">
        <w:rPr>
          <w:color w:val="000000"/>
          <w:sz w:val="28"/>
          <w:szCs w:val="28"/>
          <w:lang w:val="en-US"/>
        </w:rPr>
        <w:t>r</w:t>
      </w:r>
      <w:r w:rsidR="0000237A" w:rsidRPr="001960D2">
        <w:rPr>
          <w:color w:val="000000"/>
          <w:sz w:val="28"/>
          <w:szCs w:val="28"/>
          <w:lang w:val="uk-UA"/>
        </w:rPr>
        <w:t>е</w:t>
      </w:r>
      <w:r w:rsidR="00325F7E" w:rsidRPr="001960D2">
        <w:rPr>
          <w:color w:val="000000"/>
          <w:sz w:val="28"/>
          <w:szCs w:val="28"/>
          <w:lang w:val="en-US"/>
        </w:rPr>
        <w:t>m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non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habet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imperium</w:t>
      </w:r>
      <w:r w:rsidR="00325F7E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</w:t>
      </w:r>
      <w:r w:rsidR="0000237A" w:rsidRPr="001960D2">
        <w:rPr>
          <w:color w:val="000000"/>
          <w:sz w:val="28"/>
          <w:szCs w:val="28"/>
          <w:lang w:val="uk-UA"/>
        </w:rPr>
        <w:t>«рівний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має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влади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над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0237A" w:rsidRPr="001960D2">
        <w:rPr>
          <w:color w:val="000000"/>
          <w:sz w:val="28"/>
          <w:szCs w:val="28"/>
          <w:lang w:val="uk-UA"/>
        </w:rPr>
        <w:t>рівним</w:t>
      </w:r>
      <w:r w:rsidR="00325F7E" w:rsidRPr="001960D2">
        <w:rPr>
          <w:color w:val="000000"/>
          <w:sz w:val="28"/>
          <w:szCs w:val="28"/>
          <w:lang w:val="uk-UA"/>
        </w:rPr>
        <w:t>»</w:t>
      </w:r>
      <w:r w:rsidRPr="001960D2">
        <w:rPr>
          <w:color w:val="000000"/>
          <w:sz w:val="28"/>
          <w:szCs w:val="28"/>
          <w:lang w:val="uk-UA"/>
        </w:rPr>
        <w:t>).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82349" w:rsidRPr="001960D2">
        <w:rPr>
          <w:color w:val="000000"/>
          <w:sz w:val="28"/>
          <w:szCs w:val="28"/>
        </w:rPr>
        <w:t>Принцип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судового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нормою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права,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недотримання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тягне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міжнародну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відповідальність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682349" w:rsidRPr="001960D2">
        <w:rPr>
          <w:color w:val="000000"/>
          <w:sz w:val="28"/>
          <w:szCs w:val="28"/>
        </w:rPr>
        <w:t>держав</w:t>
      </w:r>
      <w:r w:rsidR="00682349"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Таким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чином,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приватноправовій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сфері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наслідок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E63D5B" w:rsidRPr="001960D2">
        <w:rPr>
          <w:color w:val="000000"/>
          <w:sz w:val="28"/>
          <w:szCs w:val="28"/>
        </w:rPr>
        <w:t>прояв</w:t>
      </w:r>
      <w:r w:rsidR="00E63D5B" w:rsidRPr="001960D2">
        <w:rPr>
          <w:color w:val="000000"/>
          <w:sz w:val="28"/>
          <w:szCs w:val="28"/>
          <w:lang w:val="uk-UA"/>
        </w:rPr>
        <w:t>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суверенітету: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рівний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над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рівним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влади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взагалі,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тому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числі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юрисдикції: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  <w:lang w:val="uk-UA"/>
        </w:rPr>
        <w:t>«</w:t>
      </w:r>
      <w:r w:rsidR="00E63D5B" w:rsidRPr="001960D2">
        <w:rPr>
          <w:color w:val="000000"/>
          <w:sz w:val="28"/>
          <w:szCs w:val="28"/>
        </w:rPr>
        <w:t>par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іn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parem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non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habet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D5B" w:rsidRPr="001960D2">
        <w:rPr>
          <w:color w:val="000000"/>
          <w:sz w:val="28"/>
          <w:szCs w:val="28"/>
        </w:rPr>
        <w:t>jurіsdіctіonen</w:t>
      </w:r>
      <w:r w:rsidR="00E63D5B" w:rsidRPr="001960D2">
        <w:rPr>
          <w:color w:val="000000"/>
          <w:sz w:val="28"/>
          <w:szCs w:val="28"/>
          <w:lang w:val="uk-UA"/>
        </w:rPr>
        <w:t>»</w:t>
      </w:r>
      <w:r w:rsidR="00E63D5B" w:rsidRPr="001960D2">
        <w:rPr>
          <w:color w:val="000000"/>
          <w:sz w:val="28"/>
          <w:szCs w:val="28"/>
        </w:rPr>
        <w:t>.</w:t>
      </w:r>
    </w:p>
    <w:p w:rsidR="00325F7E" w:rsidRPr="001960D2" w:rsidRDefault="00E63D5B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органи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майно,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належить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державі.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Майно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піддаватися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заходам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характеру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(накладенню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253D9" w:rsidRPr="001960D2">
        <w:rPr>
          <w:color w:val="000000"/>
          <w:sz w:val="28"/>
          <w:szCs w:val="28"/>
          <w:lang w:val="uk-UA"/>
        </w:rPr>
        <w:t>арешту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тощо).</w:t>
      </w:r>
    </w:p>
    <w:p w:rsidR="00682349" w:rsidRPr="001960D2" w:rsidRDefault="0000237A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теорії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практиці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розрізняють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кілька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видів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F4772" w:rsidRPr="001960D2">
        <w:rPr>
          <w:color w:val="000000"/>
          <w:sz w:val="28"/>
          <w:szCs w:val="28"/>
          <w:lang w:val="uk-UA"/>
        </w:rPr>
        <w:t>держави:</w:t>
      </w:r>
    </w:p>
    <w:p w:rsidR="00682349" w:rsidRPr="001960D2" w:rsidRDefault="00682349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судовий</w:t>
      </w:r>
    </w:p>
    <w:p w:rsidR="00682349" w:rsidRPr="001960D2" w:rsidRDefault="006F4772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попереднього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забезпечен</w:t>
      </w:r>
      <w:r w:rsidR="00682349" w:rsidRPr="001960D2">
        <w:rPr>
          <w:color w:val="000000"/>
          <w:sz w:val="28"/>
          <w:szCs w:val="28"/>
          <w:lang w:val="uk-UA"/>
        </w:rPr>
        <w:t>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82349" w:rsidRPr="001960D2">
        <w:rPr>
          <w:color w:val="000000"/>
          <w:sz w:val="28"/>
          <w:szCs w:val="28"/>
          <w:lang w:val="uk-UA"/>
        </w:rPr>
        <w:t>позову</w:t>
      </w:r>
    </w:p>
    <w:p w:rsidR="00682349" w:rsidRPr="001960D2" w:rsidRDefault="00325F7E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</w:t>
      </w:r>
      <w:r w:rsidR="00682349" w:rsidRPr="001960D2">
        <w:rPr>
          <w:color w:val="000000"/>
          <w:sz w:val="28"/>
          <w:szCs w:val="28"/>
          <w:lang w:val="uk-UA"/>
        </w:rPr>
        <w:t>нання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82349" w:rsidRPr="001960D2">
        <w:rPr>
          <w:color w:val="000000"/>
          <w:sz w:val="28"/>
          <w:szCs w:val="28"/>
          <w:lang w:val="uk-UA"/>
        </w:rPr>
        <w:t>рішення</w:t>
      </w:r>
    </w:p>
    <w:p w:rsidR="00682349" w:rsidRPr="001960D2" w:rsidRDefault="006F4772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майновий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(власності).</w:t>
      </w:r>
    </w:p>
    <w:p w:rsidR="00FE70CC" w:rsidRPr="001960D2" w:rsidRDefault="006F4772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Судовий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полягає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непідсудності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без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притягнута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</w:t>
      </w:r>
      <w:r w:rsidR="00325F7E" w:rsidRPr="001960D2">
        <w:rPr>
          <w:color w:val="000000"/>
          <w:sz w:val="28"/>
          <w:szCs w:val="28"/>
          <w:lang w:val="uk-UA"/>
        </w:rPr>
        <w:t>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як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відповідач,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окрім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25F7E" w:rsidRPr="001960D2">
        <w:rPr>
          <w:color w:val="000000"/>
          <w:sz w:val="28"/>
          <w:szCs w:val="28"/>
          <w:lang w:val="uk-UA"/>
        </w:rPr>
        <w:t>ви</w:t>
      </w:r>
      <w:r w:rsidRPr="001960D2">
        <w:rPr>
          <w:color w:val="000000"/>
          <w:sz w:val="28"/>
          <w:szCs w:val="28"/>
          <w:lang w:val="uk-UA"/>
        </w:rPr>
        <w:t>падків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чітко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висловленої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такою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цьому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значення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чинники,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огляду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певна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хотіла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притягти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державу.</w:t>
      </w:r>
    </w:p>
    <w:p w:rsidR="00FE70CC" w:rsidRPr="001960D2" w:rsidRDefault="006F4772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попереднього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полягає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rFonts w:ascii="Times New Roman" w:hAnsi="Times New Roman"/>
          <w:color w:val="000000"/>
          <w:sz w:val="28"/>
          <w:szCs w:val="28"/>
          <w:lang w:val="uk-UA"/>
        </w:rPr>
        <w:t>предметом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позову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означає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неможливість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накладення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решту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власність,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заборон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здійснювати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певні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дії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органам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порядку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3547" w:rsidRPr="001960D2">
        <w:rPr>
          <w:rFonts w:ascii="Times New Roman" w:hAnsi="Times New Roman"/>
          <w:color w:val="000000"/>
          <w:sz w:val="28"/>
          <w:szCs w:val="28"/>
          <w:lang w:val="uk-UA"/>
        </w:rPr>
        <w:t>вимог</w:t>
      </w:r>
      <w:r w:rsidR="0045263E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E70CC" w:rsidRPr="001960D2" w:rsidRDefault="006F4772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виконання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рішення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означає,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без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здійснити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</w:t>
      </w:r>
      <w:r w:rsidR="00FE70CC" w:rsidRPr="001960D2">
        <w:rPr>
          <w:color w:val="000000"/>
          <w:sz w:val="28"/>
          <w:szCs w:val="28"/>
          <w:lang w:val="uk-UA"/>
        </w:rPr>
        <w:t>имусового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виконання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судового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рі</w:t>
      </w:r>
      <w:r w:rsidRPr="001960D2">
        <w:rPr>
          <w:color w:val="000000"/>
          <w:sz w:val="28"/>
          <w:szCs w:val="28"/>
          <w:lang w:val="uk-UA"/>
        </w:rPr>
        <w:t>шення,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винесеного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(третейським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судом)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можуть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виконуватися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зах</w:t>
      </w:r>
      <w:r w:rsidR="00FE70CC" w:rsidRPr="001960D2">
        <w:rPr>
          <w:color w:val="000000"/>
          <w:sz w:val="28"/>
          <w:szCs w:val="28"/>
          <w:lang w:val="uk-UA"/>
        </w:rPr>
        <w:t>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порядку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забезпечення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позо</w:t>
      </w:r>
      <w:r w:rsidRPr="001960D2">
        <w:rPr>
          <w:color w:val="000000"/>
          <w:sz w:val="28"/>
          <w:szCs w:val="28"/>
          <w:lang w:val="uk-UA"/>
        </w:rPr>
        <w:t>ву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порядку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виконанн</w:t>
      </w:r>
      <w:r w:rsidR="00FE70CC" w:rsidRPr="001960D2">
        <w:rPr>
          <w:color w:val="000000"/>
          <w:sz w:val="28"/>
          <w:szCs w:val="28"/>
          <w:lang w:val="uk-UA"/>
        </w:rPr>
        <w:t>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вже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винесеного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судового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рішен</w:t>
      </w:r>
      <w:r w:rsidRPr="001960D2">
        <w:rPr>
          <w:color w:val="000000"/>
          <w:sz w:val="28"/>
          <w:szCs w:val="28"/>
          <w:lang w:val="uk-UA"/>
        </w:rPr>
        <w:t>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навіть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стосовно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державн</w:t>
      </w:r>
      <w:r w:rsidR="00FE70CC" w:rsidRPr="001960D2">
        <w:rPr>
          <w:color w:val="000000"/>
          <w:sz w:val="28"/>
          <w:szCs w:val="28"/>
          <w:lang w:val="uk-UA"/>
        </w:rPr>
        <w:t>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морських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суден,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E70CC" w:rsidRPr="001960D2">
        <w:rPr>
          <w:color w:val="000000"/>
          <w:sz w:val="28"/>
          <w:szCs w:val="28"/>
          <w:lang w:val="uk-UA"/>
        </w:rPr>
        <w:t>перебува</w:t>
      </w:r>
      <w:r w:rsidRPr="001960D2">
        <w:rPr>
          <w:color w:val="000000"/>
          <w:sz w:val="28"/>
          <w:szCs w:val="28"/>
          <w:lang w:val="uk-UA"/>
        </w:rPr>
        <w:t>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територіальних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водах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хотіла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конфіскувати</w:t>
      </w:r>
      <w:r w:rsidR="003A791D" w:rsidRPr="001960D2">
        <w:rPr>
          <w:color w:val="000000"/>
          <w:sz w:val="28"/>
          <w:szCs w:val="28"/>
          <w:lang w:val="uk-UA"/>
        </w:rPr>
        <w:t>.</w:t>
      </w:r>
    </w:p>
    <w:p w:rsidR="0045263E" w:rsidRPr="001960D2" w:rsidRDefault="0045263E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Майновий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означає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недоторканність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майна: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відносно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майна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мирний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час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можуть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застосовані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будь-які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заходи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вилученню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націоналізації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боку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</w:p>
    <w:p w:rsidR="003554AD" w:rsidRPr="001960D2" w:rsidRDefault="0045263E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Вищеперелічені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загальну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рису: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необхідніст</w:t>
      </w:r>
      <w:r w:rsidR="00F75C6A" w:rsidRPr="001960D2">
        <w:rPr>
          <w:color w:val="000000"/>
          <w:sz w:val="28"/>
          <w:szCs w:val="28"/>
          <w:lang w:val="uk-UA"/>
        </w:rPr>
        <w:t>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отримати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для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здійснення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певних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боку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Без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вельми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скрутно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</w:t>
      </w:r>
      <w:r w:rsidR="00F75C6A" w:rsidRPr="001960D2">
        <w:rPr>
          <w:color w:val="000000"/>
          <w:sz w:val="28"/>
          <w:szCs w:val="28"/>
          <w:lang w:val="uk-UA"/>
        </w:rPr>
        <w:t>тягнути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її,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відповідача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участі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судовому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розгляді,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накласти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арешт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5C6A" w:rsidRPr="001960D2">
        <w:rPr>
          <w:color w:val="000000"/>
          <w:sz w:val="28"/>
          <w:szCs w:val="28"/>
          <w:lang w:val="uk-UA"/>
        </w:rPr>
        <w:t>майно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примусово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виконати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рішення.</w:t>
      </w:r>
      <w:r w:rsidR="004B2F28" w:rsidRPr="001960D2">
        <w:rPr>
          <w:color w:val="000000"/>
          <w:sz w:val="28"/>
          <w:szCs w:val="28"/>
        </w:rPr>
        <w:t xml:space="preserve"> </w:t>
      </w:r>
      <w:r w:rsidR="00820682" w:rsidRPr="001960D2">
        <w:rPr>
          <w:color w:val="000000"/>
          <w:sz w:val="28"/>
          <w:szCs w:val="28"/>
          <w:lang w:val="uk-UA"/>
        </w:rPr>
        <w:t>З</w:t>
      </w:r>
      <w:r w:rsidR="003554AD" w:rsidRPr="001960D2">
        <w:rPr>
          <w:color w:val="000000"/>
          <w:sz w:val="28"/>
          <w:szCs w:val="28"/>
        </w:rPr>
        <w:t>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загальним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правилом,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навіть,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добровільно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взяла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участь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іноземному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судовому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процесі,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рішення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виконане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нею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тільки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добровільно.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Іншими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словами,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застосування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заходів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виконання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забезпечення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судового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рішення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суд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повинен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отримати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окрему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згоду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3554AD" w:rsidRPr="001960D2">
        <w:rPr>
          <w:color w:val="000000"/>
          <w:sz w:val="28"/>
          <w:szCs w:val="28"/>
        </w:rPr>
        <w:t>держави.</w:t>
      </w:r>
    </w:p>
    <w:p w:rsidR="00AC1DB9" w:rsidRPr="001960D2" w:rsidRDefault="005656FD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Принцип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відображений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внутрішньому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законодавстві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абсолютної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більшості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країн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світу.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судовому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присвячена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79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</w:rPr>
        <w:t>[2]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ЦКРФ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127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цивільні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участю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юридичних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громадян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Положення,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яке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міститься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ній,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відсиланням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містить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правило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особливості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відповідальності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Російської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Федерації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суб'єктів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цивільно-правових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відносинах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визначаються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власності.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даний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регулюється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401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Цивільно-процесуального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кодекса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251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Арбітражного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процесуального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кодекса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РФ.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401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ЦПК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затверджує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судах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Російської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Федерації,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передбачене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федеральним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(поки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такого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немає)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міжнародним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договоро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РФ.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же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час,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251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АПК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РФ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гарантує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тільки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тих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випадках,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«як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носій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влади».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Звідси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витікає,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випадки,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вон</w:t>
      </w:r>
      <w:r w:rsidR="001630B4"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іншій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якості,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635E"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розповсюджується.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Дума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Росії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прийняла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першому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читанні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ще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A19E4" w:rsidRPr="001960D2">
        <w:rPr>
          <w:rFonts w:ascii="Times New Roman" w:hAnsi="Times New Roman"/>
          <w:color w:val="000000"/>
          <w:sz w:val="28"/>
          <w:szCs w:val="28"/>
          <w:lang w:val="uk-UA"/>
        </w:rPr>
        <w:t>2005р.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законопроект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«Про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юрисдикційний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власності».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Проте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подальших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ухвалення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даного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законопроекту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поки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D006D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проводилося.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F00C0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CF00C0" w:rsidRPr="001960D2">
        <w:rPr>
          <w:rFonts w:ascii="Times New Roman" w:hAnsi="Times New Roman"/>
          <w:color w:val="000000"/>
          <w:sz w:val="28"/>
          <w:szCs w:val="28"/>
          <w:lang w:val="uk-UA"/>
        </w:rPr>
        <w:t>еспубліці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F00C0" w:rsidRPr="001960D2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ілорусь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принцип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судового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участі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розглядається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239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553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Господарського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процесуального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кодекса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54E4" w:rsidRPr="001960D2">
        <w:rPr>
          <w:rFonts w:ascii="Times New Roman" w:hAnsi="Times New Roman"/>
          <w:color w:val="000000"/>
          <w:sz w:val="28"/>
          <w:szCs w:val="28"/>
          <w:lang w:val="uk-UA"/>
        </w:rPr>
        <w:t>РБ.</w:t>
      </w:r>
      <w:r w:rsidR="004B2F28" w:rsidRPr="001960D2">
        <w:rPr>
          <w:rFonts w:ascii="Times New Roman" w:hAnsi="Times New Roman"/>
          <w:color w:val="000000"/>
          <w:sz w:val="28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553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ЦПК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РБ,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пред'явлення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позову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звернення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стягнення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майно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знаходиться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Білорусь,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допущені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відома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компетентних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даної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1DB9" w:rsidRPr="001960D2">
        <w:rPr>
          <w:rFonts w:ascii="Times New Roman" w:hAnsi="Times New Roman"/>
          <w:color w:val="000000"/>
          <w:sz w:val="28"/>
          <w:szCs w:val="28"/>
          <w:lang w:val="uk-UA"/>
        </w:rPr>
        <w:t>держави.</w:t>
      </w:r>
    </w:p>
    <w:p w:rsidR="00A0366C" w:rsidRPr="001960D2" w:rsidRDefault="00A0366C" w:rsidP="004B2F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Застосування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імунітету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не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означає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відмови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правосудді.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Позов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може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бути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заявлен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ий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судах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цієї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ж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судах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іншої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тільки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її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явно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вираженої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або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мовчазної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Style w:val="ad"/>
          <w:rFonts w:ascii="Times New Roman" w:hAnsi="Times New Roman"/>
          <w:i w:val="0"/>
          <w:color w:val="000000"/>
          <w:sz w:val="28"/>
          <w:szCs w:val="28"/>
        </w:rPr>
        <w:t>згоди</w:t>
      </w:r>
      <w:r w:rsidRPr="001960D2">
        <w:rPr>
          <w:rStyle w:val="ad"/>
          <w:rFonts w:ascii="Times New Roman" w:hAnsi="Times New Roman"/>
          <w:color w:val="000000"/>
          <w:sz w:val="28"/>
          <w:szCs w:val="28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Способи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виразу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згоди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різні.</w:t>
      </w:r>
    </w:p>
    <w:p w:rsidR="00A0366C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По-перше,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через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уповноважених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на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це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осіб.</w:t>
      </w:r>
    </w:p>
    <w:p w:rsidR="00A0366C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По-друге,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згода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виражена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взаємних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добровільних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засадах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звичаєвій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конвенційній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нормі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публічного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міжнародного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права,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зокрема,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багатосторонньому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двосторонньому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договорі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торговельних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відносин.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Прикладом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конвенційних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норм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питань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юрисдикції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Pr="001960D2">
        <w:rPr>
          <w:rStyle w:val="ad"/>
          <w:i w:val="0"/>
          <w:color w:val="000000"/>
          <w:sz w:val="28"/>
          <w:szCs w:val="28"/>
        </w:rPr>
        <w:t>вропейська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(Базельська)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="00714117" w:rsidRPr="001960D2">
        <w:rPr>
          <w:rStyle w:val="ad"/>
          <w:i w:val="0"/>
          <w:color w:val="000000"/>
          <w:sz w:val="28"/>
          <w:szCs w:val="28"/>
          <w:lang w:val="uk-UA"/>
        </w:rPr>
        <w:t>К</w:t>
      </w:r>
      <w:r w:rsidRPr="001960D2">
        <w:rPr>
          <w:rStyle w:val="ad"/>
          <w:i w:val="0"/>
          <w:color w:val="000000"/>
          <w:sz w:val="28"/>
          <w:szCs w:val="28"/>
        </w:rPr>
        <w:t>онвенція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про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імунітет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держав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від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16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травня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1972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p.,</w:t>
      </w:r>
      <w:r w:rsidR="004B2F28" w:rsidRPr="001960D2">
        <w:rPr>
          <w:rStyle w:val="ad"/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чинна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11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червня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1976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p.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</w:t>
      </w:r>
      <w:r w:rsidR="00F72F71" w:rsidRPr="001960D2">
        <w:rPr>
          <w:color w:val="000000"/>
          <w:sz w:val="28"/>
          <w:szCs w:val="28"/>
        </w:rPr>
        <w:t>ратиф</w:t>
      </w:r>
      <w:r w:rsidR="00F72F71" w:rsidRPr="001960D2">
        <w:rPr>
          <w:color w:val="000000"/>
          <w:sz w:val="28"/>
          <w:szCs w:val="28"/>
          <w:lang w:val="uk-UA"/>
        </w:rPr>
        <w:t>і</w:t>
      </w:r>
      <w:r w:rsidR="00F72F71" w:rsidRPr="001960D2">
        <w:rPr>
          <w:color w:val="000000"/>
          <w:sz w:val="28"/>
          <w:szCs w:val="28"/>
        </w:rPr>
        <w:t>кували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-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2F71" w:rsidRPr="001960D2">
        <w:rPr>
          <w:color w:val="000000"/>
          <w:sz w:val="28"/>
          <w:szCs w:val="28"/>
        </w:rPr>
        <w:t>Австр</w:t>
      </w:r>
      <w:r w:rsidR="00F72F71" w:rsidRPr="001960D2">
        <w:rPr>
          <w:color w:val="000000"/>
          <w:sz w:val="28"/>
          <w:szCs w:val="28"/>
          <w:lang w:val="uk-UA"/>
        </w:rPr>
        <w:t>і</w:t>
      </w:r>
      <w:r w:rsidR="00F72F71" w:rsidRPr="001960D2">
        <w:rPr>
          <w:color w:val="000000"/>
          <w:sz w:val="28"/>
          <w:szCs w:val="28"/>
        </w:rPr>
        <w:t>я</w:t>
      </w:r>
      <w:r w:rsidR="00F72F71"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Бельгія,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Велика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Британія,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Кіпр,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Нідерланди</w:t>
      </w:r>
      <w:r w:rsidR="00F72F71"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Німеччіна,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Португалія,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Швейцарія</w:t>
      </w:r>
      <w:r w:rsidR="00200493"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200493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стадії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ратифікації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–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Франція,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Данія,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2F71" w:rsidRPr="001960D2">
        <w:rPr>
          <w:color w:val="000000"/>
          <w:sz w:val="28"/>
          <w:szCs w:val="28"/>
          <w:lang w:val="uk-UA"/>
        </w:rPr>
        <w:t>Швеція</w:t>
      </w:r>
      <w:r w:rsidRPr="001960D2">
        <w:rPr>
          <w:color w:val="000000"/>
          <w:sz w:val="28"/>
          <w:szCs w:val="28"/>
          <w:lang w:val="uk-UA"/>
        </w:rPr>
        <w:t>).</w:t>
      </w:r>
    </w:p>
    <w:p w:rsidR="00714117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Серед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конвенцій,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норми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вира</w:t>
      </w:r>
      <w:r w:rsidR="00DF508A" w:rsidRPr="001960D2">
        <w:rPr>
          <w:color w:val="000000"/>
          <w:sz w:val="28"/>
          <w:szCs w:val="28"/>
          <w:lang w:val="uk-UA"/>
        </w:rPr>
        <w:t>зом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волі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підпорядкування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спору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певної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Брюссельська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конвенція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«Про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уніфікацію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деяких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правил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державних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суден»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10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квітня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1926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p</w:t>
      </w:r>
      <w:r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Додатковий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протокол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24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травня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1934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</w:t>
      </w:r>
    </w:p>
    <w:p w:rsidR="00A0366C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Міжнародні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договори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також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можуть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норми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</w:t>
      </w:r>
      <w:r w:rsidR="00714117" w:rsidRPr="001960D2">
        <w:rPr>
          <w:color w:val="000000"/>
          <w:sz w:val="28"/>
          <w:szCs w:val="28"/>
          <w:lang w:val="uk-UA"/>
        </w:rPr>
        <w:t>тосовно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юрисдикції.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це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свід</w:t>
      </w:r>
      <w:r w:rsidRPr="001960D2">
        <w:rPr>
          <w:color w:val="000000"/>
          <w:sz w:val="28"/>
          <w:szCs w:val="28"/>
          <w:lang w:val="uk-UA"/>
        </w:rPr>
        <w:t>чить,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зокрема,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38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Закону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«Про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зовнішньоекономічну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діяльність»</w:t>
      </w:r>
      <w:r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вказано,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спори,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виникають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суб'єктами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зовнішньоекономічної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діяльності,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суб'єктами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господарювання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процесі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такої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діяльності,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можуть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розглядатися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ар</w:t>
      </w:r>
      <w:r w:rsidR="00714117" w:rsidRPr="001960D2">
        <w:rPr>
          <w:color w:val="000000"/>
          <w:sz w:val="28"/>
          <w:szCs w:val="28"/>
          <w:lang w:val="uk-UA"/>
        </w:rPr>
        <w:t>бітражними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судами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України,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та</w:t>
      </w:r>
      <w:r w:rsidRPr="001960D2">
        <w:rPr>
          <w:color w:val="000000"/>
          <w:sz w:val="28"/>
          <w:szCs w:val="28"/>
          <w:lang w:val="uk-UA"/>
        </w:rPr>
        <w:t>кож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-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згодою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сторін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спору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-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комерційним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арбітражним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Морською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арбітражною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комісією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п</w:t>
      </w:r>
      <w:r w:rsidRPr="001960D2">
        <w:rPr>
          <w:color w:val="000000"/>
          <w:sz w:val="28"/>
          <w:szCs w:val="28"/>
          <w:lang w:val="uk-UA"/>
        </w:rPr>
        <w:t>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Торгово-промисловій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палаті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орган</w:t>
      </w:r>
      <w:r w:rsidR="00714117" w:rsidRPr="001960D2">
        <w:rPr>
          <w:color w:val="000000"/>
          <w:sz w:val="28"/>
          <w:szCs w:val="28"/>
          <w:lang w:val="uk-UA"/>
        </w:rPr>
        <w:t>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ви</w:t>
      </w:r>
      <w:r w:rsidRPr="001960D2">
        <w:rPr>
          <w:color w:val="000000"/>
          <w:sz w:val="28"/>
          <w:szCs w:val="28"/>
          <w:lang w:val="uk-UA"/>
        </w:rPr>
        <w:t>рішення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спору,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це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суперечить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чинним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законам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714117" w:rsidRPr="001960D2">
        <w:rPr>
          <w:color w:val="000000"/>
          <w:sz w:val="28"/>
          <w:szCs w:val="28"/>
          <w:lang w:val="uk-UA"/>
        </w:rPr>
        <w:t>Украї</w:t>
      </w:r>
      <w:r w:rsidRPr="001960D2">
        <w:rPr>
          <w:color w:val="000000"/>
          <w:sz w:val="28"/>
          <w:szCs w:val="28"/>
          <w:lang w:val="uk-UA"/>
        </w:rPr>
        <w:t>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передбачене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договорами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76BA7" w:rsidRPr="001960D2">
        <w:rPr>
          <w:color w:val="000000"/>
          <w:sz w:val="28"/>
          <w:szCs w:val="28"/>
          <w:lang w:val="uk-UA"/>
        </w:rPr>
        <w:t>[</w:t>
      </w:r>
      <w:r w:rsidR="007F0269" w:rsidRPr="001960D2">
        <w:rPr>
          <w:color w:val="000000"/>
          <w:sz w:val="28"/>
          <w:szCs w:val="28"/>
          <w:lang w:val="uk-UA"/>
        </w:rPr>
        <w:t>3</w:t>
      </w:r>
      <w:r w:rsidR="00F76BA7" w:rsidRPr="001960D2">
        <w:rPr>
          <w:color w:val="000000"/>
          <w:sz w:val="28"/>
          <w:szCs w:val="28"/>
          <w:lang w:val="uk-UA"/>
        </w:rPr>
        <w:t>]</w:t>
      </w:r>
      <w:r w:rsidRPr="001960D2">
        <w:rPr>
          <w:color w:val="000000"/>
          <w:sz w:val="28"/>
          <w:szCs w:val="28"/>
          <w:lang w:val="uk-UA"/>
        </w:rPr>
        <w:t>.</w:t>
      </w:r>
    </w:p>
    <w:p w:rsidR="00A0366C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По-третє,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згода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</w:t>
      </w:r>
      <w:r w:rsidR="00F76BA7" w:rsidRPr="001960D2">
        <w:rPr>
          <w:color w:val="000000"/>
          <w:sz w:val="28"/>
          <w:szCs w:val="28"/>
        </w:rPr>
        <w:t>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виражена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письмовому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контрак</w:t>
      </w:r>
      <w:r w:rsidRPr="001960D2">
        <w:rPr>
          <w:color w:val="000000"/>
          <w:sz w:val="28"/>
          <w:szCs w:val="28"/>
        </w:rPr>
        <w:t>ті,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тобто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документі,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підписаному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фізичними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юридичними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особами,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укладеному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шляхом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обміну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листами,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</w:rPr>
        <w:t>повідом</w:t>
      </w:r>
      <w:r w:rsidRPr="001960D2">
        <w:rPr>
          <w:color w:val="000000"/>
          <w:sz w:val="28"/>
          <w:szCs w:val="28"/>
        </w:rPr>
        <w:t>леннями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телетайпу,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телеграфу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використанням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засобів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електрозв'язку,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забезпечують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фіксацію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контракту,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шляхом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обміну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заявою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відзивом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позов,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одна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стверджує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наявність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F76BA7" w:rsidRPr="001960D2">
        <w:rPr>
          <w:color w:val="000000"/>
          <w:sz w:val="28"/>
          <w:szCs w:val="28"/>
          <w:lang w:val="uk-UA"/>
        </w:rPr>
        <w:t>з</w:t>
      </w:r>
      <w:r w:rsidRPr="001960D2">
        <w:rPr>
          <w:color w:val="000000"/>
          <w:sz w:val="28"/>
          <w:szCs w:val="28"/>
        </w:rPr>
        <w:t>годи,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цього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заперечує.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метою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реалізації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38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зовнішньоекономічну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діяльність</w:t>
      </w:r>
      <w:r w:rsidR="002A54E4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[3]</w:t>
      </w:r>
      <w:r w:rsidRPr="001960D2">
        <w:rPr>
          <w:color w:val="000000"/>
          <w:sz w:val="28"/>
          <w:szCs w:val="28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вказує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вибір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суб'єктами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правовідносин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компетентних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спору,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допускається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складення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rStyle w:val="ad"/>
          <w:i w:val="0"/>
          <w:color w:val="000000"/>
          <w:sz w:val="28"/>
          <w:szCs w:val="28"/>
        </w:rPr>
        <w:t>арбітражної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="002A54E4" w:rsidRPr="001960D2">
        <w:rPr>
          <w:rStyle w:val="ad"/>
          <w:i w:val="0"/>
          <w:color w:val="000000"/>
          <w:sz w:val="28"/>
          <w:szCs w:val="28"/>
        </w:rPr>
        <w:t>угоди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="002A54E4" w:rsidRPr="001960D2">
        <w:rPr>
          <w:rStyle w:val="ad"/>
          <w:i w:val="0"/>
          <w:color w:val="000000"/>
          <w:sz w:val="28"/>
          <w:szCs w:val="28"/>
        </w:rPr>
        <w:t>(арбітраж</w:t>
      </w:r>
      <w:r w:rsidRPr="001960D2">
        <w:rPr>
          <w:rStyle w:val="ad"/>
          <w:i w:val="0"/>
          <w:color w:val="000000"/>
          <w:sz w:val="28"/>
          <w:szCs w:val="28"/>
        </w:rPr>
        <w:t>ного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застереження).</w:t>
      </w:r>
      <w:r w:rsidR="004B2F28" w:rsidRPr="001960D2">
        <w:rPr>
          <w:i/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посилання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документ,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містить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застереження,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частиною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укладена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письмовій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формі.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подано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питанні,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предметом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повинен,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сторін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попросить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пізніше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подання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своєї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першої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заяви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по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суті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спору,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припинити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прова</w:t>
      </w:r>
      <w:r w:rsidRPr="001960D2">
        <w:rPr>
          <w:color w:val="000000"/>
          <w:sz w:val="28"/>
          <w:szCs w:val="28"/>
        </w:rPr>
        <w:t>дження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справі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направити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недійсною,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втратила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2A54E4" w:rsidRPr="001960D2">
        <w:rPr>
          <w:color w:val="000000"/>
          <w:sz w:val="28"/>
          <w:szCs w:val="28"/>
        </w:rPr>
        <w:t>чин</w:t>
      </w:r>
      <w:r w:rsidRPr="001960D2">
        <w:rPr>
          <w:color w:val="000000"/>
          <w:sz w:val="28"/>
          <w:szCs w:val="28"/>
        </w:rPr>
        <w:t>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пред'явлено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підставі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застереження,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розпочато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продовжено,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підсудність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чекають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розв'язання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суді.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Зазначений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спосіб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надання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згоди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спору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(арбітражі,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третейському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суді)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використовується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найчастіше.</w:t>
      </w:r>
    </w:p>
    <w:p w:rsidR="00A0366C" w:rsidRPr="001960D2" w:rsidRDefault="00D11BFF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четвертих</w:t>
      </w:r>
      <w:r w:rsidR="00A0366C" w:rsidRPr="001960D2">
        <w:rPr>
          <w:color w:val="000000"/>
          <w:sz w:val="28"/>
          <w:szCs w:val="28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такої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зго</w:t>
      </w:r>
      <w:r w:rsidRPr="001960D2">
        <w:rPr>
          <w:color w:val="000000"/>
          <w:sz w:val="28"/>
          <w:szCs w:val="28"/>
        </w:rPr>
        <w:t>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немає,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контрагент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A0366C" w:rsidRPr="001960D2">
        <w:rPr>
          <w:color w:val="000000"/>
          <w:sz w:val="28"/>
          <w:szCs w:val="28"/>
        </w:rPr>
        <w:t>говором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звернутися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власної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клопотанням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вступ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останньої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rStyle w:val="ad"/>
          <w:i w:val="0"/>
          <w:color w:val="000000"/>
          <w:sz w:val="28"/>
          <w:szCs w:val="28"/>
        </w:rPr>
        <w:t>дипломатичні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="00A0366C" w:rsidRPr="001960D2">
        <w:rPr>
          <w:rStyle w:val="ad"/>
          <w:i w:val="0"/>
          <w:color w:val="000000"/>
          <w:sz w:val="28"/>
          <w:szCs w:val="28"/>
        </w:rPr>
        <w:t>переговори</w:t>
      </w:r>
      <w:r w:rsidR="004B2F28" w:rsidRPr="001960D2">
        <w:rPr>
          <w:i/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іноземною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A0366C" w:rsidRPr="001960D2">
        <w:rPr>
          <w:color w:val="000000"/>
          <w:sz w:val="28"/>
          <w:szCs w:val="28"/>
        </w:rPr>
        <w:t>державою.</w:t>
      </w:r>
    </w:p>
    <w:p w:rsidR="00A0366C" w:rsidRPr="001960D2" w:rsidRDefault="00A0366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Застосування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D11BFF" w:rsidRPr="001960D2">
        <w:rPr>
          <w:color w:val="000000"/>
          <w:sz w:val="28"/>
          <w:szCs w:val="28"/>
        </w:rPr>
        <w:t>важається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D11BFF" w:rsidRPr="001960D2">
        <w:rPr>
          <w:color w:val="000000"/>
          <w:sz w:val="28"/>
          <w:szCs w:val="28"/>
        </w:rPr>
        <w:t>загальновизнаним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D11BFF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D11BFF" w:rsidRPr="001960D2">
        <w:rPr>
          <w:color w:val="000000"/>
          <w:sz w:val="28"/>
          <w:szCs w:val="28"/>
        </w:rPr>
        <w:t>су</w:t>
      </w:r>
      <w:r w:rsidRPr="001960D2">
        <w:rPr>
          <w:color w:val="000000"/>
          <w:sz w:val="28"/>
          <w:szCs w:val="28"/>
        </w:rPr>
        <w:t>часній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міжнародно-правовій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практиці.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нині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єдності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розумінні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обсягу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сфер</w:t>
      </w:r>
      <w:r w:rsidR="00666F1E" w:rsidRPr="001960D2">
        <w:rPr>
          <w:color w:val="000000"/>
          <w:sz w:val="28"/>
          <w:szCs w:val="28"/>
          <w:lang w:val="uk-UA"/>
        </w:rPr>
        <w:t>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застосування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цього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принципу.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2004</w:t>
      </w:r>
      <w:r w:rsidR="004B2F28" w:rsidRPr="001960D2">
        <w:rPr>
          <w:color w:val="000000"/>
          <w:sz w:val="28"/>
          <w:szCs w:val="28"/>
        </w:rPr>
        <w:t xml:space="preserve"> </w:t>
      </w:r>
      <w:r w:rsidR="00E35083" w:rsidRPr="001960D2">
        <w:rPr>
          <w:color w:val="000000"/>
          <w:sz w:val="28"/>
          <w:szCs w:val="28"/>
          <w:lang w:val="uk-UA"/>
        </w:rPr>
        <w:t>р</w:t>
      </w:r>
      <w:r w:rsidR="002C294A"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Генерально</w:t>
      </w:r>
      <w:r w:rsidR="00E35083" w:rsidRPr="001960D2">
        <w:rPr>
          <w:color w:val="000000"/>
          <w:sz w:val="28"/>
          <w:szCs w:val="28"/>
          <w:lang w:val="uk-UA"/>
        </w:rPr>
        <w:t>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Ассамбле</w:t>
      </w:r>
      <w:r w:rsidR="00E35083" w:rsidRPr="001960D2">
        <w:rPr>
          <w:color w:val="000000"/>
          <w:sz w:val="28"/>
          <w:szCs w:val="28"/>
          <w:lang w:val="uk-UA"/>
        </w:rPr>
        <w:t>єю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ООН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б</w:t>
      </w:r>
      <w:r w:rsidR="00E35083" w:rsidRPr="001960D2">
        <w:rPr>
          <w:color w:val="000000"/>
          <w:sz w:val="28"/>
          <w:szCs w:val="28"/>
          <w:lang w:val="uk-UA"/>
        </w:rPr>
        <w:t>у</w:t>
      </w:r>
      <w:r w:rsidR="002C294A" w:rsidRPr="001960D2">
        <w:rPr>
          <w:color w:val="000000"/>
          <w:sz w:val="28"/>
          <w:szCs w:val="28"/>
        </w:rPr>
        <w:t>ла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color w:val="000000"/>
          <w:sz w:val="28"/>
          <w:szCs w:val="28"/>
        </w:rPr>
        <w:t>при</w:t>
      </w:r>
      <w:r w:rsidR="00E35083" w:rsidRPr="001960D2">
        <w:rPr>
          <w:color w:val="000000"/>
          <w:sz w:val="28"/>
          <w:szCs w:val="28"/>
          <w:lang w:val="uk-UA"/>
        </w:rPr>
        <w:t>й</w:t>
      </w:r>
      <w:r w:rsidR="002C294A" w:rsidRPr="001960D2">
        <w:rPr>
          <w:color w:val="000000"/>
          <w:sz w:val="28"/>
          <w:szCs w:val="28"/>
        </w:rPr>
        <w:t>нята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2C294A" w:rsidRPr="001960D2">
        <w:rPr>
          <w:iCs/>
          <w:color w:val="000000"/>
          <w:sz w:val="28"/>
          <w:szCs w:val="28"/>
        </w:rPr>
        <w:t>Конвенц</w:t>
      </w:r>
      <w:r w:rsidR="00E35083" w:rsidRPr="001960D2">
        <w:rPr>
          <w:iCs/>
          <w:color w:val="000000"/>
          <w:sz w:val="28"/>
          <w:szCs w:val="28"/>
          <w:lang w:val="uk-UA"/>
        </w:rPr>
        <w:t>і</w:t>
      </w:r>
      <w:r w:rsidR="002C294A" w:rsidRPr="001960D2">
        <w:rPr>
          <w:iCs/>
          <w:color w:val="000000"/>
          <w:sz w:val="28"/>
          <w:szCs w:val="28"/>
        </w:rPr>
        <w:t>я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2C294A" w:rsidRPr="001960D2">
        <w:rPr>
          <w:iCs/>
          <w:color w:val="000000"/>
          <w:sz w:val="28"/>
          <w:szCs w:val="28"/>
        </w:rPr>
        <w:t>ООН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пр</w:t>
      </w:r>
      <w:r w:rsidR="002C294A" w:rsidRPr="001960D2">
        <w:rPr>
          <w:iCs/>
          <w:color w:val="000000"/>
          <w:sz w:val="28"/>
          <w:szCs w:val="28"/>
        </w:rPr>
        <w:t>о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2C294A" w:rsidRPr="001960D2">
        <w:rPr>
          <w:iCs/>
          <w:color w:val="000000"/>
          <w:sz w:val="28"/>
          <w:szCs w:val="28"/>
        </w:rPr>
        <w:t>юрисдикц</w:t>
      </w:r>
      <w:r w:rsidR="00E35083" w:rsidRPr="001960D2">
        <w:rPr>
          <w:iCs/>
          <w:color w:val="000000"/>
          <w:sz w:val="28"/>
          <w:szCs w:val="28"/>
          <w:lang w:val="uk-UA"/>
        </w:rPr>
        <w:t>ійний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держав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і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їхньої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власності.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Проте,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ця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конвенція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набуде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чинності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тільки </w:t>
      </w:r>
      <w:r w:rsidR="00E35083" w:rsidRPr="001960D2">
        <w:rPr>
          <w:iCs/>
          <w:color w:val="000000"/>
          <w:sz w:val="28"/>
          <w:szCs w:val="28"/>
          <w:lang w:val="uk-UA"/>
        </w:rPr>
        <w:t>після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того,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як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її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ратифікують </w:t>
      </w:r>
      <w:r w:rsidR="00E35083" w:rsidRPr="001960D2">
        <w:rPr>
          <w:iCs/>
          <w:color w:val="000000"/>
          <w:sz w:val="28"/>
          <w:szCs w:val="28"/>
          <w:lang w:val="uk-UA"/>
        </w:rPr>
        <w:t>30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iCs/>
          <w:color w:val="000000"/>
          <w:sz w:val="28"/>
          <w:szCs w:val="28"/>
          <w:lang w:val="uk-UA"/>
        </w:rPr>
        <w:t>держав.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2F28" w:rsidRPr="001960D2" w:rsidRDefault="004B2F28" w:rsidP="004B2F28">
      <w:pPr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br w:type="page"/>
      </w:r>
    </w:p>
    <w:p w:rsidR="00E35083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960D2">
        <w:rPr>
          <w:b/>
          <w:color w:val="000000"/>
          <w:sz w:val="28"/>
          <w:szCs w:val="28"/>
          <w:lang w:val="uk-UA"/>
        </w:rPr>
        <w:t xml:space="preserve">2.2 </w:t>
      </w:r>
      <w:r w:rsidR="00E35083" w:rsidRPr="001960D2">
        <w:rPr>
          <w:b/>
          <w:color w:val="000000"/>
          <w:sz w:val="28"/>
          <w:szCs w:val="28"/>
          <w:lang w:val="uk-UA"/>
        </w:rPr>
        <w:t>Основні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b/>
          <w:color w:val="000000"/>
          <w:sz w:val="28"/>
          <w:szCs w:val="28"/>
          <w:lang w:val="uk-UA"/>
        </w:rPr>
        <w:t>доктрини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b/>
          <w:color w:val="000000"/>
          <w:sz w:val="28"/>
          <w:szCs w:val="28"/>
          <w:lang w:val="uk-UA"/>
        </w:rPr>
        <w:t>імунітету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E35083" w:rsidRPr="001960D2">
        <w:rPr>
          <w:b/>
          <w:color w:val="000000"/>
          <w:sz w:val="28"/>
          <w:szCs w:val="28"/>
          <w:lang w:val="uk-UA"/>
        </w:rPr>
        <w:t>держави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3E23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Вирішення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питання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його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межі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підстави,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коли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наданий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залежить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абсолютного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обмеженого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прийнятої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країні.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час,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при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висвітленні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цього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питання,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спостерігається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деяка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розбіжність.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країни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вважають,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беручи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участь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відносинах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сфері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привілеї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переваги.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точка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зору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полягає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тому,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відносинах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посилатися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публічно-правові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підкорятися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загальним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правилам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яких-небудь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виключень.</w:t>
      </w:r>
    </w:p>
    <w:p w:rsidR="00E63E23" w:rsidRPr="001960D2" w:rsidRDefault="00E63E2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Відповідно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i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теорії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абсолютного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заснований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імперативному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принципі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сучасного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-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рівності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завжди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єдиним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суб'єктом,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хоча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вияв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її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правосуб'єктності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різним.</w:t>
      </w:r>
    </w:p>
    <w:p w:rsidR="00E63E23" w:rsidRPr="001960D2" w:rsidRDefault="00A330AF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Абсолютний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означає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користуватися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обсязі,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Pr="001960D2">
        <w:rPr>
          <w:color w:val="000000"/>
          <w:sz w:val="28"/>
          <w:szCs w:val="28"/>
        </w:rPr>
        <w:t>сіма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елементами</w:t>
      </w:r>
      <w:r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Pr="001960D2">
        <w:rPr>
          <w:color w:val="000000"/>
          <w:sz w:val="28"/>
          <w:szCs w:val="28"/>
        </w:rPr>
        <w:t>ін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поширюється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діяльність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власність.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Тому,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суб'єкт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приватного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права,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втрачає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властивості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суверена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(владної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особи),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продовжує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діяти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цій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сфері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суверен,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користуючись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абсолютним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</w:rPr>
        <w:t>імунітетом.</w:t>
      </w:r>
    </w:p>
    <w:p w:rsidR="00A330AF" w:rsidRPr="001960D2" w:rsidRDefault="00E63E2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Згідно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цією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теорією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місце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достатньо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широке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тлумачення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застосування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полягає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тому,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заяв</w:t>
      </w:r>
      <w:r w:rsidRPr="001960D2">
        <w:rPr>
          <w:color w:val="000000"/>
          <w:sz w:val="28"/>
          <w:szCs w:val="28"/>
          <w:lang w:val="uk-UA"/>
        </w:rPr>
        <w:t>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забезпечення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звернення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стягнення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майно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допущено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A330AF"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330AF" w:rsidRPr="001960D2">
        <w:rPr>
          <w:color w:val="000000"/>
          <w:sz w:val="28"/>
          <w:szCs w:val="28"/>
          <w:lang w:val="uk-UA"/>
        </w:rPr>
        <w:t>умови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330AF" w:rsidRPr="001960D2">
        <w:rPr>
          <w:color w:val="000000"/>
          <w:sz w:val="28"/>
          <w:szCs w:val="28"/>
          <w:lang w:val="uk-UA"/>
        </w:rPr>
        <w:t>прямо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330AF" w:rsidRPr="001960D2">
        <w:rPr>
          <w:color w:val="000000"/>
          <w:sz w:val="28"/>
          <w:szCs w:val="28"/>
          <w:lang w:val="uk-UA"/>
        </w:rPr>
        <w:t>вираженої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згоди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компетентної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Виникнувши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середні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віки,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вказаний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принцип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тривалий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час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домінував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міжнародно-правовій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практиці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теорії.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Тепер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застосовують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значно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звузилось.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Зазначена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теорія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поширена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КНР.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часу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радянська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доктрина,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теорія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визнавала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принцип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абсолютного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9879F1"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деякі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положення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цієї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доктрини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діють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Україні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Тобто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виходи</w:t>
      </w:r>
      <w:r w:rsidR="00A330AF" w:rsidRPr="001960D2">
        <w:rPr>
          <w:color w:val="000000"/>
          <w:sz w:val="28"/>
          <w:szCs w:val="28"/>
        </w:rPr>
        <w:t>ла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із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того,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перес</w:t>
      </w:r>
      <w:r w:rsidRPr="001960D2">
        <w:rPr>
          <w:color w:val="000000"/>
          <w:sz w:val="28"/>
          <w:szCs w:val="28"/>
        </w:rPr>
        <w:t>тає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економічному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обігу,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відмовляється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</w:t>
      </w:r>
      <w:r w:rsidR="00A330AF" w:rsidRPr="001960D2">
        <w:rPr>
          <w:color w:val="000000"/>
          <w:sz w:val="28"/>
          <w:szCs w:val="28"/>
        </w:rPr>
        <w:t>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позбавляється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A330AF" w:rsidRPr="001960D2">
        <w:rPr>
          <w:color w:val="000000"/>
          <w:sz w:val="28"/>
          <w:szCs w:val="28"/>
        </w:rPr>
        <w:t>його</w:t>
      </w:r>
      <w:r w:rsidR="00A330AF" w:rsidRPr="001960D2">
        <w:rPr>
          <w:color w:val="000000"/>
          <w:sz w:val="28"/>
          <w:szCs w:val="28"/>
          <w:lang w:val="uk-UA"/>
        </w:rPr>
        <w:t>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Теорія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абсолютного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ряд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недоліків.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положення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обмеженим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практично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загальновизнаним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442AC7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праві.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Вступаючи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наднаціональні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організації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визнаючи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обов'язковість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їх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Співробітництво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вирішенні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глобальної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проблеми,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переслідування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глобальної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мети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припускає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інтересів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привілеїв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загального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блага.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Отже,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інтереси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торгівлі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E63E23" w:rsidRPr="001960D2">
        <w:rPr>
          <w:color w:val="000000"/>
          <w:sz w:val="28"/>
          <w:szCs w:val="28"/>
          <w:lang w:val="uk-UA"/>
        </w:rPr>
        <w:t>руху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42AC7" w:rsidRPr="001960D2">
        <w:rPr>
          <w:color w:val="000000"/>
          <w:sz w:val="28"/>
          <w:szCs w:val="28"/>
          <w:lang w:val="uk-UA"/>
        </w:rPr>
        <w:t>іноземних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інвестицій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уможливлюють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сфері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норми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відповідно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користуються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імунітетами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юрисдикції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участі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відносинах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приватноправового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характеру,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звичайної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норми,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суперечити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загальним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принципам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права.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Надання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необмеженого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являє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собою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правосудді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відносин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чином,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порушенням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фундаментальних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Крім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бере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участь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діяльності,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самим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добровільно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відмовляється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імунітету.</w:t>
      </w:r>
    </w:p>
    <w:p w:rsidR="00C755C4" w:rsidRPr="001960D2" w:rsidRDefault="00442AC7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мір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розширення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функцій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самій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країни,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так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міжнародних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відносинах,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почала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все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ширше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виступати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суб'єкт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приватноправової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діяльності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абсолютний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ставав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відчутною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перешкодою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розвитку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господарських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зв'язків,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оскільки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контрагенти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суті,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позбавлялися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судовий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захист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своїх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майнових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прав.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того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починають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звертатися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іноземних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приватних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банків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одержанням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позик.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зв'язку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цим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доктрині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судовій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практиці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з'являється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ідея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необхідності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обмеження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держави.</w:t>
      </w:r>
    </w:p>
    <w:p w:rsidR="00AE1021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більшості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набула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поширення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1630B4" w:rsidRPr="001960D2">
        <w:rPr>
          <w:rStyle w:val="ad"/>
          <w:i w:val="0"/>
          <w:color w:val="000000"/>
          <w:sz w:val="28"/>
          <w:szCs w:val="28"/>
        </w:rPr>
        <w:t>теорія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="001630B4" w:rsidRPr="001960D2">
        <w:rPr>
          <w:rStyle w:val="ad"/>
          <w:i w:val="0"/>
          <w:color w:val="000000"/>
          <w:sz w:val="28"/>
          <w:szCs w:val="28"/>
        </w:rPr>
        <w:t>функціональ</w:t>
      </w:r>
      <w:r w:rsidRPr="001960D2">
        <w:rPr>
          <w:rStyle w:val="ad"/>
          <w:i w:val="0"/>
          <w:color w:val="000000"/>
          <w:sz w:val="28"/>
          <w:szCs w:val="28"/>
        </w:rPr>
        <w:t>ного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(обмеженого)</w:t>
      </w:r>
      <w:r w:rsidR="004B2F28" w:rsidRPr="001960D2">
        <w:rPr>
          <w:rStyle w:val="ad"/>
          <w:i w:val="0"/>
          <w:color w:val="000000"/>
          <w:sz w:val="28"/>
          <w:szCs w:val="28"/>
        </w:rPr>
        <w:t xml:space="preserve"> </w:t>
      </w:r>
      <w:r w:rsidRPr="001960D2">
        <w:rPr>
          <w:rStyle w:val="ad"/>
          <w:i w:val="0"/>
          <w:color w:val="000000"/>
          <w:sz w:val="28"/>
          <w:szCs w:val="28"/>
        </w:rPr>
        <w:t>імунітету</w:t>
      </w:r>
      <w:r w:rsidRPr="001960D2">
        <w:rPr>
          <w:rStyle w:val="ad"/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Відповідно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діючи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завжди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особа,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скажімо,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зовнішньоторго-вельних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операціях,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во-лодіє.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вказаній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концепції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базується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Європейська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(Базельська)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1972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p.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розмежовує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публічно-правові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приватно-правові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містить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перелік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(спори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трудових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контрактів,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охорони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патентів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товарні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знаки,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нерухомості,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відшкодування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шкоди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ін.).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Незастосовується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контрактів,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справу;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фінансового,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професійного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характеру.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визнається,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установу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справу.</w:t>
      </w:r>
    </w:p>
    <w:p w:rsidR="00AE1021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Проте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зберігатиметься,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правовідносинам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участю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буде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притаманна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хоча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одна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умов:</w:t>
      </w:r>
    </w:p>
    <w:p w:rsidR="00AE1021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1)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другою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стороною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спорі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також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DF169F" w:rsidRPr="001960D2">
        <w:rPr>
          <w:color w:val="000000"/>
          <w:sz w:val="28"/>
          <w:szCs w:val="28"/>
          <w:lang w:val="uk-UA"/>
        </w:rPr>
        <w:t>;</w:t>
      </w:r>
    </w:p>
    <w:p w:rsidR="00AE1021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2)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сторони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письмовій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формі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спеціально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домовилися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визнання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</w:t>
      </w:r>
      <w:r w:rsidR="00DF169F" w:rsidRPr="001960D2">
        <w:rPr>
          <w:color w:val="000000"/>
          <w:sz w:val="28"/>
          <w:szCs w:val="28"/>
          <w:lang w:val="uk-UA"/>
        </w:rPr>
        <w:t>;</w:t>
      </w:r>
    </w:p>
    <w:p w:rsidR="00AE1021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3)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некомерційний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договір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було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укладено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підпорядковується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нормам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адміністративного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права.</w:t>
      </w:r>
    </w:p>
    <w:p w:rsidR="00B81883" w:rsidRPr="001960D2" w:rsidRDefault="00AE102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Теорія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обмеженого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(функціонального)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романо-германської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системи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закріплена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рівні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практики,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англосаксонської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системи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знайшла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відображення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законодавстві.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62B25" w:rsidRPr="001960D2">
        <w:rPr>
          <w:color w:val="000000"/>
          <w:sz w:val="28"/>
          <w:szCs w:val="28"/>
        </w:rPr>
        <w:t>США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стали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першою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країною,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1976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році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був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прийнятий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Закон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імунітети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іноземних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який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заснований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теорії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функціонального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імунітету.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Згодом,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під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вплив</w:t>
      </w:r>
      <w:r w:rsidRPr="001960D2">
        <w:rPr>
          <w:color w:val="000000"/>
          <w:sz w:val="28"/>
          <w:szCs w:val="28"/>
          <w:lang w:val="uk-UA"/>
        </w:rPr>
        <w:t>о</w:t>
      </w:r>
      <w:r w:rsidR="00862B25" w:rsidRPr="001960D2">
        <w:rPr>
          <w:color w:val="000000"/>
          <w:sz w:val="28"/>
          <w:szCs w:val="28"/>
        </w:rPr>
        <w:t>м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прикладу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США,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закони,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обмежують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були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прийняті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іншими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862B25" w:rsidRPr="001960D2">
        <w:rPr>
          <w:color w:val="000000"/>
          <w:sz w:val="28"/>
          <w:szCs w:val="28"/>
        </w:rPr>
        <w:t>державами.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Для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практики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велике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розподіл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актів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некомерційні.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Вважається,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випадках,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(acta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іmperіі;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de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jure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іmperіі),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наприклад,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направляє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дипломатичні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делегації,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відкриває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консульства.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характеру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(acta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gestіonіs)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-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(тобто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веде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торговельну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діяльність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(de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jure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gestіonіs),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укладає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торговельні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угоди),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користується.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Теорія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обмеженого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позбавлена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недоліків.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важко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чітке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розмежування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несуверенних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актів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можливі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областях,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але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заперечувати,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існують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ситуації,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викликає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сумніву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стосовно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належності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акта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сфери.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завжди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залишається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державою,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навіть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бере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участь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операціях.</w:t>
      </w:r>
      <w:r w:rsidR="004B2F28" w:rsidRPr="001960D2">
        <w:rPr>
          <w:color w:val="000000"/>
          <w:sz w:val="28"/>
          <w:szCs w:val="28"/>
        </w:rPr>
        <w:t xml:space="preserve"> </w:t>
      </w:r>
      <w:r w:rsidR="00B81883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завжди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існують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політичні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мотиви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політичні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цілі.</w:t>
      </w:r>
    </w:p>
    <w:p w:rsidR="00862B25" w:rsidRPr="001960D2" w:rsidRDefault="00862B25" w:rsidP="004B2F28">
      <w:pPr>
        <w:pStyle w:val="2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теперішніх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умовах,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коли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Україн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3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червня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1999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р.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E0263" w:rsidRPr="001960D2">
        <w:rPr>
          <w:rFonts w:ascii="Times New Roman" w:hAnsi="Times New Roman"/>
          <w:b w:val="0"/>
          <w:color w:val="000000"/>
          <w:sz w:val="28"/>
          <w:szCs w:val="28"/>
        </w:rPr>
        <w:t>діє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ЗУ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bookmarkStart w:id="3" w:name="3"/>
      <w:bookmarkEnd w:id="3"/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Про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ратифікацію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Конвенції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ООН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морського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права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1982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року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Угоди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про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імплементацію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Частини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XI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Конвенції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ООН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з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морського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права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1982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81883" w:rsidRPr="001960D2">
        <w:rPr>
          <w:rFonts w:ascii="Times New Roman" w:hAnsi="Times New Roman"/>
          <w:b w:val="0"/>
          <w:color w:val="000000"/>
          <w:sz w:val="28"/>
          <w:szCs w:val="28"/>
        </w:rPr>
        <w:t>року</w:t>
      </w:r>
      <w:r w:rsidR="004E026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»,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діють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норми,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що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міститься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в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ст.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95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96,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згідно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E0263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якими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повним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імунітетом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від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юрисдикції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будь-якої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держави,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крім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держави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прапора,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користуються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у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відкритому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морі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військові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кораблі,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також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судна,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що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належать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державі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або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експлуатуються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нею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та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перебувають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тільки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на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некомерційній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державній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службі</w:t>
      </w:r>
      <w:r w:rsidR="004B2F28" w:rsidRPr="001960D2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DF169F" w:rsidRPr="001960D2">
        <w:rPr>
          <w:rFonts w:ascii="Times New Roman" w:hAnsi="Times New Roman"/>
          <w:b w:val="0"/>
          <w:color w:val="000000"/>
          <w:sz w:val="28"/>
          <w:szCs w:val="28"/>
        </w:rPr>
        <w:t>[8,</w:t>
      </w:r>
      <w:r w:rsidR="00B41516" w:rsidRPr="001960D2">
        <w:rPr>
          <w:rFonts w:ascii="Times New Roman" w:hAnsi="Times New Roman"/>
          <w:b w:val="0"/>
          <w:color w:val="000000"/>
          <w:sz w:val="28"/>
          <w:szCs w:val="28"/>
        </w:rPr>
        <w:t>292</w:t>
      </w:r>
      <w:r w:rsidR="00DF169F" w:rsidRPr="001960D2">
        <w:rPr>
          <w:rFonts w:ascii="Times New Roman" w:hAnsi="Times New Roman"/>
          <w:b w:val="0"/>
          <w:color w:val="000000"/>
          <w:sz w:val="28"/>
          <w:szCs w:val="28"/>
        </w:rPr>
        <w:t>]</w:t>
      </w:r>
      <w:r w:rsidRPr="001960D2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862B25" w:rsidRPr="001960D2" w:rsidRDefault="00862B25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Інший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приклад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теорії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функціонального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стосується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договорів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питань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капіталовкладень.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час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передбачають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порядок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розгляду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спорів,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пов'язаних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капіталовкладеннями,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державою-учасником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інвестором.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виникненні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4E0263" w:rsidRPr="001960D2">
        <w:rPr>
          <w:color w:val="000000"/>
          <w:sz w:val="28"/>
          <w:szCs w:val="28"/>
          <w:lang w:val="uk-UA"/>
        </w:rPr>
        <w:t>спорів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немає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необхідності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укладати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додаткову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угоду.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вправі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відразу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передати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її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арбітражу.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Наявність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норми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означає,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держава-учасник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погодилась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підкоритися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юрисдикції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комерційного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арбітражу.</w:t>
      </w:r>
      <w:r w:rsidR="004B2F28" w:rsidRPr="001960D2">
        <w:rPr>
          <w:color w:val="000000"/>
          <w:sz w:val="28"/>
          <w:szCs w:val="28"/>
        </w:rPr>
        <w:t xml:space="preserve"> </w:t>
      </w:r>
      <w:r w:rsidR="004E0263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світлі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законодавства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закордонних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заснованого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концепції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обмеженого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підпорядкування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означає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відмову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арбітражне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її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майно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звернене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стягнення.</w:t>
      </w:r>
    </w:p>
    <w:p w:rsidR="004E0263" w:rsidRPr="001960D2" w:rsidRDefault="004E026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E0263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1960D2">
        <w:rPr>
          <w:b/>
          <w:color w:val="000000"/>
          <w:sz w:val="28"/>
          <w:szCs w:val="28"/>
          <w:lang w:val="uk-UA"/>
        </w:rPr>
        <w:t xml:space="preserve">2.3 </w:t>
      </w:r>
      <w:r w:rsidR="004E0263" w:rsidRPr="001960D2">
        <w:rPr>
          <w:b/>
          <w:color w:val="000000"/>
          <w:sz w:val="28"/>
          <w:szCs w:val="28"/>
          <w:lang w:val="uk-UA"/>
        </w:rPr>
        <w:t>Законодавче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4E0263" w:rsidRPr="001960D2">
        <w:rPr>
          <w:b/>
          <w:color w:val="000000"/>
          <w:sz w:val="28"/>
          <w:szCs w:val="28"/>
          <w:lang w:val="uk-UA"/>
        </w:rPr>
        <w:t>регулювання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4E0263" w:rsidRPr="001960D2">
        <w:rPr>
          <w:b/>
          <w:color w:val="000000"/>
          <w:sz w:val="28"/>
          <w:szCs w:val="28"/>
          <w:lang w:val="uk-UA"/>
        </w:rPr>
        <w:t>імунітету</w:t>
      </w:r>
      <w:r w:rsidRPr="001960D2">
        <w:rPr>
          <w:b/>
          <w:color w:val="000000"/>
          <w:sz w:val="28"/>
          <w:szCs w:val="28"/>
          <w:lang w:val="uk-UA"/>
        </w:rPr>
        <w:t xml:space="preserve"> </w:t>
      </w:r>
      <w:r w:rsidR="004E0263" w:rsidRPr="001960D2">
        <w:rPr>
          <w:b/>
          <w:color w:val="000000"/>
          <w:sz w:val="28"/>
          <w:szCs w:val="28"/>
          <w:lang w:val="uk-UA"/>
        </w:rPr>
        <w:t>держави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4591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перевагу,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все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більш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віддається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законодавствами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зарубіжних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країн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принципам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обмеженого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свідчать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договори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угоди,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числа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відноситься,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зокрема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Європейська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Конвенція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16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травня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1972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вступила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силу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11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червня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1976р.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Однак,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н</w:t>
      </w:r>
      <w:r w:rsidR="00C80C2C"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даний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час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Україна,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Російська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Федерація,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Республіка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Білорусь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учасниц</w:t>
      </w:r>
      <w:r w:rsidR="00C80C2C" w:rsidRPr="001960D2">
        <w:rPr>
          <w:color w:val="000000"/>
          <w:sz w:val="28"/>
          <w:szCs w:val="28"/>
          <w:lang w:val="uk-UA"/>
        </w:rPr>
        <w:t>ями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C80C2C" w:rsidRPr="001960D2">
        <w:rPr>
          <w:color w:val="000000"/>
          <w:sz w:val="28"/>
          <w:szCs w:val="28"/>
          <w:lang w:val="uk-UA"/>
        </w:rPr>
        <w:t>цієї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К</w:t>
      </w:r>
      <w:r w:rsidR="00C80C2C" w:rsidRPr="001960D2">
        <w:rPr>
          <w:color w:val="000000"/>
          <w:sz w:val="28"/>
          <w:szCs w:val="28"/>
          <w:lang w:val="uk-UA"/>
        </w:rPr>
        <w:t>онвенції.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2003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році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Кабмін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давав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доручення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своїм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міністерствам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розробити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проект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закону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приєднання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Європейської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color w:val="000000"/>
          <w:sz w:val="28"/>
          <w:szCs w:val="28"/>
          <w:lang w:val="uk-UA"/>
        </w:rPr>
        <w:t>конвенції.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Проте,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жаль,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цей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законопроект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так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був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розроблений.</w:t>
      </w:r>
    </w:p>
    <w:p w:rsidR="003D75CF" w:rsidRPr="001960D2" w:rsidRDefault="00C80C2C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Конвенції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проголошується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принцип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іноземної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(ст.</w:t>
      </w:r>
      <w:r w:rsidR="004B2F28" w:rsidRPr="001960D2">
        <w:rPr>
          <w:color w:val="000000"/>
          <w:sz w:val="28"/>
          <w:szCs w:val="28"/>
        </w:rPr>
        <w:t xml:space="preserve"> </w:t>
      </w:r>
      <w:r w:rsidR="003D75CF" w:rsidRPr="001960D2">
        <w:rPr>
          <w:color w:val="000000"/>
          <w:sz w:val="28"/>
          <w:szCs w:val="28"/>
        </w:rPr>
        <w:t>1-</w:t>
      </w:r>
      <w:r w:rsidR="00DC4591" w:rsidRPr="001960D2">
        <w:rPr>
          <w:color w:val="000000"/>
          <w:sz w:val="28"/>
          <w:szCs w:val="28"/>
          <w:lang w:val="uk-UA"/>
        </w:rPr>
        <w:t>15)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закріплюються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винятки,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при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яких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іноземна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посилатися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перед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національним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судом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держави:</w:t>
      </w:r>
    </w:p>
    <w:p w:rsidR="003D75CF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зв</w:t>
      </w:r>
      <w:r w:rsidR="00C80C2C" w:rsidRPr="001960D2">
        <w:rPr>
          <w:color w:val="000000"/>
          <w:sz w:val="28"/>
          <w:szCs w:val="28"/>
          <w:lang w:val="uk-UA"/>
        </w:rPr>
        <w:t>'</w:t>
      </w:r>
      <w:r w:rsidRPr="001960D2">
        <w:rPr>
          <w:color w:val="000000"/>
          <w:sz w:val="28"/>
          <w:szCs w:val="28"/>
          <w:lang w:val="uk-UA"/>
        </w:rPr>
        <w:t>язку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судовими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розглядами,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пов'язан</w:t>
      </w:r>
      <w:r w:rsidR="003D75CF"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конт</w:t>
      </w:r>
      <w:r w:rsidR="003D75CF" w:rsidRPr="001960D2">
        <w:rPr>
          <w:color w:val="000000"/>
          <w:sz w:val="28"/>
          <w:szCs w:val="28"/>
          <w:lang w:val="uk-UA"/>
        </w:rPr>
        <w:t>рактами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наймання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роботу;</w:t>
      </w:r>
    </w:p>
    <w:p w:rsidR="003D75CF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зобов'язань,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виникають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контрактів,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підлягають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викон</w:t>
      </w:r>
      <w:r w:rsidR="003D75CF" w:rsidRPr="001960D2">
        <w:rPr>
          <w:color w:val="000000"/>
          <w:sz w:val="28"/>
          <w:szCs w:val="28"/>
          <w:lang w:val="uk-UA"/>
        </w:rPr>
        <w:t>анню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суду;</w:t>
      </w:r>
    </w:p>
    <w:p w:rsidR="003D75CF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пов'язаних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участю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компаніях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юридичних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особах,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місцезнаходж</w:t>
      </w:r>
      <w:r w:rsidR="003D75CF" w:rsidRPr="001960D2">
        <w:rPr>
          <w:color w:val="000000"/>
          <w:sz w:val="28"/>
          <w:szCs w:val="28"/>
          <w:lang w:val="uk-UA"/>
        </w:rPr>
        <w:t>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суду;</w:t>
      </w:r>
    </w:p>
    <w:p w:rsidR="003D75CF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пов'язаних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виробничою,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торговельною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фінансовою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діяльністю,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здійснює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через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своє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агентство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установу;</w:t>
      </w:r>
    </w:p>
    <w:p w:rsidR="003D75CF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відносно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патентів,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промислових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зразків,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товарних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знаків,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знаків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послуг,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нерухомості,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знаходиться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суду;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пов'язаних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майном,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виникло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</w:t>
      </w:r>
      <w:r w:rsidR="003D75CF" w:rsidRPr="001960D2">
        <w:rPr>
          <w:color w:val="000000"/>
          <w:sz w:val="28"/>
          <w:szCs w:val="28"/>
          <w:lang w:val="uk-UA"/>
        </w:rPr>
        <w:t>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результаті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D75CF" w:rsidRPr="001960D2">
        <w:rPr>
          <w:color w:val="000000"/>
          <w:sz w:val="28"/>
          <w:szCs w:val="28"/>
          <w:lang w:val="uk-UA"/>
        </w:rPr>
        <w:t>спадкування;</w:t>
      </w:r>
    </w:p>
    <w:p w:rsidR="00DC4591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випливають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відшкодування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шкоди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збитків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3D75CF" w:rsidRPr="001960D2">
        <w:rPr>
          <w:color w:val="000000"/>
          <w:sz w:val="28"/>
          <w:szCs w:val="28"/>
        </w:rPr>
        <w:t>[6]</w:t>
      </w:r>
      <w:r w:rsidRPr="001960D2">
        <w:rPr>
          <w:color w:val="000000"/>
          <w:sz w:val="28"/>
          <w:szCs w:val="28"/>
          <w:lang w:val="uk-UA"/>
        </w:rPr>
        <w:t>.</w:t>
      </w:r>
    </w:p>
    <w:p w:rsidR="00DC4591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Конвенція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поширюється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розгляди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соціального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забезпечення,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відшкодування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ядерного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збитку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шкоди,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митних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зобов'язань,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податкових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карних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стягнень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(ст.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29)</w:t>
      </w:r>
      <w:r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розглядів,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пов'язаних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керуванням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морськими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суднами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(ст.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30)</w:t>
      </w:r>
      <w:r w:rsidRPr="001960D2">
        <w:rPr>
          <w:color w:val="000000"/>
          <w:sz w:val="28"/>
          <w:szCs w:val="28"/>
          <w:lang w:val="uk-UA"/>
        </w:rPr>
        <w:t>.</w:t>
      </w:r>
    </w:p>
    <w:p w:rsidR="00B5278C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Відповідно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зобов'язана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виконати.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Винятки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складають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строго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обмежені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(ст.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34)</w:t>
      </w:r>
      <w:r w:rsidRPr="001960D2">
        <w:rPr>
          <w:color w:val="000000"/>
          <w:sz w:val="28"/>
          <w:szCs w:val="28"/>
        </w:rPr>
        <w:t>:</w:t>
      </w:r>
    </w:p>
    <w:p w:rsidR="00B5278C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суперечить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публічному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порядк</w:t>
      </w:r>
      <w:r w:rsidR="00B5278C"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виконання;</w:t>
      </w:r>
    </w:p>
    <w:p w:rsidR="00B5278C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спір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тими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ж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сторонами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знаходиться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проваджені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цієї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порушено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першим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проваджені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іншого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учасника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Європейської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порушене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першим;</w:t>
      </w:r>
    </w:p>
    <w:p w:rsidR="00DC4591" w:rsidRPr="001960D2" w:rsidRDefault="00DC4591" w:rsidP="004B2F2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дотримані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вимоги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вручення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повісток,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представники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з'явилися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подана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апеляція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заочне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рішення.</w:t>
      </w:r>
    </w:p>
    <w:p w:rsidR="00DC4591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домагається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його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вправі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звернутися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Цей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визначити,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підлягає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виконанню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цієї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ратифікації,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приєднанні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</w:rPr>
        <w:t>Європейської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</w:rPr>
        <w:t>Конвенції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</w:rPr>
        <w:t>держава</w:t>
      </w:r>
      <w:r w:rsidR="00B5278C" w:rsidRPr="001960D2">
        <w:rPr>
          <w:color w:val="000000"/>
          <w:sz w:val="28"/>
          <w:szCs w:val="28"/>
          <w:lang w:val="uk-UA"/>
        </w:rPr>
        <w:t>-</w:t>
      </w:r>
      <w:r w:rsidRPr="001960D2">
        <w:rPr>
          <w:color w:val="000000"/>
          <w:sz w:val="28"/>
          <w:szCs w:val="28"/>
        </w:rPr>
        <w:t>учасниця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  <w:lang w:val="uk-UA"/>
        </w:rPr>
        <w:t>в</w:t>
      </w:r>
      <w:r w:rsidRPr="001960D2">
        <w:rPr>
          <w:color w:val="000000"/>
          <w:sz w:val="28"/>
          <w:szCs w:val="28"/>
        </w:rPr>
        <w:t>казує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компетентні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B5278C" w:rsidRPr="001960D2">
        <w:rPr>
          <w:color w:val="000000"/>
          <w:sz w:val="28"/>
          <w:szCs w:val="28"/>
        </w:rPr>
        <w:t>[6]</w:t>
      </w:r>
      <w:r w:rsidRPr="001960D2">
        <w:rPr>
          <w:color w:val="000000"/>
          <w:sz w:val="28"/>
          <w:szCs w:val="28"/>
        </w:rPr>
        <w:t>.</w:t>
      </w:r>
    </w:p>
    <w:p w:rsidR="00DC4591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Ніякі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примусові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заходи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застосовуються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відносно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власності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знаходиться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території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суду.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заходи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можуть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вживатися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умови,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іноземна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письмовій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формі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погодилась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їх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застосування.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16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травня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1972р.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підписаний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Протокол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Європейської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Конвенції.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Відповідно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Протоколу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(ст.1),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держави-учасниці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Європейської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Конвенції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виконує,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сторона,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користь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винесене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рішення,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вправі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звернутися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Європейський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Трибунал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питань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імунітету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="00DF169F" w:rsidRPr="001960D2">
        <w:rPr>
          <w:color w:val="000000"/>
          <w:sz w:val="28"/>
          <w:szCs w:val="28"/>
        </w:rPr>
        <w:t>[6]</w:t>
      </w:r>
      <w:r w:rsidRPr="001960D2">
        <w:rPr>
          <w:color w:val="000000"/>
          <w:sz w:val="28"/>
          <w:szCs w:val="28"/>
        </w:rPr>
        <w:t>.</w:t>
      </w:r>
    </w:p>
    <w:p w:rsidR="00DC4591" w:rsidRPr="001960D2" w:rsidRDefault="00FF35B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2004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Генерально</w:t>
      </w:r>
      <w:r w:rsidRPr="001960D2">
        <w:rPr>
          <w:color w:val="000000"/>
          <w:sz w:val="28"/>
          <w:szCs w:val="28"/>
          <w:lang w:val="uk-UA"/>
        </w:rPr>
        <w:t>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Ассамбле</w:t>
      </w:r>
      <w:r w:rsidRPr="001960D2">
        <w:rPr>
          <w:color w:val="000000"/>
          <w:sz w:val="28"/>
          <w:szCs w:val="28"/>
          <w:lang w:val="uk-UA"/>
        </w:rPr>
        <w:t>єю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ООН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</w:t>
      </w:r>
      <w:r w:rsidRPr="001960D2">
        <w:rPr>
          <w:color w:val="000000"/>
          <w:sz w:val="28"/>
          <w:szCs w:val="28"/>
          <w:lang w:val="uk-UA"/>
        </w:rPr>
        <w:t>у</w:t>
      </w:r>
      <w:r w:rsidRPr="001960D2">
        <w:rPr>
          <w:color w:val="000000"/>
          <w:sz w:val="28"/>
          <w:szCs w:val="28"/>
        </w:rPr>
        <w:t>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</w:t>
      </w:r>
      <w:r w:rsidRPr="001960D2">
        <w:rPr>
          <w:color w:val="000000"/>
          <w:sz w:val="28"/>
          <w:szCs w:val="28"/>
          <w:lang w:val="uk-UA"/>
        </w:rPr>
        <w:t>й</w:t>
      </w:r>
      <w:r w:rsidRPr="001960D2">
        <w:rPr>
          <w:color w:val="000000"/>
          <w:sz w:val="28"/>
          <w:szCs w:val="28"/>
        </w:rPr>
        <w:t>нята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iCs/>
          <w:color w:val="000000"/>
          <w:sz w:val="28"/>
          <w:szCs w:val="28"/>
        </w:rPr>
        <w:t>Конвенц</w:t>
      </w:r>
      <w:r w:rsidRPr="001960D2">
        <w:rPr>
          <w:iCs/>
          <w:color w:val="000000"/>
          <w:sz w:val="28"/>
          <w:szCs w:val="28"/>
          <w:lang w:val="uk-UA"/>
        </w:rPr>
        <w:t>і</w:t>
      </w:r>
      <w:r w:rsidRPr="001960D2">
        <w:rPr>
          <w:iCs/>
          <w:color w:val="000000"/>
          <w:sz w:val="28"/>
          <w:szCs w:val="28"/>
        </w:rPr>
        <w:t>я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</w:rPr>
        <w:t>ООН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пр</w:t>
      </w:r>
      <w:r w:rsidRPr="001960D2">
        <w:rPr>
          <w:iCs/>
          <w:color w:val="000000"/>
          <w:sz w:val="28"/>
          <w:szCs w:val="28"/>
        </w:rPr>
        <w:t>о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</w:rPr>
        <w:t>юрисдикц</w:t>
      </w:r>
      <w:r w:rsidRPr="001960D2">
        <w:rPr>
          <w:iCs/>
          <w:color w:val="000000"/>
          <w:sz w:val="28"/>
          <w:szCs w:val="28"/>
          <w:lang w:val="uk-UA"/>
        </w:rPr>
        <w:t>ійний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імунітет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держав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і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їхньої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власності».</w:t>
      </w:r>
      <w:r w:rsidR="004B2F28" w:rsidRPr="001960D2">
        <w:rPr>
          <w:iCs/>
          <w:color w:val="000000"/>
          <w:sz w:val="28"/>
          <w:szCs w:val="28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Проте,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держава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Україна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не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ратіфікувала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цей</w:t>
      </w:r>
      <w:r w:rsidR="004B2F28" w:rsidRPr="001960D2">
        <w:rPr>
          <w:iCs/>
          <w:color w:val="000000"/>
          <w:sz w:val="28"/>
          <w:szCs w:val="28"/>
          <w:lang w:val="uk-UA"/>
        </w:rPr>
        <w:t xml:space="preserve"> </w:t>
      </w:r>
      <w:r w:rsidRPr="001960D2">
        <w:rPr>
          <w:iCs/>
          <w:color w:val="000000"/>
          <w:sz w:val="28"/>
          <w:szCs w:val="28"/>
          <w:lang w:val="uk-UA"/>
        </w:rPr>
        <w:t>документ.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Тому,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даний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час,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Україні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діють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Віденські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конвенції,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розкривають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з</w:t>
      </w:r>
      <w:r w:rsidR="00DC4591" w:rsidRPr="001960D2">
        <w:rPr>
          <w:color w:val="000000"/>
          <w:sz w:val="28"/>
          <w:szCs w:val="28"/>
          <w:lang w:val="uk-UA"/>
        </w:rPr>
        <w:t>міст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його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органів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посадових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осіб: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«</w:t>
      </w:r>
      <w:r w:rsidR="00DC4591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дипломатичні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зносини</w:t>
      </w:r>
      <w:r w:rsidR="00046142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18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квітня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1961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(набрала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сили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для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12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липня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1964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р.),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«</w:t>
      </w:r>
      <w:r w:rsidR="00DC4591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консульські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зносини</w:t>
      </w:r>
      <w:r w:rsidR="00046142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24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квітня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1963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р.,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«</w:t>
      </w:r>
      <w:r w:rsidR="00DC4591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представництво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їхніх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відносинах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міжнародними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організаціями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універсального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характеру</w:t>
      </w:r>
      <w:r w:rsidR="00046142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березня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1975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(ратифікована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Україною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</w:rPr>
        <w:t>24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липня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1978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р.),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  <w:lang w:val="uk-UA"/>
        </w:rPr>
        <w:t>Конвенції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1961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р.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1963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р.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доповнює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046142" w:rsidRPr="001960D2">
        <w:rPr>
          <w:color w:val="000000"/>
          <w:sz w:val="28"/>
          <w:szCs w:val="28"/>
          <w:lang w:val="uk-UA"/>
        </w:rPr>
        <w:t>«</w:t>
      </w:r>
      <w:r w:rsidR="00DC4591" w:rsidRPr="001960D2">
        <w:rPr>
          <w:color w:val="000000"/>
          <w:sz w:val="28"/>
          <w:szCs w:val="28"/>
        </w:rPr>
        <w:t>Конвенція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про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спеціал</w:t>
      </w:r>
      <w:r w:rsidR="00046142" w:rsidRPr="001960D2">
        <w:rPr>
          <w:color w:val="000000"/>
          <w:sz w:val="28"/>
          <w:szCs w:val="28"/>
        </w:rPr>
        <w:t>ьні</w:t>
      </w:r>
      <w:r w:rsidR="004B2F28" w:rsidRPr="001960D2">
        <w:rPr>
          <w:color w:val="000000"/>
          <w:sz w:val="28"/>
          <w:szCs w:val="28"/>
        </w:rPr>
        <w:t xml:space="preserve"> </w:t>
      </w:r>
      <w:r w:rsidR="00046142" w:rsidRPr="001960D2">
        <w:rPr>
          <w:color w:val="000000"/>
          <w:sz w:val="28"/>
          <w:szCs w:val="28"/>
        </w:rPr>
        <w:t>місії</w:t>
      </w:r>
      <w:r w:rsidR="00046142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DC4591" w:rsidRPr="001960D2">
        <w:rPr>
          <w:color w:val="000000"/>
          <w:sz w:val="28"/>
          <w:szCs w:val="28"/>
        </w:rPr>
        <w:t>від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16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грудня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1969р.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(ратифікована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14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липня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1993</w:t>
      </w:r>
      <w:r w:rsidR="004B2F28" w:rsidRPr="001960D2">
        <w:rPr>
          <w:color w:val="000000"/>
          <w:sz w:val="28"/>
          <w:szCs w:val="28"/>
        </w:rPr>
        <w:t xml:space="preserve"> </w:t>
      </w:r>
      <w:r w:rsidR="00DC4591" w:rsidRPr="001960D2">
        <w:rPr>
          <w:color w:val="000000"/>
          <w:sz w:val="28"/>
          <w:szCs w:val="28"/>
        </w:rPr>
        <w:t>р.)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046142" w:rsidRPr="001960D2">
        <w:rPr>
          <w:color w:val="000000"/>
          <w:sz w:val="28"/>
          <w:szCs w:val="28"/>
        </w:rPr>
        <w:t>[8,</w:t>
      </w:r>
      <w:r w:rsidR="00B41516" w:rsidRPr="001960D2">
        <w:rPr>
          <w:color w:val="000000"/>
          <w:sz w:val="28"/>
          <w:szCs w:val="28"/>
        </w:rPr>
        <w:t>304</w:t>
      </w:r>
      <w:r w:rsidR="00046142" w:rsidRPr="001960D2">
        <w:rPr>
          <w:color w:val="000000"/>
          <w:sz w:val="28"/>
          <w:szCs w:val="28"/>
        </w:rPr>
        <w:t>]</w:t>
      </w:r>
      <w:r w:rsidR="00DC4591" w:rsidRPr="001960D2">
        <w:rPr>
          <w:color w:val="000000"/>
          <w:sz w:val="28"/>
          <w:szCs w:val="28"/>
        </w:rPr>
        <w:t>.</w:t>
      </w:r>
    </w:p>
    <w:p w:rsidR="00A253D9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Особливі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умови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міждержавних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відносин,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виникають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зв'язку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діяльністю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поза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межами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державної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FF35B3" w:rsidRPr="001960D2">
        <w:rPr>
          <w:color w:val="000000"/>
          <w:sz w:val="28"/>
          <w:szCs w:val="28"/>
          <w:lang w:val="uk-UA"/>
        </w:rPr>
        <w:t>-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відкритому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морі,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Антарктиді,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космічному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просторі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регулюються: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  <w:lang w:val="uk-UA"/>
        </w:rPr>
        <w:t>Конвенцією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Організації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Об'</w:t>
      </w:r>
      <w:r w:rsidR="008455FC" w:rsidRPr="001960D2">
        <w:rPr>
          <w:color w:val="000000"/>
          <w:sz w:val="28"/>
          <w:szCs w:val="28"/>
          <w:lang w:val="uk-UA"/>
        </w:rPr>
        <w:t>єднаних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Націй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морського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права»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12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грудня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1982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(ратифікована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Україною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1999</w:t>
      </w:r>
      <w:r w:rsidRPr="001960D2">
        <w:rPr>
          <w:color w:val="000000"/>
          <w:sz w:val="28"/>
          <w:szCs w:val="28"/>
          <w:lang w:val="uk-UA"/>
        </w:rPr>
        <w:t>р</w:t>
      </w:r>
      <w:r w:rsidR="008455FC" w:rsidRPr="001960D2">
        <w:rPr>
          <w:color w:val="000000"/>
          <w:sz w:val="28"/>
          <w:szCs w:val="28"/>
          <w:lang w:val="uk-UA"/>
        </w:rPr>
        <w:t>.</w:t>
      </w:r>
      <w:r w:rsidRPr="001960D2">
        <w:rPr>
          <w:color w:val="000000"/>
          <w:sz w:val="28"/>
          <w:szCs w:val="28"/>
          <w:lang w:val="uk-UA"/>
        </w:rPr>
        <w:t>),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«Договором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Антарктику»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грудня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1959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(Україна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приєдналась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1992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р.),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  <w:lang w:val="uk-UA"/>
        </w:rPr>
        <w:t>Договором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принципи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діяльності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дослідженню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використанню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космічного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простору,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включаючи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Місяць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небесні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тіла</w:t>
      </w:r>
      <w:r w:rsidR="008455FC"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від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27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січня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1967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міжнародними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договорами,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вирішуються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питання,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пов'язані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його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суден,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космічних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об'єктів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455FC"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ін.</w:t>
      </w:r>
    </w:p>
    <w:p w:rsidR="00DC4591" w:rsidRPr="001960D2" w:rsidRDefault="00DC4591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українських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морських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суден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спирається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тільки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міжнародне,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але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внутрішнє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Стаття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18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Кодексу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Торговельного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Мореплавання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(КТМ)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передбачає,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судна,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знаходяться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власності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накладено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арешт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або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звернено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стягнення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згоди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органа,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здійснює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управління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майном.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Ця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норма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закону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повинна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поважатися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кордоном,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правове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положення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морського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визначається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законом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прапором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воно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плаває.</w:t>
      </w:r>
    </w:p>
    <w:p w:rsidR="00E35083" w:rsidRPr="001960D2" w:rsidRDefault="00A253D9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Підсумовуючі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питання,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розглянуті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другому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розділі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курсової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роботи,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зробити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наступні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висновки:</w:t>
      </w:r>
    </w:p>
    <w:p w:rsidR="00A253D9" w:rsidRPr="001960D2" w:rsidRDefault="00666F1E" w:rsidP="004B2F28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імунітет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приватноправовій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сфері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наслідк</w:t>
      </w:r>
      <w:r w:rsidRPr="001960D2">
        <w:rPr>
          <w:color w:val="000000"/>
          <w:sz w:val="28"/>
          <w:szCs w:val="28"/>
          <w:lang w:val="uk-UA"/>
        </w:rPr>
        <w:t>ом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прояв</w:t>
      </w:r>
      <w:r w:rsidRPr="001960D2">
        <w:rPr>
          <w:color w:val="000000"/>
          <w:sz w:val="28"/>
          <w:szCs w:val="28"/>
          <w:lang w:val="uk-UA"/>
        </w:rPr>
        <w:t>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суверенітету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виявляється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тому,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що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огляду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рівність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між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собою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всіх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(і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великих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розмірами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території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чисельністю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населення,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карликових)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певна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може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здійснювати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владу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стосовно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іншої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держави.</w:t>
      </w:r>
    </w:p>
    <w:p w:rsidR="008A5A30" w:rsidRPr="001960D2" w:rsidRDefault="00666F1E" w:rsidP="004B2F28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Існують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дві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основні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доктрини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держави: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теорія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абсолютного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імунітету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теорія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обмеженого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(функціонального)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імунітету.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Більшість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країн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світу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дотримується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теорії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обмеженого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імунітету.</w:t>
      </w:r>
    </w:p>
    <w:p w:rsidR="00415B0C" w:rsidRPr="001960D2" w:rsidRDefault="008A5A30" w:rsidP="004B2F28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З</w:t>
      </w:r>
      <w:r w:rsidR="00415B0C" w:rsidRPr="001960D2">
        <w:rPr>
          <w:color w:val="000000"/>
          <w:sz w:val="28"/>
          <w:szCs w:val="28"/>
          <w:lang w:val="uk-UA"/>
        </w:rPr>
        <w:t>аконодавств</w:t>
      </w:r>
      <w:r w:rsidRPr="001960D2">
        <w:rPr>
          <w:color w:val="000000"/>
          <w:sz w:val="28"/>
          <w:szCs w:val="28"/>
          <w:lang w:val="uk-UA"/>
        </w:rPr>
        <w:t>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України,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а</w:t>
      </w:r>
      <w:r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особливо,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Російської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Федерації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Республіки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415B0C" w:rsidRPr="001960D2">
        <w:rPr>
          <w:color w:val="000000"/>
          <w:sz w:val="28"/>
          <w:szCs w:val="28"/>
          <w:lang w:val="uk-UA"/>
        </w:rPr>
        <w:t>Білорусь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потребує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подальшого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вдосконалення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користь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теорії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обмеженого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9879F1" w:rsidRPr="001960D2">
        <w:rPr>
          <w:color w:val="000000"/>
          <w:sz w:val="28"/>
          <w:szCs w:val="28"/>
          <w:lang w:val="uk-UA"/>
        </w:rPr>
        <w:t>імунітету</w:t>
      </w:r>
      <w:r w:rsidRPr="001960D2">
        <w:rPr>
          <w:color w:val="000000"/>
          <w:sz w:val="28"/>
          <w:szCs w:val="28"/>
          <w:lang w:val="uk-UA"/>
        </w:rPr>
        <w:t>.</w:t>
      </w:r>
    </w:p>
    <w:p w:rsidR="00E35083" w:rsidRPr="001960D2" w:rsidRDefault="00E3508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45263E" w:rsidRPr="001960D2" w:rsidRDefault="0045263E" w:rsidP="004B2F2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960D2">
        <w:rPr>
          <w:color w:val="000000"/>
          <w:sz w:val="28"/>
          <w:szCs w:val="28"/>
          <w:lang w:val="uk-UA"/>
        </w:rPr>
        <w:br w:type="page"/>
      </w:r>
    </w:p>
    <w:p w:rsidR="000E21DD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Висновки</w:t>
      </w:r>
    </w:p>
    <w:p w:rsidR="004B2F28" w:rsidRPr="001960D2" w:rsidRDefault="004B2F2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D7773" w:rsidRPr="001960D2" w:rsidRDefault="0025481F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Міністерство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юстиції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обнародувало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перелік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поточних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справ,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які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знаходяться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розгляді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закордонних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судових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органів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участю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Україна.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Їх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чотирнадцять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враховуючи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позовів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громадян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Європейського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суду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прав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людини.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Найбільш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гучними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дві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справи.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Це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позов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який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подала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російська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«Татнефть»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проти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держави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Україна.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Компанія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оцінює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свої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збитки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зв'язку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виключенням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її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акціонерів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ЗАТ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«Укртатнафта»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2,4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330253" w:rsidRPr="001960D2">
        <w:rPr>
          <w:color w:val="000000"/>
          <w:sz w:val="28"/>
          <w:szCs w:val="28"/>
          <w:lang w:val="uk-UA"/>
        </w:rPr>
        <w:t>млрд.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en-US"/>
        </w:rPr>
        <w:t>USD</w:t>
      </w:r>
      <w:r w:rsidR="006D7773"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також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Арбітражного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інституту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Торгової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палати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Стокгольма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звернулась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</w:rPr>
        <w:t>Vanco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</w:rPr>
        <w:t>Prykerchenska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</w:rPr>
        <w:t>Ltd</w:t>
      </w:r>
      <w:r w:rsidR="006D7773"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якій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уряд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дав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можливості,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відповідно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до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угоди,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вести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видобуток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нафти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шельфі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Чорного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моря.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</w:rPr>
        <w:t>Позов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6D7773" w:rsidRPr="001960D2">
        <w:rPr>
          <w:color w:val="000000"/>
          <w:sz w:val="28"/>
          <w:szCs w:val="28"/>
        </w:rPr>
        <w:t>був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6D7773" w:rsidRPr="001960D2">
        <w:rPr>
          <w:color w:val="000000"/>
          <w:sz w:val="28"/>
          <w:szCs w:val="28"/>
        </w:rPr>
        <w:t>поданий</w:t>
      </w:r>
      <w:r w:rsidR="004B2F28" w:rsidRPr="001960D2">
        <w:rPr>
          <w:color w:val="000000"/>
          <w:sz w:val="28"/>
          <w:szCs w:val="28"/>
        </w:rPr>
        <w:t xml:space="preserve"> </w:t>
      </w:r>
      <w:r w:rsidR="006D7773"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="006D7773" w:rsidRPr="001960D2">
        <w:rPr>
          <w:color w:val="000000"/>
          <w:sz w:val="28"/>
          <w:szCs w:val="28"/>
        </w:rPr>
        <w:t>2008р.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суму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100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uk-UA"/>
        </w:rPr>
        <w:t>млн</w:t>
      </w:r>
      <w:r w:rsidR="00330253" w:rsidRPr="001960D2">
        <w:rPr>
          <w:color w:val="000000"/>
          <w:sz w:val="28"/>
          <w:szCs w:val="28"/>
          <w:lang w:val="uk-UA"/>
        </w:rPr>
        <w:t>.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6D7773" w:rsidRPr="001960D2">
        <w:rPr>
          <w:color w:val="000000"/>
          <w:sz w:val="28"/>
          <w:szCs w:val="28"/>
          <w:lang w:val="en-US"/>
        </w:rPr>
        <w:t>USD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B41516" w:rsidRPr="001960D2">
        <w:rPr>
          <w:color w:val="000000"/>
          <w:sz w:val="28"/>
          <w:szCs w:val="28"/>
        </w:rPr>
        <w:t>[12]</w:t>
      </w:r>
      <w:r w:rsidR="006D7773" w:rsidRPr="001960D2">
        <w:rPr>
          <w:color w:val="000000"/>
          <w:sz w:val="28"/>
          <w:szCs w:val="28"/>
        </w:rPr>
        <w:t>.</w:t>
      </w:r>
    </w:p>
    <w:p w:rsidR="00330253" w:rsidRPr="001960D2" w:rsidRDefault="0033025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60D2">
        <w:rPr>
          <w:color w:val="000000"/>
          <w:sz w:val="28"/>
          <w:szCs w:val="28"/>
        </w:rPr>
        <w:t>Треба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зауважити,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позовів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звикати.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Одна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найбільш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скандальних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історій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пов'язана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арештами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наших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літаків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пароплавів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кордоном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зв'язку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судовою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тяганиною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кіпрської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компанії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TMR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Energy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України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TMR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вважає,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початку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1990-х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зазнала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збитків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модернізації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експлуатації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тоді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Лисичанського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НПЗ,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проведених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українсько-швейцарським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СП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Бісмарк</w:t>
      </w:r>
      <w:r w:rsidRPr="001960D2">
        <w:rPr>
          <w:color w:val="000000"/>
          <w:sz w:val="28"/>
          <w:szCs w:val="28"/>
          <w:lang w:val="uk-UA"/>
        </w:rPr>
        <w:t>»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результаті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через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претензії,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пред'явлені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1999р.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кіпрською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компанією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загальну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46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млн.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en-US"/>
        </w:rPr>
        <w:t>USD</w:t>
      </w:r>
      <w:r w:rsidRPr="001960D2">
        <w:rPr>
          <w:color w:val="000000"/>
          <w:sz w:val="28"/>
          <w:szCs w:val="28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арештом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опинилися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два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літаки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Авіаліній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Антонова</w:t>
      </w:r>
      <w:r w:rsidRPr="001960D2">
        <w:rPr>
          <w:color w:val="000000"/>
          <w:sz w:val="28"/>
          <w:szCs w:val="28"/>
          <w:lang w:val="uk-UA"/>
        </w:rPr>
        <w:t>»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(у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Бельгії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Канаді).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Крім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того,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Франції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заарештовано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Фатеш</w:t>
      </w:r>
      <w:r w:rsidRPr="001960D2">
        <w:rPr>
          <w:color w:val="000000"/>
          <w:sz w:val="28"/>
          <w:szCs w:val="28"/>
          <w:lang w:val="uk-UA"/>
        </w:rPr>
        <w:t>»</w:t>
      </w:r>
      <w:r w:rsidRPr="001960D2">
        <w:rPr>
          <w:color w:val="000000"/>
          <w:sz w:val="28"/>
          <w:szCs w:val="28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належить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компанії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Торговий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флот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Донбасу</w:t>
      </w:r>
      <w:r w:rsidRPr="001960D2">
        <w:rPr>
          <w:color w:val="000000"/>
          <w:sz w:val="28"/>
          <w:szCs w:val="28"/>
          <w:lang w:val="uk-UA"/>
        </w:rPr>
        <w:t>»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Правда,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ТМR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Energy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так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вдалося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домогтися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виконання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своїх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боргових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вимог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шляхом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реалізації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конфіскованого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майна.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Після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численних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протестів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уряду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України</w:t>
      </w:r>
      <w:r w:rsidRPr="001960D2">
        <w:rPr>
          <w:color w:val="000000"/>
          <w:sz w:val="28"/>
          <w:szCs w:val="28"/>
          <w:lang w:val="uk-UA"/>
        </w:rPr>
        <w:t>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арешти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знято,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компанія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взяла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себе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зобов'язання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вимагати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арешту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українських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літаків,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що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належать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«</w:t>
      </w:r>
      <w:r w:rsidRPr="001960D2">
        <w:rPr>
          <w:color w:val="000000"/>
          <w:sz w:val="28"/>
          <w:szCs w:val="28"/>
        </w:rPr>
        <w:t>Авіаліній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Антонова</w:t>
      </w:r>
      <w:r w:rsidRPr="001960D2">
        <w:rPr>
          <w:color w:val="000000"/>
          <w:sz w:val="28"/>
          <w:szCs w:val="28"/>
          <w:lang w:val="uk-UA"/>
        </w:rPr>
        <w:t>»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Суперечка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нібито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врегульовано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мирно.</w:t>
      </w:r>
    </w:p>
    <w:p w:rsidR="00330253" w:rsidRPr="001960D2" w:rsidRDefault="00330253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</w:rPr>
        <w:t>Але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будь-якому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випадку,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Україна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час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слухань</w:t>
      </w:r>
      <w:r w:rsidR="004B2F28" w:rsidRPr="001960D2">
        <w:rPr>
          <w:color w:val="000000"/>
          <w:sz w:val="28"/>
          <w:szCs w:val="28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міжнародних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судах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вигляда</w:t>
      </w:r>
      <w:r w:rsidR="00E85DAC" w:rsidRPr="001960D2">
        <w:rPr>
          <w:color w:val="000000"/>
          <w:sz w:val="28"/>
          <w:szCs w:val="28"/>
          <w:lang w:val="uk-UA"/>
        </w:rPr>
        <w:t>є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дуже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підготовленим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бійцем.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Взагалі,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проблема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якісного</w:t>
      </w:r>
      <w:r w:rsidR="004B2F28" w:rsidRPr="001960D2">
        <w:rPr>
          <w:color w:val="000000"/>
          <w:sz w:val="28"/>
          <w:szCs w:val="28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державного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юридичного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захисту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нашої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країни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міжнародних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судах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явно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не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отримала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достатньої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уваги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A1DC8" w:rsidRPr="001960D2">
        <w:rPr>
          <w:color w:val="000000"/>
          <w:sz w:val="28"/>
          <w:szCs w:val="28"/>
          <w:lang w:val="uk-UA"/>
        </w:rPr>
        <w:t>з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A1DC8" w:rsidRPr="001960D2">
        <w:rPr>
          <w:color w:val="000000"/>
          <w:sz w:val="28"/>
          <w:szCs w:val="28"/>
          <w:lang w:val="uk-UA"/>
        </w:rPr>
        <w:t>боку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8A1DC8" w:rsidRPr="001960D2">
        <w:rPr>
          <w:color w:val="000000"/>
          <w:sz w:val="28"/>
          <w:szCs w:val="28"/>
          <w:lang w:val="uk-UA"/>
        </w:rPr>
        <w:t>влади</w:t>
      </w:r>
      <w:r w:rsidRPr="001960D2">
        <w:rPr>
          <w:color w:val="000000"/>
          <w:sz w:val="28"/>
          <w:szCs w:val="28"/>
        </w:rPr>
        <w:t>.</w:t>
      </w:r>
      <w:r w:rsidR="004B2F28" w:rsidRPr="001960D2">
        <w:rPr>
          <w:color w:val="000000"/>
          <w:sz w:val="28"/>
          <w:szCs w:val="28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В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результаті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держава</w:t>
      </w:r>
      <w:r w:rsidR="004B2F28" w:rsidRPr="001960D2">
        <w:rPr>
          <w:color w:val="000000"/>
          <w:sz w:val="28"/>
          <w:szCs w:val="28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часто</w:t>
      </w:r>
      <w:r w:rsidR="004B2F28" w:rsidRPr="001960D2">
        <w:rPr>
          <w:color w:val="000000"/>
          <w:sz w:val="28"/>
          <w:szCs w:val="28"/>
        </w:rPr>
        <w:t xml:space="preserve"> </w:t>
      </w:r>
      <w:r w:rsidRPr="001960D2">
        <w:rPr>
          <w:color w:val="000000"/>
          <w:sz w:val="28"/>
          <w:szCs w:val="28"/>
        </w:rPr>
        <w:t>програє</w:t>
      </w:r>
      <w:r w:rsidR="004B2F28" w:rsidRPr="001960D2">
        <w:rPr>
          <w:color w:val="000000"/>
          <w:sz w:val="28"/>
          <w:szCs w:val="28"/>
        </w:rPr>
        <w:t xml:space="preserve"> </w:t>
      </w:r>
      <w:r w:rsidR="00E85DAC" w:rsidRPr="001960D2">
        <w:rPr>
          <w:color w:val="000000"/>
          <w:sz w:val="28"/>
          <w:szCs w:val="28"/>
          <w:lang w:val="uk-UA"/>
        </w:rPr>
        <w:t>подані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</w:rPr>
        <w:t>позови</w:t>
      </w:r>
      <w:r w:rsidR="00E85DAC" w:rsidRPr="001960D2">
        <w:rPr>
          <w:color w:val="000000"/>
          <w:sz w:val="28"/>
          <w:szCs w:val="28"/>
          <w:lang w:val="uk-UA"/>
        </w:rPr>
        <w:t>.</w:t>
      </w:r>
    </w:p>
    <w:p w:rsidR="008A1DC8" w:rsidRPr="001960D2" w:rsidRDefault="008A1DC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960D2">
        <w:rPr>
          <w:color w:val="000000"/>
          <w:sz w:val="28"/>
          <w:szCs w:val="28"/>
          <w:lang w:val="uk-UA"/>
        </w:rPr>
        <w:t>Такий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стан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Pr="001960D2">
        <w:rPr>
          <w:color w:val="000000"/>
          <w:sz w:val="28"/>
          <w:szCs w:val="28"/>
          <w:lang w:val="uk-UA"/>
        </w:rPr>
        <w:t>речей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не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відповідає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сталій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міжнародній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практиці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та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інтересам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розвитку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цивільного</w:t>
      </w:r>
      <w:r w:rsidR="004B2F28" w:rsidRPr="001960D2">
        <w:rPr>
          <w:color w:val="000000"/>
          <w:sz w:val="28"/>
          <w:szCs w:val="28"/>
          <w:lang w:val="uk-UA"/>
        </w:rPr>
        <w:t xml:space="preserve"> </w:t>
      </w:r>
      <w:r w:rsidR="00A86F76" w:rsidRPr="001960D2">
        <w:rPr>
          <w:color w:val="000000"/>
          <w:sz w:val="28"/>
          <w:szCs w:val="28"/>
          <w:lang w:val="uk-UA"/>
        </w:rPr>
        <w:t>обігу</w:t>
      </w:r>
      <w:r w:rsidRPr="001960D2">
        <w:rPr>
          <w:bCs/>
          <w:color w:val="000000"/>
          <w:sz w:val="28"/>
          <w:szCs w:val="28"/>
          <w:lang w:val="uk-UA"/>
        </w:rPr>
        <w:t>.</w:t>
      </w:r>
    </w:p>
    <w:p w:rsidR="00A86F76" w:rsidRPr="001960D2" w:rsidRDefault="00A86F76" w:rsidP="004B2F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960D2">
        <w:rPr>
          <w:rFonts w:eastAsia="Arial Unicode MS"/>
          <w:sz w:val="28"/>
          <w:szCs w:val="28"/>
          <w:lang w:val="uk-UA"/>
        </w:rPr>
        <w:t>Практика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застосування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Україною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теорії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абсолютного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не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сприяє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захисту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її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інтересів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стосовно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дій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судів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іноземних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держав,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які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підтримують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теорію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функціонального</w:t>
      </w:r>
      <w:r w:rsidR="004B2F28" w:rsidRPr="001960D2">
        <w:rPr>
          <w:rFonts w:eastAsia="Arial Unicode MS"/>
          <w:sz w:val="28"/>
          <w:szCs w:val="28"/>
          <w:lang w:val="uk-UA"/>
        </w:rPr>
        <w:t xml:space="preserve"> </w:t>
      </w:r>
      <w:r w:rsidRPr="001960D2">
        <w:rPr>
          <w:rFonts w:eastAsia="Arial Unicode MS"/>
          <w:sz w:val="28"/>
          <w:szCs w:val="28"/>
          <w:lang w:val="uk-UA"/>
        </w:rPr>
        <w:t>імунітету.</w:t>
      </w:r>
    </w:p>
    <w:p w:rsidR="00A86F76" w:rsidRPr="001960D2" w:rsidRDefault="00A86F76" w:rsidP="004B2F28">
      <w:pPr>
        <w:pStyle w:val="a4"/>
        <w:ind w:firstLine="709"/>
        <w:rPr>
          <w:b w:val="0"/>
          <w:spacing w:val="0"/>
          <w:sz w:val="28"/>
          <w:szCs w:val="28"/>
          <w:lang w:val="uk-UA"/>
        </w:rPr>
      </w:pPr>
      <w:r w:rsidRPr="001960D2">
        <w:rPr>
          <w:b w:val="0"/>
          <w:spacing w:val="0"/>
          <w:sz w:val="28"/>
          <w:szCs w:val="28"/>
          <w:lang w:val="uk-UA"/>
        </w:rPr>
        <w:t>З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метою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законодавчого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вирішення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Україною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проблеми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імунітету,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необхідно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ратифікувати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«Європейську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конвенцію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держав»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16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травня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1972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року,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привести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положення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законодавчих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актів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відповідність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принципів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теорії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функціонального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імунітету.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Для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цього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треба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внести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зміни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статтю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413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«Позови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іноземних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держав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міжнародних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організацій.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Дипломатичний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імунітет»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ЦПК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України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та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ст.79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«Судовий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імунітет»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ЗУ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«Про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міжнародне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приватне</w:t>
      </w:r>
      <w:r w:rsidR="004B2F28" w:rsidRPr="001960D2">
        <w:rPr>
          <w:b w:val="0"/>
          <w:spacing w:val="0"/>
          <w:sz w:val="28"/>
          <w:szCs w:val="28"/>
          <w:lang w:val="uk-UA"/>
        </w:rPr>
        <w:t xml:space="preserve"> </w:t>
      </w:r>
      <w:r w:rsidRPr="001960D2">
        <w:rPr>
          <w:b w:val="0"/>
          <w:spacing w:val="0"/>
          <w:sz w:val="28"/>
          <w:szCs w:val="28"/>
          <w:lang w:val="uk-UA"/>
        </w:rPr>
        <w:t>право».</w:t>
      </w:r>
    </w:p>
    <w:p w:rsidR="00D8631F" w:rsidRPr="001960D2" w:rsidRDefault="00D8631F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960D2">
        <w:rPr>
          <w:bCs/>
          <w:color w:val="000000"/>
          <w:sz w:val="28"/>
          <w:szCs w:val="28"/>
          <w:lang w:val="uk-UA"/>
        </w:rPr>
        <w:t>Крім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того,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на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мій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погляд,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треба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B41516" w:rsidRPr="001960D2">
        <w:rPr>
          <w:bCs/>
          <w:color w:val="000000"/>
          <w:sz w:val="28"/>
          <w:szCs w:val="28"/>
          <w:lang w:val="uk-UA"/>
        </w:rPr>
        <w:t>вдосконалити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законодавство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України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частині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державних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підприємств,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які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залишились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Україні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часів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Радянського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Союзу.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метою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підвищення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концесійного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процесу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Україні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та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підвищення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ефективності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використання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державного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майна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потребує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вдосконалення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законодавство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концесію.</w:t>
      </w:r>
    </w:p>
    <w:p w:rsidR="00A86F76" w:rsidRPr="001960D2" w:rsidRDefault="00D8631F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960D2">
        <w:rPr>
          <w:bCs/>
          <w:color w:val="000000"/>
          <w:sz w:val="28"/>
          <w:szCs w:val="28"/>
          <w:lang w:val="uk-UA"/>
        </w:rPr>
        <w:t>Вдосконалення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та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приведення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норм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міжнародного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приватного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права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потребує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також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законодавство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розподіл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продукції,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про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bCs/>
          <w:color w:val="000000"/>
          <w:sz w:val="28"/>
          <w:szCs w:val="28"/>
          <w:lang w:val="uk-UA"/>
        </w:rPr>
        <w:t>обіг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bCs/>
          <w:color w:val="000000"/>
          <w:sz w:val="28"/>
          <w:szCs w:val="28"/>
          <w:lang w:val="uk-UA"/>
        </w:rPr>
        <w:t>державних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bCs/>
          <w:color w:val="000000"/>
          <w:sz w:val="28"/>
          <w:szCs w:val="28"/>
          <w:lang w:val="uk-UA"/>
        </w:rPr>
        <w:t>облігацій,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bCs/>
          <w:color w:val="000000"/>
          <w:sz w:val="28"/>
          <w:szCs w:val="28"/>
          <w:lang w:val="uk-UA"/>
        </w:rPr>
        <w:t>трудове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bCs/>
          <w:color w:val="000000"/>
          <w:sz w:val="28"/>
          <w:szCs w:val="28"/>
          <w:lang w:val="uk-UA"/>
        </w:rPr>
        <w:t>законодавство.</w:t>
      </w:r>
    </w:p>
    <w:p w:rsidR="00E36407" w:rsidRPr="001960D2" w:rsidRDefault="00E36407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960D2">
        <w:rPr>
          <w:bCs/>
          <w:color w:val="000000"/>
          <w:sz w:val="28"/>
          <w:szCs w:val="28"/>
          <w:lang w:val="uk-UA"/>
        </w:rPr>
        <w:t>На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мою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думку,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держава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Україна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повинна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справитись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поставленими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завданнями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для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поступальної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ходи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в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європейське</w:t>
      </w:r>
      <w:r w:rsidR="004B2F28" w:rsidRPr="001960D2">
        <w:rPr>
          <w:bCs/>
          <w:color w:val="000000"/>
          <w:sz w:val="28"/>
          <w:szCs w:val="28"/>
          <w:lang w:val="uk-UA"/>
        </w:rPr>
        <w:t xml:space="preserve"> </w:t>
      </w:r>
      <w:r w:rsidRPr="001960D2">
        <w:rPr>
          <w:bCs/>
          <w:color w:val="000000"/>
          <w:sz w:val="28"/>
          <w:szCs w:val="28"/>
          <w:lang w:val="uk-UA"/>
        </w:rPr>
        <w:t>співтовариство.</w:t>
      </w:r>
    </w:p>
    <w:p w:rsidR="008A1DC8" w:rsidRPr="001960D2" w:rsidRDefault="008A1DC8" w:rsidP="004B2F28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B2F28" w:rsidRPr="001960D2" w:rsidRDefault="004B2F28" w:rsidP="004B2F28">
      <w:pPr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960D2">
        <w:rPr>
          <w:color w:val="000000"/>
          <w:sz w:val="28"/>
          <w:szCs w:val="28"/>
          <w:lang w:val="uk-UA"/>
        </w:rPr>
        <w:br w:type="page"/>
      </w:r>
    </w:p>
    <w:p w:rsidR="000E21DD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b/>
          <w:color w:val="000000"/>
          <w:sz w:val="28"/>
          <w:szCs w:val="28"/>
          <w:lang w:val="uk-UA"/>
        </w:rPr>
        <w:t>Список використаних джерел</w:t>
      </w:r>
    </w:p>
    <w:p w:rsidR="004B2F28" w:rsidRPr="001960D2" w:rsidRDefault="004B2F28" w:rsidP="004B2F2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E21DD" w:rsidRPr="001960D2" w:rsidRDefault="000E21DD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Цивільний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Кодекс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редакції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12.10.10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E21DD" w:rsidRPr="001960D2" w:rsidRDefault="000E21DD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2566" w:rsidRPr="001960D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міжнародне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2566" w:rsidRPr="001960D2">
        <w:rPr>
          <w:rFonts w:ascii="Times New Roman" w:hAnsi="Times New Roman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742566" w:rsidRPr="001960D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редакції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16.02.2010</w:t>
      </w:r>
      <w:r w:rsidR="004563FC" w:rsidRPr="001960D2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EB40BA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7F0269" w:rsidRPr="001960D2" w:rsidRDefault="007F0269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«Про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зовнішньоекономічну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діяльність»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редакції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27.07.2010р.</w:t>
      </w:r>
    </w:p>
    <w:p w:rsidR="006A11BD" w:rsidRPr="001960D2" w:rsidRDefault="006A11BD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Гражданский</w:t>
      </w:r>
      <w:r w:rsidR="004B2F28"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кодекс</w:t>
      </w:r>
      <w:r w:rsidR="004B2F28"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РФ</w:t>
      </w:r>
      <w:r w:rsidR="00BD48D1" w:rsidRPr="001960D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.</w:t>
      </w:r>
    </w:p>
    <w:p w:rsidR="006A11BD" w:rsidRPr="001960D2" w:rsidRDefault="006A11BD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Гражданский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Кодекс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республики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Беларусь</w:t>
      </w:r>
      <w:r w:rsidR="00BD48D1" w:rsidRPr="001960D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C717D" w:rsidRPr="001960D2" w:rsidRDefault="008C717D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</w:rPr>
        <w:t>Европейская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1960D2">
        <w:rPr>
          <w:rFonts w:ascii="Times New Roman" w:hAnsi="Times New Roman"/>
          <w:color w:val="000000"/>
          <w:sz w:val="28"/>
          <w:szCs w:val="28"/>
        </w:rPr>
        <w:t>онвенция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об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иммунитете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государств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(</w:t>
      </w:r>
      <w:r w:rsidRPr="001960D2">
        <w:rPr>
          <w:rFonts w:ascii="Times New Roman" w:hAnsi="Times New Roman"/>
          <w:color w:val="000000"/>
          <w:sz w:val="28"/>
          <w:szCs w:val="28"/>
          <w:lang w:val="en-US"/>
        </w:rPr>
        <w:t>ETS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</w:rPr>
        <w:t>74)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uk-UA"/>
        </w:rPr>
        <w:t>Дополнительный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uk-UA"/>
        </w:rPr>
        <w:t>протокол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en-US"/>
        </w:rPr>
        <w:t>ETS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4B2F28" w:rsidRPr="001960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9F" w:rsidRPr="001960D2">
        <w:rPr>
          <w:rFonts w:ascii="Times New Roman" w:hAnsi="Times New Roman"/>
          <w:color w:val="000000"/>
          <w:sz w:val="28"/>
          <w:szCs w:val="28"/>
        </w:rPr>
        <w:t>74</w:t>
      </w:r>
      <w:r w:rsidR="00DF169F" w:rsidRPr="001960D2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DF169F" w:rsidRPr="001960D2">
        <w:rPr>
          <w:rFonts w:ascii="Times New Roman" w:hAnsi="Times New Roman"/>
          <w:color w:val="000000"/>
          <w:sz w:val="28"/>
          <w:szCs w:val="28"/>
        </w:rPr>
        <w:t>).</w:t>
      </w:r>
    </w:p>
    <w:p w:rsidR="00A123F0" w:rsidRPr="001960D2" w:rsidRDefault="00A123F0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Ануфриева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Международное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частное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право: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3-х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т.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Том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Общая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//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Учебник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//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Издательство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БЕК,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2000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288</w:t>
      </w:r>
      <w:r w:rsidR="004B2F28" w:rsidRPr="001960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960D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A123F0" w:rsidRPr="001960D2" w:rsidRDefault="00A123F0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М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іжнародне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приватне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право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//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Навчальний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посібник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//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За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агальною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редакцією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професора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В.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М.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Гайворонського,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професора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В.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П.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Жушмана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//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К.: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Юрінком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Інтер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1960D2">
        <w:rPr>
          <w:rStyle w:val="a8"/>
          <w:rFonts w:ascii="Times New Roman" w:hAnsi="Times New Roman"/>
          <w:b w:val="0"/>
          <w:color w:val="000000"/>
          <w:sz w:val="28"/>
          <w:szCs w:val="28"/>
        </w:rPr>
        <w:t>2007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–</w:t>
      </w:r>
      <w:r w:rsidR="004B2F28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4563FC" w:rsidRPr="001960D2">
        <w:rPr>
          <w:rStyle w:val="a8"/>
          <w:rFonts w:ascii="Times New Roman" w:hAnsi="Times New Roman"/>
          <w:b w:val="0"/>
          <w:color w:val="000000"/>
          <w:sz w:val="28"/>
          <w:szCs w:val="28"/>
          <w:lang w:val="uk-UA"/>
        </w:rPr>
        <w:t>368с.</w:t>
      </w:r>
    </w:p>
    <w:p w:rsidR="00C50513" w:rsidRPr="001960D2" w:rsidRDefault="004563FC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Інтернет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50513" w:rsidRPr="001960D2">
        <w:rPr>
          <w:rFonts w:ascii="Times New Roman" w:hAnsi="Times New Roman"/>
          <w:color w:val="000000"/>
          <w:sz w:val="28"/>
          <w:szCs w:val="28"/>
          <w:lang w:val="uk-UA"/>
        </w:rPr>
        <w:t>http://www.readbookz.com/book/166/4971.html</w:t>
      </w:r>
    </w:p>
    <w:p w:rsidR="00C50513" w:rsidRPr="001960D2" w:rsidRDefault="004563FC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Інтернет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60C" w:rsidRPr="001960D2">
        <w:rPr>
          <w:rFonts w:ascii="Times New Roman" w:hAnsi="Times New Roman"/>
          <w:color w:val="000000"/>
          <w:sz w:val="28"/>
          <w:szCs w:val="28"/>
          <w:lang w:val="uk-UA"/>
        </w:rPr>
        <w:t>http://libr.org.ua/book/101/2943.html</w:t>
      </w:r>
    </w:p>
    <w:p w:rsidR="0021360C" w:rsidRPr="001960D2" w:rsidRDefault="009B571A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Інтернет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36407" w:rsidRPr="001960D2">
        <w:rPr>
          <w:rFonts w:ascii="Times New Roman" w:hAnsi="Times New Roman"/>
          <w:color w:val="000000"/>
          <w:sz w:val="28"/>
          <w:szCs w:val="28"/>
          <w:lang w:val="uk-UA"/>
        </w:rPr>
        <w:t>http://ru.wikipedia.org/wiki/Иммунитет_государства</w:t>
      </w:r>
    </w:p>
    <w:p w:rsidR="00E36407" w:rsidRPr="001960D2" w:rsidRDefault="00E36407" w:rsidP="004B2F28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Інтернет</w:t>
      </w:r>
      <w:r w:rsidR="004B2F28" w:rsidRPr="001960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960D2">
        <w:rPr>
          <w:rFonts w:ascii="Times New Roman" w:hAnsi="Times New Roman"/>
          <w:color w:val="000000"/>
          <w:sz w:val="28"/>
          <w:szCs w:val="28"/>
          <w:lang w:val="uk-UA"/>
        </w:rPr>
        <w:t>http://www.pravda.com.ua/rus/news/2010/06/24/5170421/</w:t>
      </w:r>
      <w:bookmarkStart w:id="4" w:name="_GoBack"/>
      <w:bookmarkEnd w:id="4"/>
    </w:p>
    <w:sectPr w:rsidR="00E36407" w:rsidRPr="001960D2" w:rsidSect="004B2F28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F5" w:rsidRDefault="00B722F5" w:rsidP="009E704E">
      <w:pPr>
        <w:spacing w:after="0" w:line="240" w:lineRule="auto"/>
      </w:pPr>
      <w:r>
        <w:separator/>
      </w:r>
    </w:p>
  </w:endnote>
  <w:endnote w:type="continuationSeparator" w:id="0">
    <w:p w:rsidR="00B722F5" w:rsidRDefault="00B722F5" w:rsidP="009E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F5" w:rsidRDefault="00B722F5" w:rsidP="009E704E">
      <w:pPr>
        <w:spacing w:after="0" w:line="240" w:lineRule="auto"/>
      </w:pPr>
      <w:r>
        <w:separator/>
      </w:r>
    </w:p>
  </w:footnote>
  <w:footnote w:type="continuationSeparator" w:id="0">
    <w:p w:rsidR="00B722F5" w:rsidRDefault="00B722F5" w:rsidP="009E7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35C1D39"/>
    <w:multiLevelType w:val="hybridMultilevel"/>
    <w:tmpl w:val="AE8CB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93770"/>
    <w:multiLevelType w:val="hybridMultilevel"/>
    <w:tmpl w:val="5D04B9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6C2C7E"/>
    <w:multiLevelType w:val="multilevel"/>
    <w:tmpl w:val="3662AED4"/>
    <w:lvl w:ilvl="0">
      <w:start w:val="1"/>
      <w:numFmt w:val="bullet"/>
      <w:lvlText w:val=""/>
      <w:lvlJc w:val="left"/>
      <w:pPr>
        <w:tabs>
          <w:tab w:val="num" w:pos="1875"/>
        </w:tabs>
        <w:ind w:left="1875" w:hanging="115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E9270F3"/>
    <w:multiLevelType w:val="multilevel"/>
    <w:tmpl w:val="C92AFD4E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4">
    <w:nsid w:val="20D5323B"/>
    <w:multiLevelType w:val="hybridMultilevel"/>
    <w:tmpl w:val="7542E9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742E8"/>
    <w:multiLevelType w:val="multilevel"/>
    <w:tmpl w:val="3CFC0F8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Times New Roman" w:hint="default"/>
      </w:rPr>
    </w:lvl>
  </w:abstractNum>
  <w:abstractNum w:abstractNumId="6">
    <w:nsid w:val="229A317E"/>
    <w:multiLevelType w:val="multilevel"/>
    <w:tmpl w:val="B2ACFE88"/>
    <w:lvl w:ilvl="0">
      <w:start w:val="1"/>
      <w:numFmt w:val="bullet"/>
      <w:lvlText w:val=""/>
      <w:lvlPicBulletId w:val="0"/>
      <w:lvlJc w:val="left"/>
      <w:pPr>
        <w:tabs>
          <w:tab w:val="num" w:pos="1875"/>
        </w:tabs>
        <w:ind w:left="1875" w:hanging="115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8963A1F"/>
    <w:multiLevelType w:val="hybridMultilevel"/>
    <w:tmpl w:val="0E0657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963F0"/>
    <w:multiLevelType w:val="multilevel"/>
    <w:tmpl w:val="37BA509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35C32B6B"/>
    <w:multiLevelType w:val="hybridMultilevel"/>
    <w:tmpl w:val="A6A21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30446"/>
    <w:multiLevelType w:val="multilevel"/>
    <w:tmpl w:val="267E0004"/>
    <w:lvl w:ilvl="0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B2B1216"/>
    <w:multiLevelType w:val="hybridMultilevel"/>
    <w:tmpl w:val="A4606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A5FD6"/>
    <w:multiLevelType w:val="multilevel"/>
    <w:tmpl w:val="65B2DB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3E145013"/>
    <w:multiLevelType w:val="hybridMultilevel"/>
    <w:tmpl w:val="C374F6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9C7768"/>
    <w:multiLevelType w:val="multilevel"/>
    <w:tmpl w:val="1C60ED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5">
    <w:nsid w:val="50214966"/>
    <w:multiLevelType w:val="hybridMultilevel"/>
    <w:tmpl w:val="9182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9F26D1F"/>
    <w:multiLevelType w:val="hybridMultilevel"/>
    <w:tmpl w:val="3D86B4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B81076"/>
    <w:multiLevelType w:val="multilevel"/>
    <w:tmpl w:val="65B2DB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6845731C"/>
    <w:multiLevelType w:val="hybridMultilevel"/>
    <w:tmpl w:val="61ECEE76"/>
    <w:lvl w:ilvl="0" w:tplc="4CDE74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F11C0F"/>
    <w:multiLevelType w:val="hybridMultilevel"/>
    <w:tmpl w:val="00E6DB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D535D7A"/>
    <w:multiLevelType w:val="hybridMultilevel"/>
    <w:tmpl w:val="660A01EC"/>
    <w:lvl w:ilvl="0" w:tplc="2CFC3D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277A6C"/>
    <w:multiLevelType w:val="multilevel"/>
    <w:tmpl w:val="87CC32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2">
    <w:nsid w:val="7CB6195C"/>
    <w:multiLevelType w:val="hybridMultilevel"/>
    <w:tmpl w:val="3C329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6"/>
  </w:num>
  <w:num w:numId="5">
    <w:abstractNumId w:val="7"/>
  </w:num>
  <w:num w:numId="6">
    <w:abstractNumId w:val="15"/>
  </w:num>
  <w:num w:numId="7">
    <w:abstractNumId w:val="17"/>
  </w:num>
  <w:num w:numId="8">
    <w:abstractNumId w:val="0"/>
  </w:num>
  <w:num w:numId="9">
    <w:abstractNumId w:val="19"/>
  </w:num>
  <w:num w:numId="10">
    <w:abstractNumId w:val="9"/>
  </w:num>
  <w:num w:numId="11">
    <w:abstractNumId w:val="11"/>
  </w:num>
  <w:num w:numId="12">
    <w:abstractNumId w:val="12"/>
  </w:num>
  <w:num w:numId="13">
    <w:abstractNumId w:val="14"/>
  </w:num>
  <w:num w:numId="14">
    <w:abstractNumId w:val="16"/>
  </w:num>
  <w:num w:numId="15">
    <w:abstractNumId w:val="20"/>
  </w:num>
  <w:num w:numId="16">
    <w:abstractNumId w:val="3"/>
  </w:num>
  <w:num w:numId="17">
    <w:abstractNumId w:val="18"/>
  </w:num>
  <w:num w:numId="18">
    <w:abstractNumId w:val="13"/>
  </w:num>
  <w:num w:numId="19">
    <w:abstractNumId w:val="4"/>
  </w:num>
  <w:num w:numId="20">
    <w:abstractNumId w:val="22"/>
  </w:num>
  <w:num w:numId="21">
    <w:abstractNumId w:val="1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E49"/>
    <w:rsid w:val="0000237A"/>
    <w:rsid w:val="00045C6F"/>
    <w:rsid w:val="00046142"/>
    <w:rsid w:val="00055C49"/>
    <w:rsid w:val="00057E49"/>
    <w:rsid w:val="0006017E"/>
    <w:rsid w:val="000A3547"/>
    <w:rsid w:val="000E21DD"/>
    <w:rsid w:val="00101DC2"/>
    <w:rsid w:val="0010620E"/>
    <w:rsid w:val="00147CA7"/>
    <w:rsid w:val="00153EBA"/>
    <w:rsid w:val="001630B4"/>
    <w:rsid w:val="001960D2"/>
    <w:rsid w:val="001A2F11"/>
    <w:rsid w:val="001C6553"/>
    <w:rsid w:val="00200493"/>
    <w:rsid w:val="0021360C"/>
    <w:rsid w:val="002203B0"/>
    <w:rsid w:val="00226238"/>
    <w:rsid w:val="00240B7E"/>
    <w:rsid w:val="0025481F"/>
    <w:rsid w:val="00266025"/>
    <w:rsid w:val="002A54E4"/>
    <w:rsid w:val="002C294A"/>
    <w:rsid w:val="002F3A69"/>
    <w:rsid w:val="003019DC"/>
    <w:rsid w:val="00325F7E"/>
    <w:rsid w:val="00330253"/>
    <w:rsid w:val="003328CC"/>
    <w:rsid w:val="00333213"/>
    <w:rsid w:val="00346CDE"/>
    <w:rsid w:val="003554AD"/>
    <w:rsid w:val="00367BBF"/>
    <w:rsid w:val="00373A18"/>
    <w:rsid w:val="003A19E4"/>
    <w:rsid w:val="003A791D"/>
    <w:rsid w:val="003B03DA"/>
    <w:rsid w:val="003D673F"/>
    <w:rsid w:val="003D75CF"/>
    <w:rsid w:val="00415B0C"/>
    <w:rsid w:val="004268C4"/>
    <w:rsid w:val="00433B0B"/>
    <w:rsid w:val="00442AC7"/>
    <w:rsid w:val="0045263E"/>
    <w:rsid w:val="004563FC"/>
    <w:rsid w:val="00457020"/>
    <w:rsid w:val="004714F3"/>
    <w:rsid w:val="004B2F28"/>
    <w:rsid w:val="004E0263"/>
    <w:rsid w:val="004E068B"/>
    <w:rsid w:val="00513E57"/>
    <w:rsid w:val="00543423"/>
    <w:rsid w:val="00544DD6"/>
    <w:rsid w:val="005656FD"/>
    <w:rsid w:val="00575459"/>
    <w:rsid w:val="005873BB"/>
    <w:rsid w:val="005A2B58"/>
    <w:rsid w:val="005A5473"/>
    <w:rsid w:val="005B1AC8"/>
    <w:rsid w:val="00622112"/>
    <w:rsid w:val="00636F08"/>
    <w:rsid w:val="00666F1E"/>
    <w:rsid w:val="00682349"/>
    <w:rsid w:val="006A11BD"/>
    <w:rsid w:val="006B72D4"/>
    <w:rsid w:val="006C087E"/>
    <w:rsid w:val="006D7773"/>
    <w:rsid w:val="006F4772"/>
    <w:rsid w:val="00714117"/>
    <w:rsid w:val="00742566"/>
    <w:rsid w:val="00785D8A"/>
    <w:rsid w:val="007B35A5"/>
    <w:rsid w:val="007F0269"/>
    <w:rsid w:val="00816898"/>
    <w:rsid w:val="00820682"/>
    <w:rsid w:val="008335C9"/>
    <w:rsid w:val="008455FC"/>
    <w:rsid w:val="00862B25"/>
    <w:rsid w:val="008A1DC8"/>
    <w:rsid w:val="008A5A30"/>
    <w:rsid w:val="008C717D"/>
    <w:rsid w:val="008E0021"/>
    <w:rsid w:val="00922F89"/>
    <w:rsid w:val="009462BF"/>
    <w:rsid w:val="009879F1"/>
    <w:rsid w:val="009B571A"/>
    <w:rsid w:val="009E704E"/>
    <w:rsid w:val="00A02210"/>
    <w:rsid w:val="00A02463"/>
    <w:rsid w:val="00A0366C"/>
    <w:rsid w:val="00A10515"/>
    <w:rsid w:val="00A123F0"/>
    <w:rsid w:val="00A253D9"/>
    <w:rsid w:val="00A330AF"/>
    <w:rsid w:val="00A420D8"/>
    <w:rsid w:val="00A86F76"/>
    <w:rsid w:val="00AC1DB9"/>
    <w:rsid w:val="00AD006D"/>
    <w:rsid w:val="00AE1021"/>
    <w:rsid w:val="00B01F17"/>
    <w:rsid w:val="00B41516"/>
    <w:rsid w:val="00B5278C"/>
    <w:rsid w:val="00B56EC9"/>
    <w:rsid w:val="00B722F5"/>
    <w:rsid w:val="00B81883"/>
    <w:rsid w:val="00BD48D1"/>
    <w:rsid w:val="00BF57D3"/>
    <w:rsid w:val="00C3752A"/>
    <w:rsid w:val="00C50513"/>
    <w:rsid w:val="00C755C4"/>
    <w:rsid w:val="00C76EC7"/>
    <w:rsid w:val="00C80C2C"/>
    <w:rsid w:val="00C968FF"/>
    <w:rsid w:val="00CA48AD"/>
    <w:rsid w:val="00CB1CBE"/>
    <w:rsid w:val="00CB762F"/>
    <w:rsid w:val="00CC1369"/>
    <w:rsid w:val="00CE01E1"/>
    <w:rsid w:val="00CF00C0"/>
    <w:rsid w:val="00CF1AFC"/>
    <w:rsid w:val="00D11BFF"/>
    <w:rsid w:val="00D21397"/>
    <w:rsid w:val="00D50426"/>
    <w:rsid w:val="00D7136C"/>
    <w:rsid w:val="00D8631F"/>
    <w:rsid w:val="00DC4591"/>
    <w:rsid w:val="00DD2A83"/>
    <w:rsid w:val="00DE26F9"/>
    <w:rsid w:val="00DE2E5A"/>
    <w:rsid w:val="00DF1448"/>
    <w:rsid w:val="00DF169F"/>
    <w:rsid w:val="00DF508A"/>
    <w:rsid w:val="00E35083"/>
    <w:rsid w:val="00E36407"/>
    <w:rsid w:val="00E5298D"/>
    <w:rsid w:val="00E63D5B"/>
    <w:rsid w:val="00E63E23"/>
    <w:rsid w:val="00E66734"/>
    <w:rsid w:val="00E85DAC"/>
    <w:rsid w:val="00E86F73"/>
    <w:rsid w:val="00E9635E"/>
    <w:rsid w:val="00EB40BA"/>
    <w:rsid w:val="00F01888"/>
    <w:rsid w:val="00F52440"/>
    <w:rsid w:val="00F574CE"/>
    <w:rsid w:val="00F72F71"/>
    <w:rsid w:val="00F75C6A"/>
    <w:rsid w:val="00F76BA7"/>
    <w:rsid w:val="00FE70CC"/>
    <w:rsid w:val="00FF0F93"/>
    <w:rsid w:val="00FF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2DBED04-A126-4B91-8A6F-8EEB983D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98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A11B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C717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A11B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8C71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057E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045C6F"/>
    <w:pPr>
      <w:shd w:val="clear" w:color="auto" w:fill="FFFFFF"/>
      <w:spacing w:after="0" w:line="360" w:lineRule="auto"/>
      <w:jc w:val="both"/>
    </w:pPr>
    <w:rPr>
      <w:rFonts w:ascii="Times New Roman" w:hAnsi="Times New Roman"/>
      <w:b/>
      <w:bCs/>
      <w:color w:val="000000"/>
      <w:spacing w:val="-8"/>
      <w:sz w:val="32"/>
      <w:szCs w:val="32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045C6F"/>
    <w:rPr>
      <w:rFonts w:ascii="Times New Roman" w:hAnsi="Times New Roman" w:cs="Times New Roman"/>
      <w:b/>
      <w:bCs/>
      <w:color w:val="000000"/>
      <w:spacing w:val="-8"/>
      <w:sz w:val="32"/>
      <w:szCs w:val="32"/>
      <w:shd w:val="clear" w:color="auto" w:fill="FFFFFF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E86F7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E86F73"/>
    <w:rPr>
      <w:rFonts w:cs="Times New Roman"/>
    </w:rPr>
  </w:style>
  <w:style w:type="paragraph" w:styleId="HTML">
    <w:name w:val="HTML Preformatted"/>
    <w:basedOn w:val="a"/>
    <w:link w:val="HTML0"/>
    <w:uiPriority w:val="99"/>
    <w:rsid w:val="00E86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E86F73"/>
    <w:rPr>
      <w:rFonts w:ascii="Times New Roman" w:eastAsia="Times New Roman" w:hAnsi="Times New Roman" w:cs="Times New Roman"/>
      <w:color w:val="000000"/>
      <w:sz w:val="24"/>
      <w:szCs w:val="24"/>
      <w:lang w:val="x-none" w:eastAsia="ru-RU"/>
    </w:rPr>
  </w:style>
  <w:style w:type="paragraph" w:styleId="a6">
    <w:name w:val="List Paragraph"/>
    <w:basedOn w:val="a"/>
    <w:uiPriority w:val="34"/>
    <w:qFormat/>
    <w:rsid w:val="000E21DD"/>
    <w:pPr>
      <w:ind w:left="720"/>
      <w:contextualSpacing/>
    </w:pPr>
  </w:style>
  <w:style w:type="character" w:styleId="a7">
    <w:name w:val="Hyperlink"/>
    <w:uiPriority w:val="99"/>
    <w:unhideWhenUsed/>
    <w:rsid w:val="00C50513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A123F0"/>
    <w:rPr>
      <w:rFonts w:cs="Times New Roman"/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E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9E704E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9E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9E704E"/>
    <w:rPr>
      <w:rFonts w:cs="Times New Roman"/>
    </w:rPr>
  </w:style>
  <w:style w:type="character" w:styleId="ad">
    <w:name w:val="Emphasis"/>
    <w:uiPriority w:val="20"/>
    <w:qFormat/>
    <w:rsid w:val="00A0366C"/>
    <w:rPr>
      <w:rFonts w:cs="Times New Roman"/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C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AC1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13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6825</Words>
  <Characters>38903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45637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admin</cp:lastModifiedBy>
  <cp:revision>2</cp:revision>
  <dcterms:created xsi:type="dcterms:W3CDTF">2014-03-20T13:07:00Z</dcterms:created>
  <dcterms:modified xsi:type="dcterms:W3CDTF">2014-03-20T13:07:00Z</dcterms:modified>
</cp:coreProperties>
</file>