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D1" w:rsidRDefault="009143B2">
      <w:pPr>
        <w:pStyle w:val="a3"/>
      </w:pPr>
      <w:r>
        <w:br/>
      </w:r>
      <w:r>
        <w:br/>
      </w:r>
      <w:r>
        <w:br/>
        <w:t>Форт Нашей Госпожи Зачатия, остров Ормуз</w:t>
      </w:r>
    </w:p>
    <w:p w:rsidR="00E05ED1" w:rsidRDefault="009143B2">
      <w:pPr>
        <w:pStyle w:val="a3"/>
      </w:pPr>
      <w:r>
        <w:rPr>
          <w:b/>
          <w:bCs/>
        </w:rPr>
        <w:t>Захват Ормуза</w:t>
      </w:r>
      <w:r>
        <w:t> произвёл португалец Афонсу д’Албукерки в 1507 год, чтоб основать на острове форт. Это завоевание дало португальцам полный контроль над торговлей между Индией и Европой, проходящей через Персидский залив</w:t>
      </w:r>
      <w:r>
        <w:rPr>
          <w:position w:val="10"/>
        </w:rPr>
        <w:t>[1]</w:t>
      </w:r>
      <w:r>
        <w:t xml:space="preserve"> и послужило началом Португало-персидской войне</w:t>
      </w:r>
    </w:p>
    <w:p w:rsidR="00E05ED1" w:rsidRDefault="009143B2">
      <w:pPr>
        <w:pStyle w:val="a3"/>
        <w:rPr>
          <w:position w:val="10"/>
        </w:rPr>
      </w:pPr>
      <w:r>
        <w:t>Захват Ормуза стал результатом плана короля Португалии Мануэля I, который в 1505 решил расстроить мусульманскую торговлю в Индийском океане захватом Адена, чтобы блокировать торговлю через Александрию; Ормуза — для блокировки торговли через Бейрут и Малакки — для контроля за торговлей с Китаем.</w:t>
      </w:r>
      <w:r>
        <w:rPr>
          <w:position w:val="10"/>
        </w:rPr>
        <w:t>[2]</w:t>
      </w:r>
      <w:r>
        <w:t xml:space="preserve"> Флот под предводительством Тристана да Кунья был послан для захвата мусульманского форта на Сокотре с целью контроля над входом в Красное море; это произошло в 1507. Основная часть флота затем отплыла в Индию; у Альбукерке осталась пара кораблей.</w:t>
      </w:r>
      <w:r>
        <w:rPr>
          <w:position w:val="10"/>
        </w:rPr>
        <w:t>[3]</w:t>
      </w:r>
    </w:p>
    <w:p w:rsidR="00E05ED1" w:rsidRDefault="009143B2">
      <w:pPr>
        <w:pStyle w:val="a3"/>
        <w:rPr>
          <w:position w:val="10"/>
        </w:rPr>
      </w:pPr>
      <w:r>
        <w:t>Альбукерке не повиновался приказам и отправился захватывать остров Ормуз.</w:t>
      </w:r>
      <w:r>
        <w:rPr>
          <w:position w:val="10"/>
        </w:rPr>
        <w:t>[3]</w:t>
      </w:r>
      <w:r>
        <w:t xml:space="preserve"> Он получил подтверждения покорности местного короля королю Португалии и разрешение на строительство форта, используя местную рабочую силу.</w:t>
      </w:r>
      <w:r>
        <w:rPr>
          <w:position w:val="10"/>
        </w:rPr>
        <w:t>[4]</w:t>
      </w:r>
      <w:r>
        <w:t xml:space="preserve"> Он начал строить форт 27 октября 1507 и первоначально планировал разместить там гарнизон, но не смог это сделать из-за местного сопротивления и дезертирства нескольких его португальских капитанов в Индию.</w:t>
      </w:r>
      <w:r>
        <w:rPr>
          <w:position w:val="10"/>
        </w:rPr>
        <w:t>[3][4][5]</w:t>
      </w:r>
    </w:p>
    <w:p w:rsidR="00E05ED1" w:rsidRDefault="009143B2">
      <w:pPr>
        <w:pStyle w:val="a3"/>
        <w:rPr>
          <w:position w:val="10"/>
        </w:rPr>
      </w:pPr>
      <w:r>
        <w:t>Во время строительных работ возник мятеж — эпизод неповиновения, приведший к уплытию 3 португальских капитанов в Индию. Они, при поддержке суверена Ормуза, боролись против отрядов Альбукерке в начала января 1508. После нескольких дней битвы, Альбукерке вынужден был убраться из города, оставив недостроенный форт. Он уплыл в апреле 1508 на 2 оставшихся кораблях. Он вернулся на Сокотру, где голодал португальский гарнизон.</w:t>
      </w:r>
      <w:r>
        <w:rPr>
          <w:position w:val="10"/>
        </w:rPr>
        <w:t>[4]</w:t>
      </w:r>
      <w:r>
        <w:t xml:space="preserve"> Оставался в Аденском заливе для налетов на мусульманские корабли; напал и сжег город Калат.</w:t>
      </w:r>
      <w:r>
        <w:rPr>
          <w:position w:val="10"/>
        </w:rPr>
        <w:t>[4]</w:t>
      </w:r>
      <w:r>
        <w:t xml:space="preserve"> Он снова вернулся в Ормуз, после чего отправился в Индию на захваченном купеческом судне.</w:t>
      </w:r>
      <w:r>
        <w:rPr>
          <w:position w:val="10"/>
        </w:rPr>
        <w:t>[4]</w:t>
      </w:r>
    </w:p>
    <w:p w:rsidR="00E05ED1" w:rsidRDefault="009143B2">
      <w:pPr>
        <w:pStyle w:val="a3"/>
      </w:pPr>
      <w:r>
        <w:t>В марте 1515 Альбукерке вернулся в Ормуз в сопровождении флота из 27 кораблей, на которых было не менее полутора тысяч солдат, намереваясь захватить его снова. Он занял позицию в древней крепости.</w:t>
      </w:r>
    </w:p>
    <w:p w:rsidR="00E05ED1" w:rsidRDefault="009143B2">
      <w:pPr>
        <w:pStyle w:val="a3"/>
        <w:rPr>
          <w:position w:val="10"/>
        </w:rPr>
      </w:pPr>
      <w:r>
        <w:t>В 1622 англо-персидские силы соединились, чтоб завладеть островом Ормуз, таким образом открывая торговлю Персии с Англией.</w:t>
      </w:r>
      <w:r>
        <w:rPr>
          <w:position w:val="10"/>
        </w:rPr>
        <w:t>[6]</w:t>
      </w:r>
      <w:r>
        <w:t xml:space="preserve"> «Захват Ормуза англо-персидским отрядом в 1622 полностью изменил баланс сил и торговлю».</w:t>
      </w:r>
      <w:r>
        <w:rPr>
          <w:position w:val="10"/>
        </w:rPr>
        <w:t>[7]</w:t>
      </w:r>
    </w:p>
    <w:p w:rsidR="00E05ED1" w:rsidRDefault="009143B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Sykes, p.279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Malabar manual</w:t>
      </w:r>
      <w:r>
        <w:t xml:space="preserve"> by William Logan p.312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The New Cambridge Modern History: The Reformation, 1520—1559</w:t>
      </w:r>
      <w:r>
        <w:t xml:space="preserve"> Geoffrey Rudolph Elton p.662 </w:t>
      </w:r>
      <w:r>
        <w:rPr>
          <w:position w:val="10"/>
        </w:rPr>
        <w:t>[1]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Albuquerque</w:t>
      </w:r>
      <w:r>
        <w:t xml:space="preserve"> Henry Morse Stephens p.54</w:t>
      </w:r>
      <w:r>
        <w:rPr>
          <w:i/>
          <w:iCs/>
        </w:rPr>
        <w:t>ff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Foundations of the Portuguese empire, 1415—1580</w:t>
      </w:r>
      <w:r>
        <w:t xml:space="preserve"> Bailey Wallys Diffie p.472 </w:t>
      </w:r>
      <w:r>
        <w:rPr>
          <w:position w:val="10"/>
        </w:rPr>
        <w:t>[2]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Chaudhuri, p.64</w:t>
      </w:r>
    </w:p>
    <w:p w:rsidR="00E05ED1" w:rsidRDefault="009143B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A History of Christianity in India</w:t>
      </w:r>
      <w:r>
        <w:t xml:space="preserve"> by Stephen Neill p.549</w:t>
      </w:r>
    </w:p>
    <w:p w:rsidR="00E05ED1" w:rsidRDefault="009143B2">
      <w:pPr>
        <w:pStyle w:val="a3"/>
        <w:spacing w:after="0"/>
      </w:pPr>
      <w:r>
        <w:t>Источник: http://ru.wikipedia.org/wiki/Захват_Ормуза_(1507)</w:t>
      </w:r>
      <w:bookmarkStart w:id="0" w:name="_GoBack"/>
      <w:bookmarkEnd w:id="0"/>
    </w:p>
    <w:sectPr w:rsidR="00E05ED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3B2"/>
    <w:rsid w:val="00823B0B"/>
    <w:rsid w:val="009143B2"/>
    <w:rsid w:val="00E0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6BBE0-F329-4EA6-831E-122EEE33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2331</Characters>
  <Application>Microsoft Office Word</Application>
  <DocSecurity>0</DocSecurity>
  <Lines>19</Lines>
  <Paragraphs>5</Paragraphs>
  <ScaleCrop>false</ScaleCrop>
  <Company>diakov.net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2014-08-26T05:10:00Z</dcterms:created>
  <dcterms:modified xsi:type="dcterms:W3CDTF">2014-08-26T05:10:00Z</dcterms:modified>
</cp:coreProperties>
</file>