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CE" w:rsidRDefault="0088166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Награды</w:t>
      </w:r>
      <w:r>
        <w:br/>
      </w:r>
      <w:r>
        <w:rPr>
          <w:b/>
          <w:bCs/>
        </w:rPr>
        <w:t>3 Увековечение имени</w:t>
      </w:r>
      <w:r>
        <w:br/>
      </w:r>
      <w:r>
        <w:rPr>
          <w:b/>
          <w:bCs/>
        </w:rPr>
        <w:t>Список литературы</w:t>
      </w:r>
    </w:p>
    <w:p w:rsidR="002127CE" w:rsidRDefault="0088166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127CE" w:rsidRDefault="0088166F">
      <w:pPr>
        <w:pStyle w:val="a3"/>
      </w:pPr>
      <w:r>
        <w:t>Григо́рий Ива́нович Петро́вский (укр. Григорій Іванович Петровський, 23 января (4 февраля) 1878(18780204) — 9 января 1958) — русский революционер, советский партийный и государственный деятель, отец Л. Г. Петровского.</w:t>
      </w:r>
    </w:p>
    <w:p w:rsidR="002127CE" w:rsidRDefault="0088166F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127CE" w:rsidRDefault="0088166F">
      <w:pPr>
        <w:pStyle w:val="a3"/>
      </w:pPr>
      <w:r>
        <w:t>Родился в семье портного и прачки. В семье было трое детей. Отец умер, когда Григорию было три года. Проучился два с половиной года в Харьковской семинарии. С 11 лет работал в мостовых мастерских железной дороги, в 15 лет поступил на Брянский металлургический завод в Екатеринославе.</w:t>
      </w:r>
    </w:p>
    <w:p w:rsidR="002127CE" w:rsidRDefault="0088166F">
      <w:pPr>
        <w:pStyle w:val="a3"/>
      </w:pPr>
      <w:r>
        <w:t>В 1897 году примкнул к Екатеринославскому «Союзу борьбы за освобождение рабочего класса», с 1898 г. член РСДРП. В 1905 году секретарь Екатеринославского Совета рабочих депутатов и член стачечного комитета.</w:t>
      </w:r>
    </w:p>
    <w:p w:rsidR="002127CE" w:rsidRDefault="0088166F">
      <w:pPr>
        <w:pStyle w:val="a3"/>
      </w:pPr>
      <w:r>
        <w:t>Попадал в тюрьму в 1900, 1903 гг. В длительной эмиграции не был (только несколько месяцев в Германии, 1906 г.).</w:t>
      </w:r>
    </w:p>
    <w:p w:rsidR="002127CE" w:rsidRDefault="0088166F">
      <w:pPr>
        <w:pStyle w:val="a3"/>
      </w:pPr>
      <w:r>
        <w:t>В 1912 г. токарь мариупольского завода «Провиданс» Петровский был избран депутатом IV Государственной Думы от рабочей курии Екатеринославской губернии. В январе 1913 года кооптирован в члены ЦК РСДРП. В октябре 1913 г. стал председателем образованной 6-ю большевиками Социал-демократической рабочей фракции Думы. Официальный издатель газеты «Правда».</w:t>
      </w:r>
    </w:p>
    <w:p w:rsidR="002127CE" w:rsidRDefault="0088166F">
      <w:pPr>
        <w:pStyle w:val="a3"/>
      </w:pPr>
      <w:r>
        <w:t>В ноябре 1914 г. арестован и в феврале 1915 г. осуждён к лишению всех прав состояния и высылке на вечное поселение в Туруханский край, в 1916 году переведен в Якутию</w:t>
      </w:r>
      <w:r>
        <w:rPr>
          <w:position w:val="10"/>
        </w:rPr>
        <w:t>[1]</w:t>
      </w:r>
      <w:r>
        <w:t>.</w:t>
      </w:r>
    </w:p>
    <w:p w:rsidR="002127CE" w:rsidRDefault="0088166F">
      <w:pPr>
        <w:pStyle w:val="a3"/>
      </w:pPr>
      <w:r>
        <w:t>Освобожден после Февральской революции 1917 года. Комиссар Якутии и председатель местного Комитета гражданской безопасности. В июле 1917 г. направлен руководством партии в Донбасс, член Екатеринославского губернского комитета РСДРП(б), гласный городской думы и председатель её большевистской фракции. Член Предпарламента.</w:t>
      </w:r>
    </w:p>
    <w:p w:rsidR="002127CE" w:rsidRDefault="0088166F">
      <w:pPr>
        <w:pStyle w:val="a3"/>
      </w:pPr>
      <w:r>
        <w:t>Петровский был вторым советским наркомом внутренних дел РСФСР (17(30).11.1917 — 30.03.1919 гг.). В 1918 г. участвовал в переговорах с немцами по поводу Брестского мира.</w:t>
      </w:r>
    </w:p>
    <w:p w:rsidR="002127CE" w:rsidRDefault="0088166F">
      <w:pPr>
        <w:pStyle w:val="a3"/>
      </w:pPr>
      <w:r>
        <w:t>Кандидат в члены ЦК РКП(б) в 1918—1919, 1920—1921 гг.. Член ЦК РКП(б) — ВКП(б) в 1921—1939 гг.. В 1926—1939 гг. кандидат в члены Политбюро ЦК.</w:t>
      </w:r>
    </w:p>
    <w:p w:rsidR="002127CE" w:rsidRDefault="0088166F">
      <w:pPr>
        <w:pStyle w:val="a3"/>
      </w:pPr>
      <w:r>
        <w:t>Председатель Всеукраинского ЦИК с 28.11.1918 по 03.1938 гг. (с перерывами). Председатель Всеукраинского революционного комитета (11.12.1919 — 19.02.1920 гг.). Со стороны УССР подписал Договор об образовании СССР и являлся одним из сопредседателей ЦИК СССР. А также был председателем Всеукраинского ЦК «незаможних селян» (неимущих крестьян) в 1920—1923 гг, занимал важные посты в Коминтерне.</w:t>
      </w:r>
    </w:p>
    <w:p w:rsidR="002127CE" w:rsidRDefault="0088166F">
      <w:pPr>
        <w:pStyle w:val="a3"/>
      </w:pPr>
      <w:r>
        <w:t>После принятия новой Конституции 1936 году, утвердившей новую систему Советов, избран депутатом Верховного Совета СССР 1 созыва (1937—1946 гг.) и занимал пост заместителя председателя Президиума Верховного Совета СССР с 17.01.1938 по 31.05.1939 гг.).</w:t>
      </w:r>
    </w:p>
    <w:p w:rsidR="002127CE" w:rsidRDefault="0088166F">
      <w:pPr>
        <w:pStyle w:val="a3"/>
      </w:pPr>
      <w:r>
        <w:t>Григорий Иванович... Вспомнил</w:t>
      </w:r>
      <w:r>
        <w:rPr>
          <w:position w:val="10"/>
        </w:rPr>
        <w:t>[2]</w:t>
      </w:r>
      <w:r>
        <w:t>, как его однажды вызвали к Сталину, в кабинете которого была проведена очная ставка с С. В. Косиором, членом Политбюро ЦК КПСС.</w:t>
      </w:r>
      <w:r>
        <w:br/>
        <w:t>— Косиор был совсем не похож на себя, какой-то заторможенный, — вспоминал Петровский, — одурманенный будто. Говорил коротко, со всем соглашался. «Станислав, опомнись, что ты несешь?!» — не выдержал я. «Ничего, надо будет — и ты так скажешь», — спокойно ответил он. А Сталин глянул на меня и так медленно, зловеще: «И ты такой же».</w:t>
      </w:r>
    </w:p>
    <w:p w:rsidR="002127CE" w:rsidRDefault="0088166F">
      <w:pPr>
        <w:pStyle w:val="a3"/>
      </w:pPr>
      <w:r>
        <w:t>В 1939 году подвергся критике за попустительство «врагам народа» из числа руководителей Украины и снят со всех постов. Более полугода оставался без работы, пока в 1940 году директор Музея Революции Фёдор Самойлов (в прошлом также депутат-большевик IV Думы) не устроил его своим заместителем по административно-хозяйственной и научной части. В Музее Петровский и трудился до смерти. После 1953 года Петровский вновь принимал участие в общественной деятельности, выступал перед различными аудиториями с воспоминаниями, публиковал статьи в газетах. Был почётным гостем XX съезда КПСС</w:t>
      </w:r>
      <w:r>
        <w:rPr>
          <w:position w:val="10"/>
        </w:rPr>
        <w:t>[1]</w:t>
      </w:r>
      <w:r>
        <w:t>.</w:t>
      </w:r>
    </w:p>
    <w:p w:rsidR="002127CE" w:rsidRDefault="0088166F">
      <w:pPr>
        <w:pStyle w:val="a3"/>
      </w:pPr>
      <w:r>
        <w:t>После смерти прах Петровского был помещён в урне в Кремлёвскую стену на Красной площади в Москве.</w:t>
      </w:r>
    </w:p>
    <w:p w:rsidR="002127CE" w:rsidRDefault="0088166F">
      <w:pPr>
        <w:pStyle w:val="21"/>
        <w:pageBreakBefore/>
        <w:numPr>
          <w:ilvl w:val="0"/>
          <w:numId w:val="0"/>
        </w:numPr>
      </w:pPr>
      <w:r>
        <w:t>2. Награды</w:t>
      </w:r>
    </w:p>
    <w:p w:rsidR="002127CE" w:rsidRDefault="0088166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Орден Ленина (дважды)</w:t>
      </w:r>
    </w:p>
    <w:p w:rsidR="002127CE" w:rsidRDefault="0088166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Орден Красного Знамени</w:t>
      </w:r>
    </w:p>
    <w:p w:rsidR="002127CE" w:rsidRDefault="0088166F">
      <w:pPr>
        <w:pStyle w:val="a3"/>
        <w:numPr>
          <w:ilvl w:val="0"/>
          <w:numId w:val="3"/>
        </w:numPr>
        <w:tabs>
          <w:tab w:val="left" w:pos="707"/>
        </w:tabs>
      </w:pPr>
      <w:r>
        <w:t>Орден Трудового Красного Знамени (трижды)</w:t>
      </w:r>
    </w:p>
    <w:p w:rsidR="002127CE" w:rsidRDefault="0088166F">
      <w:pPr>
        <w:pStyle w:val="21"/>
        <w:pageBreakBefore/>
        <w:numPr>
          <w:ilvl w:val="0"/>
          <w:numId w:val="0"/>
        </w:numPr>
      </w:pPr>
      <w:r>
        <w:t>3. Увековечение имени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Город </w:t>
      </w:r>
      <w:r>
        <w:rPr>
          <w:b/>
          <w:bCs/>
        </w:rPr>
        <w:t>Днепропетровск</w:t>
      </w:r>
      <w:r>
        <w:t xml:space="preserve"> (переименованный в 1926 году Екатеринослав).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Город Петровское Луганской области.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Село Петровское Сватовского района Луганской области.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Дворец культуры им. Г. И. Петровского (г. Петровское Луганской области).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Парк Петровского — развлекательный парк в г. Николаеве.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Парк Петровского (в 2003 году парк переименован в парк им. Тараса Шевченко</w:t>
      </w:r>
      <w:r>
        <w:rPr>
          <w:position w:val="10"/>
        </w:rPr>
        <w:t>[3]</w:t>
      </w:r>
      <w:r>
        <w:t>) — парк отдыха в г. Белая Церковь.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Казенное химическое объединение им. Г. И. Петровского (г. Петровское Луганской области).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Харьковский велосипедный завод им. Г. И. Петровского.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Завод им. Г. И. Петровского (г. Днепропетровск).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Завод им. Г. И. Петровского (г. Киев).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Завод им. Петровского (г. Херсон).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Завод им. Г. И. Петровского (г. Нижний Новгород).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Совхоз им. Г. И. Петровского (г. Петровское Луганской области).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Проспект Петровского в г. Днепропетровске.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г. Каменец-Подольский.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г. Антрацит Луганской области.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г. Петровское Луганской области.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Петровский район в Донецке.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Площадь Петровского в Донецке.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Донецке.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Кировограде.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г.Александрия.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Харькове.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Петровского в селе Новоданиловка Запорожской области Украины.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Село Петровское Киево-Святошинского района Киевской области</w:t>
      </w:r>
    </w:p>
    <w:p w:rsidR="002127CE" w:rsidRDefault="0088166F">
      <w:pPr>
        <w:pStyle w:val="a3"/>
        <w:numPr>
          <w:ilvl w:val="0"/>
          <w:numId w:val="2"/>
        </w:numPr>
        <w:tabs>
          <w:tab w:val="left" w:pos="707"/>
        </w:tabs>
      </w:pPr>
      <w:r>
        <w:t>Эскадренный миноносец Черноморского флота (в 1928-39 гг., после 1939 г. переименован в «Железнякова»)</w:t>
      </w:r>
    </w:p>
    <w:p w:rsidR="002127CE" w:rsidRDefault="0088166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127CE" w:rsidRDefault="008816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Ю. В. Соколов. Народный комиссар внутренних дел Г. И. Петровский.</w:t>
      </w:r>
    </w:p>
    <w:p w:rsidR="002127CE" w:rsidRDefault="008816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 Джапаков. Как исчезали имена</w:t>
      </w:r>
    </w:p>
    <w:p w:rsidR="002127CE" w:rsidRDefault="0088166F">
      <w:pPr>
        <w:pStyle w:val="a3"/>
        <w:numPr>
          <w:ilvl w:val="0"/>
          <w:numId w:val="1"/>
        </w:numPr>
        <w:tabs>
          <w:tab w:val="left" w:pos="707"/>
        </w:tabs>
      </w:pPr>
      <w:r>
        <w:t>Т.Г.Шевченко і Біла Церква (Бібліотеки Білої Церкви)</w:t>
      </w:r>
    </w:p>
    <w:p w:rsidR="002127CE" w:rsidRDefault="0088166F">
      <w:pPr>
        <w:pStyle w:val="a3"/>
        <w:spacing w:after="0"/>
      </w:pPr>
      <w:r>
        <w:t>Источник: http://ru.wikipedia.org/wiki/Петровский,_Григорий_Иванович</w:t>
      </w:r>
      <w:bookmarkStart w:id="0" w:name="_GoBack"/>
      <w:bookmarkEnd w:id="0"/>
    </w:p>
    <w:sectPr w:rsidR="002127C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66F"/>
    <w:rsid w:val="002127CE"/>
    <w:rsid w:val="003C69D5"/>
    <w:rsid w:val="0088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9EC96-3678-4B94-8278-094927A4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2014-06-01T13:42:00Z</dcterms:created>
  <dcterms:modified xsi:type="dcterms:W3CDTF">2014-06-01T13:42:00Z</dcterms:modified>
</cp:coreProperties>
</file>