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08A" w:rsidRDefault="00B85F0F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Внешность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 xml:space="preserve">3 Образ жизни </w:t>
      </w:r>
      <w:r>
        <w:rPr>
          <w:b/>
          <w:bCs/>
        </w:rPr>
        <w:br/>
        <w:t>3.1 Местообитания</w:t>
      </w:r>
      <w:r>
        <w:rPr>
          <w:b/>
          <w:bCs/>
        </w:rPr>
        <w:br/>
        <w:t>3.2 Время лёта</w:t>
      </w:r>
      <w:r>
        <w:rPr>
          <w:b/>
          <w:bCs/>
        </w:rPr>
        <w:br/>
        <w:t>3.3 Кормовые растения гусениц</w:t>
      </w:r>
      <w:r>
        <w:rPr>
          <w:b/>
          <w:bCs/>
        </w:rPr>
        <w:br/>
      </w:r>
      <w:r>
        <w:br/>
      </w:r>
      <w:r>
        <w:rPr>
          <w:b/>
          <w:bCs/>
        </w:rPr>
        <w:t>4 Подобные виды в Европе</w:t>
      </w:r>
      <w:r>
        <w:br/>
      </w:r>
      <w:r>
        <w:rPr>
          <w:b/>
          <w:bCs/>
        </w:rPr>
        <w:t>5 Замечания по охране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1A308A" w:rsidRDefault="00B85F0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A308A" w:rsidRDefault="00B85F0F">
      <w:pPr>
        <w:pStyle w:val="a3"/>
      </w:pPr>
      <w:r>
        <w:t>Пеструшка таволговая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Neptis rivularis</w:t>
      </w:r>
      <w:r>
        <w:t>) — дневная бабочка из семейства нимфалид.</w:t>
      </w:r>
    </w:p>
    <w:p w:rsidR="001A308A" w:rsidRDefault="00B85F0F">
      <w:pPr>
        <w:pStyle w:val="21"/>
        <w:pageBreakBefore/>
        <w:numPr>
          <w:ilvl w:val="0"/>
          <w:numId w:val="0"/>
        </w:numPr>
      </w:pPr>
      <w:r>
        <w:t>1. Внешность</w:t>
      </w:r>
    </w:p>
    <w:p w:rsidR="001A308A" w:rsidRDefault="00B85F0F">
      <w:pPr>
        <w:pStyle w:val="a3"/>
      </w:pPr>
      <w:r>
        <w:t>Длина переднего крыла имаго — 18-29 мм. Верх крыльев от темно-коричневого до черного, со множеством крупных и более мелких белых пятен. Испод коричневый, с белыми пятнами. Самки крупнее самцов и несут на крыльях более широкие белые перевязи.</w:t>
      </w:r>
    </w:p>
    <w:p w:rsidR="001A308A" w:rsidRDefault="00B85F0F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1A308A" w:rsidRDefault="00B85F0F">
      <w:pPr>
        <w:pStyle w:val="a3"/>
      </w:pPr>
      <w:r>
        <w:t>Евразия, Южная Франция, Швейцария, Северная Италия, Австрия, север Балканского полуострова, Юго - Восточная Польша, Чехия, Словакия, Восточная Европа, Южная Сибирь, Монголия, Северный Китай, Корея и Япония.</w:t>
      </w:r>
    </w:p>
    <w:p w:rsidR="001A308A" w:rsidRDefault="00B85F0F">
      <w:pPr>
        <w:pStyle w:val="21"/>
        <w:pageBreakBefore/>
        <w:numPr>
          <w:ilvl w:val="0"/>
          <w:numId w:val="0"/>
        </w:numPr>
      </w:pPr>
      <w:r>
        <w:t xml:space="preserve">3. Образ жизни </w:t>
      </w:r>
    </w:p>
    <w:p w:rsidR="001A308A" w:rsidRDefault="00B85F0F">
      <w:pPr>
        <w:pStyle w:val="31"/>
        <w:numPr>
          <w:ilvl w:val="0"/>
          <w:numId w:val="0"/>
        </w:numPr>
      </w:pPr>
      <w:r>
        <w:t>3.1. Местообитания</w:t>
      </w:r>
    </w:p>
    <w:p w:rsidR="001A308A" w:rsidRDefault="00B85F0F">
      <w:pPr>
        <w:pStyle w:val="a3"/>
      </w:pPr>
      <w:r>
        <w:t>Долины рек и ручьев, заросли кустарников, опушки и поляны среди разреженных лиственных лесов. В горы поднимается до высоты 1300-1500 м над уровнем моря.</w:t>
      </w:r>
    </w:p>
    <w:p w:rsidR="001A308A" w:rsidRDefault="00B85F0F">
      <w:pPr>
        <w:pStyle w:val="31"/>
        <w:numPr>
          <w:ilvl w:val="0"/>
          <w:numId w:val="0"/>
        </w:numPr>
      </w:pPr>
      <w:r>
        <w:t>3.2. Время лёта</w:t>
      </w:r>
    </w:p>
    <w:p w:rsidR="001A308A" w:rsidRDefault="00B85F0F">
      <w:pPr>
        <w:pStyle w:val="a3"/>
      </w:pPr>
      <w:r>
        <w:t>В зависимости от сезона и широты развивается в одном или в двух поколениях. Первое поколение появляется в конце мая и летает до начала июля. Второе поколение летает в конце июля и в августе. Самцы проявляют территориальное поведение, охраняя выбранный участок от других самцов. Бабочки редко посещают цветы, в основном встречаются на влажной земле у ручьев или экскрементах. Молодые гусеницы, потомки второго поколения, для зимовки сооружают из листьев кокон, и окукливаются в начале мая.</w:t>
      </w:r>
    </w:p>
    <w:p w:rsidR="001A308A" w:rsidRDefault="00B85F0F">
      <w:pPr>
        <w:pStyle w:val="31"/>
        <w:numPr>
          <w:ilvl w:val="0"/>
          <w:numId w:val="0"/>
        </w:numPr>
      </w:pPr>
      <w:r>
        <w:t>3.3. Кормовые растения гусениц</w:t>
      </w:r>
    </w:p>
    <w:p w:rsidR="001A308A" w:rsidRDefault="00B85F0F">
      <w:pPr>
        <w:pStyle w:val="a3"/>
      </w:pPr>
      <w:r>
        <w:t xml:space="preserve">Таволга - </w:t>
      </w:r>
      <w:r>
        <w:rPr>
          <w:i/>
          <w:iCs/>
        </w:rPr>
        <w:t>Filipendula sp.</w:t>
      </w:r>
      <w:r>
        <w:t xml:space="preserve"> (Mill.), в особенности таволга вязолистная - </w:t>
      </w:r>
      <w:r>
        <w:rPr>
          <w:i/>
          <w:iCs/>
        </w:rPr>
        <w:t>Filipendula ulmaria</w:t>
      </w:r>
      <w:r>
        <w:t xml:space="preserve"> (Maxim.), жимолость - </w:t>
      </w:r>
      <w:r>
        <w:rPr>
          <w:i/>
          <w:iCs/>
        </w:rPr>
        <w:t>Lonicera sp.</w:t>
      </w:r>
      <w:r>
        <w:t xml:space="preserve"> (L.), волжанка обыкновенная - </w:t>
      </w:r>
      <w:r>
        <w:rPr>
          <w:i/>
          <w:iCs/>
        </w:rPr>
        <w:t>Aruncus dioicus</w:t>
      </w:r>
      <w:r>
        <w:t xml:space="preserve"> (Fernald), спирея - </w:t>
      </w:r>
      <w:r>
        <w:rPr>
          <w:i/>
          <w:iCs/>
        </w:rPr>
        <w:t>Spiraea sp.</w:t>
      </w:r>
      <w:r>
        <w:t xml:space="preserve"> (Mill.), в особенности спирея дубравколистная - </w:t>
      </w:r>
      <w:r>
        <w:rPr>
          <w:i/>
          <w:iCs/>
        </w:rPr>
        <w:t>Spiraea chamaedryfolia</w:t>
      </w:r>
      <w:r>
        <w:t xml:space="preserve"> и спирея иволистная - </w:t>
      </w:r>
      <w:r>
        <w:rPr>
          <w:i/>
          <w:iCs/>
        </w:rPr>
        <w:t>Spiraea salicifolia</w:t>
      </w:r>
      <w:r>
        <w:t>.</w:t>
      </w:r>
    </w:p>
    <w:p w:rsidR="001A308A" w:rsidRDefault="00B85F0F">
      <w:pPr>
        <w:pStyle w:val="21"/>
        <w:pageBreakBefore/>
        <w:numPr>
          <w:ilvl w:val="0"/>
          <w:numId w:val="0"/>
        </w:numPr>
      </w:pPr>
      <w:r>
        <w:t>4. Подобные виды в Европе</w:t>
      </w:r>
    </w:p>
    <w:p w:rsidR="001A308A" w:rsidRDefault="00B85F0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Пеструшка темнокрылая - Neptis sappho (Pallas, 1771)</w:t>
      </w:r>
    </w:p>
    <w:p w:rsidR="001A308A" w:rsidRDefault="00B85F0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Ленточник малый - Limenitis camilla (Linnaeus, 1764)</w:t>
      </w:r>
    </w:p>
    <w:p w:rsidR="001A308A" w:rsidRDefault="00B85F0F">
      <w:pPr>
        <w:pStyle w:val="a3"/>
        <w:numPr>
          <w:ilvl w:val="0"/>
          <w:numId w:val="2"/>
        </w:numPr>
        <w:tabs>
          <w:tab w:val="left" w:pos="707"/>
        </w:tabs>
      </w:pPr>
      <w:r>
        <w:t>Ленточник голубоватый - Limenitis reducta (Staudinger, 1901)</w:t>
      </w:r>
    </w:p>
    <w:p w:rsidR="001A308A" w:rsidRDefault="00B85F0F">
      <w:pPr>
        <w:pStyle w:val="21"/>
        <w:pageBreakBefore/>
        <w:numPr>
          <w:ilvl w:val="0"/>
          <w:numId w:val="0"/>
        </w:numPr>
      </w:pPr>
      <w:r>
        <w:t>5. Замечания по охране</w:t>
      </w:r>
    </w:p>
    <w:p w:rsidR="001A308A" w:rsidRDefault="00B85F0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A308A" w:rsidRDefault="00B85F0F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Стриганова Б. Р., Захаров А. А.</w:t>
      </w:r>
      <w:r>
        <w:t xml:space="preserve"> Пятиязычный словарь названий животных: Насекомые (латинский-русский-английский-немецкий-французский) / Под ред. д-ра биол. наук, проф. Б. Р. Стригановой. — М.: РУССО, 2000. — С. 269. — 1060 экз. — ISBN 5-88721-162-8</w:t>
      </w:r>
    </w:p>
    <w:p w:rsidR="001A308A" w:rsidRDefault="00B85F0F">
      <w:pPr>
        <w:pStyle w:val="a3"/>
        <w:spacing w:after="0"/>
      </w:pPr>
      <w:r>
        <w:t>Источник: http://ru.wikipedia.org/wiki/Пеструшка_таволговая</w:t>
      </w:r>
      <w:bookmarkStart w:id="0" w:name="_GoBack"/>
      <w:bookmarkEnd w:id="0"/>
    </w:p>
    <w:sectPr w:rsidR="001A308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F0F"/>
    <w:rsid w:val="001A308A"/>
    <w:rsid w:val="00465D88"/>
    <w:rsid w:val="00B8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31714-8F50-4F30-A2F4-E79104B7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2014-05-23T21:34:00Z</dcterms:created>
  <dcterms:modified xsi:type="dcterms:W3CDTF">2014-05-23T21:34:00Z</dcterms:modified>
</cp:coreProperties>
</file>