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0A3" w:rsidRDefault="001B4C6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 xml:space="preserve">2 Распространение </w:t>
      </w:r>
      <w:r>
        <w:rPr>
          <w:b/>
          <w:bCs/>
        </w:rPr>
        <w:br/>
        <w:t>2.1 Ареал</w:t>
      </w:r>
      <w:r>
        <w:rPr>
          <w:b/>
          <w:bCs/>
        </w:rPr>
        <w:br/>
        <w:t>2.2 Местообитания</w:t>
      </w:r>
      <w:r>
        <w:rPr>
          <w:b/>
          <w:bCs/>
        </w:rPr>
        <w:br/>
      </w:r>
      <w:r>
        <w:br/>
      </w:r>
      <w:r>
        <w:rPr>
          <w:b/>
          <w:bCs/>
        </w:rPr>
        <w:t>3 Размножение</w:t>
      </w:r>
      <w:r>
        <w:br/>
      </w:r>
      <w:r>
        <w:rPr>
          <w:b/>
          <w:bCs/>
        </w:rPr>
        <w:t>4 Питание</w:t>
      </w:r>
      <w:r>
        <w:br/>
      </w:r>
      <w:r>
        <w:br/>
      </w:r>
      <w:r>
        <w:br/>
      </w:r>
    </w:p>
    <w:p w:rsidR="00A570A3" w:rsidRDefault="001B4C6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570A3" w:rsidRDefault="001B4C61">
      <w:pPr>
        <w:pStyle w:val="a3"/>
      </w:pPr>
      <w:r>
        <w:t>Полевой, или обыкновенный лунь (лат. </w:t>
      </w:r>
      <w:r>
        <w:rPr>
          <w:i/>
          <w:iCs/>
        </w:rPr>
        <w:t>Circus cyaneus</w:t>
      </w:r>
      <w:r>
        <w:t>) — среднего размера хищная птица семейства ястребиных, распространённая в северном полушарии. Предпочитает открытые пространства — степи, сфагновые болота, заросшие прибрежные луга, вырубки, мелководные озёра с густой растительностью и вересковые пустоши. Занесён в Красные книги ряда регионов России</w:t>
      </w:r>
      <w:r>
        <w:rPr>
          <w:position w:val="10"/>
        </w:rPr>
        <w:t>[1][2]</w:t>
      </w:r>
      <w:r>
        <w:t>.</w:t>
      </w:r>
    </w:p>
    <w:p w:rsidR="00A570A3" w:rsidRDefault="001B4C61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A570A3" w:rsidRDefault="001B4C61">
      <w:pPr>
        <w:pStyle w:val="a3"/>
      </w:pPr>
      <w:r>
        <w:t>Средней величины и легкого сложения хищная птица — длина 46—47 см, размах крыльев 97—118 см.</w:t>
      </w:r>
      <w:r>
        <w:rPr>
          <w:position w:val="10"/>
        </w:rPr>
        <w:t>[3]</w:t>
      </w:r>
      <w:r>
        <w:t xml:space="preserve"> Как и другие представители рода, выделяется длинными крыльями и хвостом, благодаря которым медленно и бесшумно перемещается низко над землёй. Самки выглядят заметно крупнее самцов — их вес 390—600 г, тогда как вес самцов 290—390 г.</w:t>
      </w:r>
      <w:r>
        <w:rPr>
          <w:position w:val="10"/>
        </w:rPr>
        <w:t>[4]</w:t>
      </w:r>
      <w:r>
        <w:t xml:space="preserve"> В окрасе также ярко-выраженный половой диморфизм. У взрослого самца верхняя часть тела, горло, зоб и «шапочка» на голове пепельно-серые; брюхо, лицевой диск и надхвостье белые. Хорошо заметно белое поясничное пятно. Между тёмным верхом и светлым низом имеется чёткая граница, что отличает самца этой птицы от близкого ему степного луня. Крылья длинные и относительно узкие, с чёрными окончаниями первостепенных маховых и тёмной полосой по заднему краю. Самка полевого луня сверху тёмно-бурая с охристо-рыжеватыми пятнами на кроющих, снизу светло-охристая с тёмными пестринами (каплевидными на груди и продольными на брюхе). На нижней стороне крыла самок хорошо заметны три продольные тёмные полосы, а на подхвостье три поперечные полосы. Молодые птице в первый год жизни внешне похожи зрелых самок, отличаясь от них более рыжим оттенком нижней части и меньшим количеством пестрин, особенно на брюхе, а также широкими рыжими каёмками перьев спины. Радужная оболочка у взрослых птиц жёлтая, у молодых серовато-бурая. Ноги длинные, жёлтого цвета</w:t>
      </w:r>
      <w:r>
        <w:rPr>
          <w:position w:val="10"/>
        </w:rPr>
        <w:t>[5][6][7]</w:t>
      </w:r>
      <w:r>
        <w:t>.</w:t>
      </w:r>
    </w:p>
    <w:p w:rsidR="00A570A3" w:rsidRDefault="001B4C61">
      <w:pPr>
        <w:pStyle w:val="a3"/>
      </w:pPr>
      <w:r>
        <w:t>Вокализация — дребезжащий двусложный визг и высокий отрывистый клёкот</w:t>
      </w:r>
      <w:r>
        <w:rPr>
          <w:position w:val="10"/>
        </w:rPr>
        <w:t>[5][8]</w:t>
      </w:r>
      <w:r>
        <w:t>. Самка во время кормления самцом издаёт звонкий свистящий писк «пиия», а в случае беспокойства резкий дребезжащий клёкот «ки-ки-ки…ки-ки-ки…», на конце становящийся всё более громким. Голос самца более демонстративный, мелодичный — высокое отрывистое «чек-ек-ек-ек…». В брачный период самец может издавать быстрые «хохочущие» звуки «чук-ук-ук-ук», напоминающие крик малой чайки</w:t>
      </w:r>
      <w:r>
        <w:rPr>
          <w:position w:val="10"/>
        </w:rPr>
        <w:t>[3]</w:t>
      </w:r>
      <w:r>
        <w:t>.</w:t>
      </w:r>
    </w:p>
    <w:p w:rsidR="00A570A3" w:rsidRDefault="001B4C61">
      <w:pPr>
        <w:pStyle w:val="a3"/>
      </w:pPr>
      <w:r>
        <w:t xml:space="preserve">Выделяют 2 подвида полевого луня. Номинативный подвид </w:t>
      </w:r>
      <w:r>
        <w:rPr>
          <w:i/>
          <w:iCs/>
        </w:rPr>
        <w:t>C. c. cyaneus</w:t>
      </w:r>
      <w:r>
        <w:t xml:space="preserve"> (Linnaeus, 1766) обитает в Европе и Азии. Подвид </w:t>
      </w:r>
      <w:r>
        <w:rPr>
          <w:i/>
          <w:iCs/>
        </w:rPr>
        <w:t>C. c. hudsonius</w:t>
      </w:r>
      <w:r>
        <w:t xml:space="preserve"> (Linnaeus, 1766), отличающийся более тёмным оперением, гнездится в Северной Америке.</w:t>
      </w:r>
    </w:p>
    <w:p w:rsidR="00A570A3" w:rsidRDefault="001B4C61">
      <w:pPr>
        <w:pStyle w:val="21"/>
        <w:pageBreakBefore/>
        <w:numPr>
          <w:ilvl w:val="0"/>
          <w:numId w:val="0"/>
        </w:numPr>
      </w:pPr>
      <w:r>
        <w:t xml:space="preserve">2. Распространение </w:t>
      </w:r>
    </w:p>
    <w:p w:rsidR="00A570A3" w:rsidRDefault="001B4C61">
      <w:pPr>
        <w:pStyle w:val="31"/>
        <w:numPr>
          <w:ilvl w:val="0"/>
          <w:numId w:val="0"/>
        </w:numPr>
      </w:pPr>
      <w:r>
        <w:t>2.1. Ареал</w:t>
      </w:r>
    </w:p>
    <w:p w:rsidR="00A570A3" w:rsidRDefault="001B4C61">
      <w:pPr>
        <w:pStyle w:val="a3"/>
      </w:pPr>
      <w:r>
        <w:t>Полевой лунь гнездится в северном полушарии от лесотундр на севере до степной зоны на юге. В Евразии распространён на всём протяжении с запада на восток. В Скандинавии и на Кольском полуострове встречается к югу от 70° с. ш. в Норвегии, 68° с. ш. в Швеции, 62° с. ш. в Финляндии и Мурманской области. В промежутке между Белым морем и бассейном Енисея в Западной Сибири встречается южнее 67° с. ш., в Восточной Сибири примерно южнее 67° с. ш. Южная граница гнездовий пролегает через север Пиренейского полуострова, южную границу Альп, Карпаты, северное побережье Чёрного моря, Крым, Закавказье, Поволжье и Урал в районе 52° с. ш., Северный Казахстан до 52-й параллели, Алтай, Северную Монголию, Северо-Восточный Китай и северное Приморье. За пределами материка встречается Британских, Оркнейских, Гебридских, Шантарских и возможно на Сахалине</w:t>
      </w:r>
      <w:r>
        <w:rPr>
          <w:position w:val="10"/>
        </w:rPr>
        <w:t>[7]</w:t>
      </w:r>
      <w:r>
        <w:t>. В Северной Америке гнездится на севере до северной Аляски, северный Саскачеван, южный Квебек, Лабрадор и Ньюфаундленд; на юге до Нижней Калифорнии, южного Техаса, южное Миссури, Западную Вирджинию, юго-восточную Вирджинию и Северную Каролину</w:t>
      </w:r>
      <w:r>
        <w:rPr>
          <w:position w:val="10"/>
        </w:rPr>
        <w:t>[9][10]</w:t>
      </w:r>
      <w:r>
        <w:t>.</w:t>
      </w:r>
    </w:p>
    <w:p w:rsidR="00A570A3" w:rsidRDefault="001B4C61">
      <w:pPr>
        <w:pStyle w:val="a3"/>
      </w:pPr>
      <w:r>
        <w:t>Популяции Северной и Восточной Европы, Азии и северной части Северной Америки полностью перелётные, остальные частично перелётные либо рассеивающиеся. В случае миграции зимуют в Западной Европе к югу от Шотландии и Южной Швеции (отдельные особи достигают Северной Африки), в Азии от Передней Азии и Ближнего Востока на западе до Корейского полуострова, побережья Тонкийского залива и Японских островов на востоке, в Америке к югу от канадских провинций Британская Колумбия и Нью-Брансуик до Панамы, Колумбии и Венесуэлы в Южной Америке. Иногда встречается на Больших Антильских островах</w:t>
      </w:r>
      <w:r>
        <w:rPr>
          <w:position w:val="10"/>
        </w:rPr>
        <w:t>[11]</w:t>
      </w:r>
      <w:r>
        <w:t>.</w:t>
      </w:r>
    </w:p>
    <w:p w:rsidR="00A570A3" w:rsidRDefault="001B4C61">
      <w:pPr>
        <w:pStyle w:val="31"/>
        <w:numPr>
          <w:ilvl w:val="0"/>
          <w:numId w:val="0"/>
        </w:numPr>
      </w:pPr>
      <w:r>
        <w:t>2.2. Местообитания</w:t>
      </w:r>
    </w:p>
    <w:p w:rsidR="00A570A3" w:rsidRDefault="001B4C61">
      <w:pPr>
        <w:pStyle w:val="a3"/>
      </w:pPr>
      <w:r>
        <w:t>Населяет преимущественно открытые ландшафты. В зоне лесов встречается на опушках, вырубках, гарях, моховых болотах, по окраинам полей, в лугах речных долин. В гнездовой период наибольшее предпочтение отдаёт небольшим вырубкам 3-5 летней давности, густо поросшим крапивой, кипреем и кустами малины</w:t>
      </w:r>
      <w:r>
        <w:rPr>
          <w:position w:val="10"/>
        </w:rPr>
        <w:t>[5]</w:t>
      </w:r>
      <w:r>
        <w:t>. Реже селится блих кустарниковых зарослей. На севере ареала обитает в лесотундре, на юге в степи или прериях. В горах встречается до 3200 м над уровнем моря</w:t>
      </w:r>
      <w:r>
        <w:rPr>
          <w:position w:val="10"/>
        </w:rPr>
        <w:t>[12][13]</w:t>
      </w:r>
      <w:r>
        <w:t>.</w:t>
      </w:r>
    </w:p>
    <w:p w:rsidR="00A570A3" w:rsidRDefault="001B4C61">
      <w:pPr>
        <w:pStyle w:val="21"/>
        <w:pageBreakBefore/>
        <w:numPr>
          <w:ilvl w:val="0"/>
          <w:numId w:val="0"/>
        </w:numPr>
      </w:pPr>
      <w:r>
        <w:t>3. Размножение</w:t>
      </w:r>
    </w:p>
    <w:p w:rsidR="00A570A3" w:rsidRDefault="001B4C61">
      <w:pPr>
        <w:pStyle w:val="a3"/>
      </w:pPr>
      <w:r>
        <w:t>Половая зрелость у самцов и самок наступает в возрасте одного года</w:t>
      </w:r>
      <w:r>
        <w:rPr>
          <w:position w:val="10"/>
        </w:rPr>
        <w:t>[14]</w:t>
      </w:r>
      <w:r>
        <w:t>. Большинство самцов моногамны, хотя в отдельных случаях встречаются случаи полигинии — один самец может за сезон обслуживать до пяти самок. Самки моногамны</w:t>
      </w:r>
      <w:r>
        <w:rPr>
          <w:position w:val="10"/>
        </w:rPr>
        <w:t>[15]</w:t>
      </w:r>
      <w:r>
        <w:t>. В случае миграции полевой лунь прибывает к местам гнездовий в марте-мае</w:t>
      </w:r>
      <w:r>
        <w:rPr>
          <w:position w:val="10"/>
        </w:rPr>
        <w:t>[11]</w:t>
      </w:r>
      <w:r>
        <w:t>, в средней полосе России в первой половине апреля, когда появляются первые большие проталины</w:t>
      </w:r>
      <w:r>
        <w:rPr>
          <w:position w:val="10"/>
        </w:rPr>
        <w:t>[8]</w:t>
      </w:r>
      <w:r>
        <w:t>. Полевые луни часто гнездятся неплотными колониями по 15—20 пар</w:t>
      </w:r>
      <w:r>
        <w:rPr>
          <w:position w:val="10"/>
        </w:rPr>
        <w:t>[16]</w:t>
      </w:r>
      <w:r>
        <w:t>. При большой плотности популяции расстояние между соседними гнёздами варьирует в пределах 0,5—2,0 км, на других территориях 2—10 км</w:t>
      </w:r>
      <w:r>
        <w:rPr>
          <w:position w:val="10"/>
        </w:rPr>
        <w:t>[5]</w:t>
      </w:r>
      <w:r>
        <w:t>. В период размножения лунь тщательно охраняет свою территорию, отгоняя от гнезда других птиц и нападая даже на человека</w:t>
      </w:r>
      <w:r>
        <w:rPr>
          <w:position w:val="10"/>
        </w:rPr>
        <w:t>[17]</w:t>
      </w:r>
      <w:r>
        <w:t>.</w:t>
      </w:r>
    </w:p>
    <w:p w:rsidR="00A570A3" w:rsidRDefault="001B4C61">
      <w:pPr>
        <w:pStyle w:val="a3"/>
        <w:rPr>
          <w:position w:val="10"/>
        </w:rPr>
      </w:pPr>
      <w:r>
        <w:t>Во время ухаживания за самкой, самец выполняет в воздухе акробатические этюды, взлетая высоко в небо и, вращаясь, падая вниз</w:t>
      </w:r>
      <w:r>
        <w:rPr>
          <w:position w:val="10"/>
        </w:rPr>
        <w:t>[17]</w:t>
      </w:r>
      <w:r>
        <w:t>. В качестве места для постройки гнезда выбирается небольшая поляна, как правило, недалеко от воды и на расстоянии 10—200 м (реже до 600 м) от обширного открытого пространства — поля, луга, болота либо речной долины</w:t>
      </w:r>
      <w:r>
        <w:rPr>
          <w:position w:val="10"/>
        </w:rPr>
        <w:t>[5]</w:t>
      </w:r>
      <w:r>
        <w:t>, где птицы добывают себе корм. Гнездо представляет собой относительно плоскую постройку с неглубоким лотком, сплетённую из сухих тонких веточек и выстланную стеблями травы</w:t>
      </w:r>
      <w:r>
        <w:rPr>
          <w:position w:val="10"/>
        </w:rPr>
        <w:t>[8]</w:t>
      </w:r>
      <w:r>
        <w:t>, которая располагается прямо на земле, в зарослях высокой травы или на воде — в последнем случае используются торчащие из воды кусты ивы, осоковые кочки либо другие основания растительного происхождения</w:t>
      </w:r>
      <w:r>
        <w:rPr>
          <w:position w:val="10"/>
        </w:rPr>
        <w:t>[14]</w:t>
      </w:r>
      <w:r>
        <w:t>. Диаметр гнезда обычно 500—600 мм, высота 250—300 мм, диаметр лотка 150—200 мм</w:t>
      </w:r>
      <w:r>
        <w:rPr>
          <w:position w:val="10"/>
        </w:rPr>
        <w:t>[8]</w:t>
      </w:r>
      <w:r>
        <w:t>. Строительством занимается преимущественно самка, в то время как самец занимается добычей корма</w:t>
      </w:r>
      <w:r>
        <w:rPr>
          <w:position w:val="10"/>
        </w:rPr>
        <w:t>[16]</w:t>
      </w:r>
      <w:r>
        <w:t>. Для насеста птицы используют небольшие возвышения — пни, столбы ограды и т. д.</w:t>
      </w:r>
      <w:r>
        <w:rPr>
          <w:position w:val="10"/>
        </w:rPr>
        <w:t>[12]</w:t>
      </w:r>
    </w:p>
    <w:p w:rsidR="00A570A3" w:rsidRDefault="001B4C61">
      <w:pPr>
        <w:pStyle w:val="a3"/>
      </w:pPr>
      <w:r>
        <w:t>Яйца откладываются один раз в год, в середине мая — начале июня</w:t>
      </w:r>
      <w:r>
        <w:rPr>
          <w:position w:val="10"/>
        </w:rPr>
        <w:t>[16]</w:t>
      </w:r>
      <w:r>
        <w:t>. Кладка состоит из 3—7 (обычно 3—5) яиц белого цвета с голубоватым оттенком и иногда с редким буровато-охристым краплением. Размер яиц (40—53) х (32—39) мм</w:t>
      </w:r>
      <w:r>
        <w:rPr>
          <w:position w:val="10"/>
        </w:rPr>
        <w:t>[5]</w:t>
      </w:r>
      <w:r>
        <w:t>. Почти всё время насиживает одна самка</w:t>
      </w:r>
      <w:r>
        <w:rPr>
          <w:position w:val="10"/>
        </w:rPr>
        <w:t>[7]</w:t>
      </w:r>
      <w:r>
        <w:t>. Тем не менее, она может оставить гнездо на самца на несколько минут</w:t>
      </w:r>
      <w:r>
        <w:rPr>
          <w:position w:val="10"/>
        </w:rPr>
        <w:t>[16]</w:t>
      </w:r>
      <w:r>
        <w:t>. Период инкубации составляет примерно 31—32 дня, вылупившиеся птенцы покрыты белым с серовато-охристым оттенком пухом. Самец в период насиживания и первое время после вылупления птенцов занимается добычей корма, который сбрасывает сверху в гнездо, в то время как самка звнимается кормлением молодняка. Примерно через две недели после рождения потомства самец покидает гнездо, и в дальнейшем воспитанием птенцов занимается самка</w:t>
      </w:r>
      <w:r>
        <w:rPr>
          <w:position w:val="10"/>
        </w:rPr>
        <w:t>[15]</w:t>
      </w:r>
      <w:r>
        <w:t>. Примерно в возрасте 35 дней птенцы покидают гнездо, после чего рассеиваются</w:t>
      </w:r>
      <w:r>
        <w:rPr>
          <w:position w:val="10"/>
        </w:rPr>
        <w:t>[7]</w:t>
      </w:r>
      <w:r>
        <w:t>. На территории России лётных птенцов можно увидеть в середине июля</w:t>
      </w:r>
      <w:r>
        <w:rPr>
          <w:position w:val="10"/>
        </w:rPr>
        <w:t>[8]</w:t>
      </w:r>
      <w:r>
        <w:t>. Отлёт на зимние квартиры начинается уже в августе, хотя основная масса улетает в сентябре. Во время миграции летят широким фронтом.</w:t>
      </w:r>
    </w:p>
    <w:p w:rsidR="00A570A3" w:rsidRDefault="001B4C61">
      <w:pPr>
        <w:pStyle w:val="21"/>
        <w:pageBreakBefore/>
        <w:numPr>
          <w:ilvl w:val="0"/>
          <w:numId w:val="0"/>
        </w:numPr>
      </w:pPr>
      <w:r>
        <w:t>4. Питание</w:t>
      </w:r>
    </w:p>
    <w:p w:rsidR="00A570A3" w:rsidRDefault="001B4C61">
      <w:pPr>
        <w:pStyle w:val="a3"/>
      </w:pPr>
      <w:r>
        <w:t>Питается преимущественно мышевидными грызунами — полёвками, хомяками, мышами; в районах изобилия они могут составлять до 95 % всего рациона</w:t>
      </w:r>
      <w:r>
        <w:rPr>
          <w:position w:val="10"/>
        </w:rPr>
        <w:t>[18]</w:t>
      </w:r>
      <w:r>
        <w:t>. Например, во многих районах Америки основной пищей являются пеннсильванские полёвки (</w:t>
      </w:r>
      <w:r>
        <w:rPr>
          <w:i/>
          <w:iCs/>
        </w:rPr>
        <w:t>Microtus pennsylvanicus</w:t>
      </w:r>
      <w:r>
        <w:t>)</w:t>
      </w:r>
      <w:r>
        <w:rPr>
          <w:position w:val="10"/>
        </w:rPr>
        <w:t>[14]</w:t>
      </w:r>
      <w:r>
        <w:t>. Кроме того, охотятся на разнообразных земноводных, рептилий и насекомых. Ловят зайцев, бурозубок (</w:t>
      </w:r>
      <w:r>
        <w:rPr>
          <w:i/>
          <w:iCs/>
        </w:rPr>
        <w:t>Sorex</w:t>
      </w:r>
      <w:r>
        <w:t>), сусликов (</w:t>
      </w:r>
      <w:r>
        <w:rPr>
          <w:i/>
          <w:iCs/>
        </w:rPr>
        <w:t>Spermophilus</w:t>
      </w:r>
      <w:r>
        <w:t>) и некоторых птиц. Изредка питается падалью</w:t>
      </w:r>
      <w:r>
        <w:rPr>
          <w:position w:val="10"/>
        </w:rPr>
        <w:t>[13]</w:t>
      </w:r>
      <w:r>
        <w:t>. Во время охоты низко и бесшумно летят над землёй, высматривая добычу.</w:t>
      </w:r>
    </w:p>
    <w:p w:rsidR="00A570A3" w:rsidRDefault="001B4C61">
      <w:pPr>
        <w:pStyle w:val="21"/>
        <w:numPr>
          <w:ilvl w:val="0"/>
          <w:numId w:val="0"/>
        </w:numPr>
      </w:pPr>
      <w:r>
        <w:t>Литература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«Редкие и исчезающие животные Челябинской области» Красная книга Южного Урала. Прочитано 2008-04-28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«Полевой лунь Circus cyaneus» Красная книга Московской области. Прочитано 2008-08-28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Killian Mullarney</w:t>
      </w:r>
      <w:r>
        <w:t xml:space="preserve">, </w:t>
      </w:r>
      <w:r>
        <w:rPr>
          <w:i/>
          <w:iCs/>
        </w:rPr>
        <w:t>Lars Svensson</w:t>
      </w:r>
      <w:r>
        <w:t xml:space="preserve">, </w:t>
      </w:r>
      <w:r>
        <w:rPr>
          <w:i/>
          <w:iCs/>
        </w:rPr>
        <w:t>Dan Zetterström</w:t>
      </w:r>
      <w:r>
        <w:t xml:space="preserve">, &amp; </w:t>
      </w:r>
      <w:r>
        <w:rPr>
          <w:i/>
          <w:iCs/>
        </w:rPr>
        <w:t>Peter J. Grant</w:t>
      </w:r>
      <w:r>
        <w:t xml:space="preserve"> (1999) Birds of Europe. Princeton University Press. ISBN 978-0-691-05054-6 pp.86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Brian K. Wheeler</w:t>
      </w:r>
      <w:r>
        <w:t xml:space="preserve">, </w:t>
      </w:r>
      <w:r>
        <w:rPr>
          <w:i/>
          <w:iCs/>
        </w:rPr>
        <w:t>William S. Clark</w:t>
      </w:r>
      <w:r>
        <w:t xml:space="preserve"> (2003) A Photographic Guide to North American Raptors. Princeton University Press. ISBN 978-0-691-11644-0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И. Карякин</w:t>
      </w:r>
      <w:r>
        <w:t xml:space="preserve"> «Лунь полевой (Circus cyaneus)». Клуб исследователей русских пернатых хищников. Прочитано 2008-04-28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Владилен Карасев</w:t>
      </w:r>
      <w:r>
        <w:t xml:space="preserve">, </w:t>
      </w:r>
      <w:r>
        <w:rPr>
          <w:i/>
          <w:iCs/>
        </w:rPr>
        <w:t>Аскар Исабеков</w:t>
      </w:r>
      <w:r>
        <w:t xml:space="preserve"> «Полевой лунь (Circus cyaneus)» Птицы Казахстана. Прочитано 2008-04-29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Шишкин В. С.</w:t>
      </w:r>
      <w:r>
        <w:t xml:space="preserve"> «Circus cyaneus (Linnaeus, 1766) — Полевой лунь» Позвоночные животные России. Прочитано 2008-04-28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Боголюбов А. С.</w:t>
      </w:r>
      <w:r>
        <w:t xml:space="preserve">, </w:t>
      </w:r>
      <w:r>
        <w:rPr>
          <w:i/>
          <w:iCs/>
        </w:rPr>
        <w:t>Жданова О. В.</w:t>
      </w:r>
      <w:r>
        <w:t xml:space="preserve">, </w:t>
      </w:r>
      <w:r>
        <w:rPr>
          <w:i/>
          <w:iCs/>
        </w:rPr>
        <w:t>Кравченко М. В.</w:t>
      </w:r>
      <w:r>
        <w:t xml:space="preserve"> Определитель птиц и птичьих гнёзд средней полосы России. — Москва, «Экосистема», 2006 онлайн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American Ornithologists' Union (AOU). 1998. Check-list of North American birds. Seventh edition. American Ornithologists' Union, Washington, DC. 829 pp.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«Comprehensive Report Species — Circus cyaneus» NatureServe Explorer. Прочитано 2008-04-29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del Hojo J.</w:t>
      </w:r>
      <w:r>
        <w:t xml:space="preserve">, </w:t>
      </w:r>
      <w:r>
        <w:rPr>
          <w:i/>
          <w:iCs/>
        </w:rPr>
        <w:t>Elliott A.</w:t>
      </w:r>
      <w:r>
        <w:t xml:space="preserve">, </w:t>
      </w:r>
      <w:r>
        <w:rPr>
          <w:i/>
          <w:iCs/>
        </w:rPr>
        <w:t>Sargatal J.</w:t>
      </w:r>
      <w:r>
        <w:t>(Eds.) Handbook of the Birds ofthe World. Barcelona: LynxEditions, 1994. Vol. 2. Vultures to Guineafowl. ISBN 84-87334-15-6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Kochert, Michael N.</w:t>
      </w:r>
      <w:r>
        <w:t xml:space="preserve"> 1986. Raptors. In: Cooperrider, Allan Y.; Boyd, Raymond J.; Stuart, Hanson R., eds. Inventory and monitoring of wildlife habitat. Denver, CO: U.S. Department of the Interior, Bureau of Land Management, Denver Service Center: 313—349.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Snyder, S. A.</w:t>
      </w:r>
      <w:r>
        <w:t xml:space="preserve"> (1993) «Circus cyaneus» In: Fire Effects Information System, Online. U.S. Department of Agriculture, Forest Service, Rocky Mountain Research Station, Fire Sciences Laboratory (Producer).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DeGraaf, Richard M.</w:t>
      </w:r>
      <w:r>
        <w:t xml:space="preserve">; </w:t>
      </w:r>
      <w:r>
        <w:rPr>
          <w:i/>
          <w:iCs/>
        </w:rPr>
        <w:t>Rudis, Deborah D.</w:t>
      </w:r>
      <w:r>
        <w:t xml:space="preserve"> 1986. New England wildlife: habitat, natural history, and distribution. Gen. Tech. Rep. NE-108. Broomall, PA: U.S. Department of Agriculture, Forest Service, Northeastern Forest Experiment Station. 491 p.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R. B. MAcWhirter</w:t>
      </w:r>
      <w:r>
        <w:t xml:space="preserve"> &amp; </w:t>
      </w:r>
      <w:r>
        <w:rPr>
          <w:i/>
          <w:iCs/>
        </w:rPr>
        <w:t>K. L. Bildstein</w:t>
      </w:r>
      <w:r>
        <w:t>. Northern Harrier: Circus cyaneus (The Birds of North America, No. 210). Academy of Nature Sci. of Philadelphia (1996). ASIN B0010BBHKK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Paul J. Baicich</w:t>
      </w:r>
      <w:r>
        <w:t xml:space="preserve">, </w:t>
      </w:r>
      <w:r>
        <w:rPr>
          <w:i/>
          <w:iCs/>
        </w:rPr>
        <w:t>J. O. Harrison</w:t>
      </w:r>
      <w:r>
        <w:t>. A Guide to the Nests, Eggs, and Nestlings of North American Birds. Princeton University Press. 1997. ISBN 978-0-12-072831-2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M. Burton</w:t>
      </w:r>
      <w:r>
        <w:t xml:space="preserve"> &amp; </w:t>
      </w:r>
      <w:r>
        <w:rPr>
          <w:i/>
          <w:iCs/>
        </w:rPr>
        <w:t>R. Burton</w:t>
      </w:r>
      <w:r>
        <w:t xml:space="preserve"> Northern harrier. pp. 1162 in The Marshall Cavendish International Wildlife Encyclopedia, Vol. 10. Toronto, Canada: Marshall Cavendish Corporation. 1989</w:t>
      </w:r>
    </w:p>
    <w:p w:rsidR="00A570A3" w:rsidRDefault="001B4C6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Limas, B.</w:t>
      </w:r>
      <w:r>
        <w:t xml:space="preserve"> 2001. «Circus cyaneus (On-line)», Animal Diversity Web. Прочитано 2008-04-30</w:t>
      </w:r>
    </w:p>
    <w:p w:rsidR="00A570A3" w:rsidRDefault="001B4C61">
      <w:pPr>
        <w:pStyle w:val="a3"/>
        <w:spacing w:after="0"/>
      </w:pPr>
      <w:r>
        <w:t>Источник: http://ru.wikipedia.org/wiki/Полевой_лунь</w:t>
      </w:r>
      <w:bookmarkStart w:id="0" w:name="_GoBack"/>
      <w:bookmarkEnd w:id="0"/>
    </w:p>
    <w:sectPr w:rsidR="00A570A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C61"/>
    <w:rsid w:val="001B4C61"/>
    <w:rsid w:val="009A61ED"/>
    <w:rsid w:val="00A5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888A9-A114-4D89-90B6-54B91553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9160</Characters>
  <Application>Microsoft Office Word</Application>
  <DocSecurity>0</DocSecurity>
  <Lines>76</Lines>
  <Paragraphs>21</Paragraphs>
  <ScaleCrop>false</ScaleCrop>
  <Company>diakov.net</Company>
  <LinksUpToDate>false</LinksUpToDate>
  <CharactersWithSpaces>10745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2014-08-23T11:12:00Z</dcterms:created>
  <dcterms:modified xsi:type="dcterms:W3CDTF">2014-08-23T11:12:00Z</dcterms:modified>
</cp:coreProperties>
</file>