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6A" w:rsidRDefault="003A4F6A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</w:t>
      </w:r>
    </w:p>
    <w:p w:rsidR="003A4F6A" w:rsidRDefault="003A4F6A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</w:t>
      </w:r>
    </w:p>
    <w:p w:rsidR="003A4F6A" w:rsidRPr="003A4F6A" w:rsidRDefault="003A4F6A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Высшего Профессионального Образования</w:t>
      </w:r>
    </w:p>
    <w:p w:rsidR="00DE0DD6" w:rsidRDefault="00DE0DD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Омский государственный технический университет</w:t>
      </w:r>
    </w:p>
    <w:p w:rsidR="00DE0DD6" w:rsidRDefault="00DE0DD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DE0DD6" w:rsidRDefault="00DE0DD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DE0DD6" w:rsidRDefault="00DE0DD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</w:t>
      </w:r>
    </w:p>
    <w:p w:rsidR="00DE0DD6" w:rsidRDefault="00DE0DD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DE0DD6" w:rsidRDefault="00DE0DD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КОНТРОЛЬНАЯ РАБОТА</w:t>
      </w: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«Инновационный менеджмент»</w:t>
      </w: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тему : «Инновационная деятельность на предприятии </w:t>
      </w: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примере </w:t>
      </w: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B00B92" w:rsidRDefault="00B00B92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3A4F6A" w:rsidRDefault="003A4F6A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Выполнила : ст. гр. ЗМН-511</w:t>
      </w:r>
    </w:p>
    <w:p w:rsidR="003A4F6A" w:rsidRDefault="003A4F6A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Быченко Н.Л.</w:t>
      </w:r>
    </w:p>
    <w:p w:rsidR="003A4F6A" w:rsidRDefault="003A4F6A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Проверила : Яковлева Е.В.</w:t>
      </w:r>
    </w:p>
    <w:p w:rsidR="003A4F6A" w:rsidRDefault="003A4F6A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3A4F6A" w:rsidRDefault="003A4F6A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3A4F6A" w:rsidRDefault="003A4F6A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3A4F6A" w:rsidRDefault="003A4F6A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Омск – 2005</w:t>
      </w:r>
    </w:p>
    <w:p w:rsidR="00B00B92" w:rsidRDefault="00E57913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E57913" w:rsidRDefault="00E57913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E57913" w:rsidRDefault="00E57913" w:rsidP="00E1187D">
      <w:pPr>
        <w:numPr>
          <w:ilvl w:val="0"/>
          <w:numId w:val="1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Сущность организации инновационной деятельности</w:t>
      </w:r>
    </w:p>
    <w:p w:rsidR="00E57913" w:rsidRDefault="00E57913" w:rsidP="00E1187D">
      <w:pPr>
        <w:numPr>
          <w:ilvl w:val="0"/>
          <w:numId w:val="1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Факторы, формирующие инновационную деятельность</w:t>
      </w:r>
    </w:p>
    <w:p w:rsidR="00E57913" w:rsidRDefault="00E57913" w:rsidP="00E1187D">
      <w:pPr>
        <w:numPr>
          <w:ilvl w:val="0"/>
          <w:numId w:val="1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разработки проекта</w:t>
      </w:r>
    </w:p>
    <w:p w:rsidR="00E57913" w:rsidRDefault="00E57913" w:rsidP="00E1187D">
      <w:pPr>
        <w:numPr>
          <w:ilvl w:val="0"/>
          <w:numId w:val="1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организации, осуществляющей проект</w:t>
      </w:r>
    </w:p>
    <w:p w:rsidR="00E57913" w:rsidRPr="00E57913" w:rsidRDefault="00E57913" w:rsidP="00E1187D">
      <w:pPr>
        <w:numPr>
          <w:ilvl w:val="0"/>
          <w:numId w:val="1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Краткая характеристика инвестиционного проекта </w:t>
      </w:r>
    </w:p>
    <w:p w:rsidR="00B00B92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Введение</w:t>
      </w:r>
    </w:p>
    <w:p w:rsidR="00910928" w:rsidRPr="00910928" w:rsidRDefault="00910928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  <w:r w:rsidRPr="00910928">
        <w:rPr>
          <w:sz w:val="28"/>
          <w:szCs w:val="28"/>
        </w:rPr>
        <w:t>Инновации и инновационные процессы в современной экономике играют решающую роль в вопросе приобретения и поддержания сильных сторон предприятия в конкурентной борьбе. Инновации и отношение к ним в значительной мере определяют позиции</w:t>
      </w:r>
      <w:r w:rsidR="00827C26">
        <w:rPr>
          <w:sz w:val="28"/>
          <w:szCs w:val="28"/>
        </w:rPr>
        <w:t>,</w:t>
      </w:r>
      <w:r w:rsidRPr="00910928">
        <w:rPr>
          <w:sz w:val="28"/>
          <w:szCs w:val="28"/>
        </w:rPr>
        <w:t xml:space="preserve"> как крупных компаний</w:t>
      </w:r>
      <w:r w:rsidR="00827C26">
        <w:rPr>
          <w:sz w:val="28"/>
          <w:szCs w:val="28"/>
        </w:rPr>
        <w:t>,</w:t>
      </w:r>
      <w:r w:rsidRPr="00910928">
        <w:rPr>
          <w:sz w:val="28"/>
          <w:szCs w:val="28"/>
        </w:rPr>
        <w:t xml:space="preserve"> так и ма</w:t>
      </w:r>
      <w:r w:rsidRPr="00910928">
        <w:rPr>
          <w:sz w:val="28"/>
          <w:szCs w:val="28"/>
        </w:rPr>
        <w:softHyphen/>
        <w:t>лых предприятий, в том числе и начинающих.</w:t>
      </w:r>
    </w:p>
    <w:p w:rsidR="00910928" w:rsidRPr="00910928" w:rsidRDefault="00910928" w:rsidP="00E118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910928">
        <w:rPr>
          <w:sz w:val="28"/>
          <w:szCs w:val="28"/>
        </w:rPr>
        <w:t>Особенную важность приобретают инновационные проекты именно в случае начинающих фирм, находящихся на стадии входа в какую-либо отрасль. Это происходит потому, что в настоящее время даже в условиях российской экономической системы вход в отрасль - очень сложный процесс преодоле</w:t>
      </w:r>
      <w:r w:rsidRPr="00910928">
        <w:rPr>
          <w:sz w:val="28"/>
          <w:szCs w:val="28"/>
        </w:rPr>
        <w:softHyphen/>
        <w:t>ния барьеров, возведенных вследствие уже достаточного присутствия в от</w:t>
      </w:r>
      <w:r w:rsidRPr="00910928">
        <w:rPr>
          <w:sz w:val="28"/>
          <w:szCs w:val="28"/>
        </w:rPr>
        <w:softHyphen/>
        <w:t>расли конкурирующих компаний. Сделать возможным внедрение в здоро</w:t>
      </w:r>
      <w:r w:rsidRPr="00910928">
        <w:rPr>
          <w:sz w:val="28"/>
          <w:szCs w:val="28"/>
        </w:rPr>
        <w:softHyphen/>
        <w:t>вую конкуренцию нового предприятия позволяет реализация различного рода инноваций.</w:t>
      </w:r>
    </w:p>
    <w:p w:rsidR="00910928" w:rsidRPr="00910928" w:rsidRDefault="00910928" w:rsidP="00E118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910928">
        <w:rPr>
          <w:sz w:val="28"/>
          <w:szCs w:val="28"/>
        </w:rPr>
        <w:t>Однако известно, что основными характерными чертами инновационных проектов являются как правило высокий уровень риска, большие затраты и большая отдача. Уровень затрат на разработку и реализацию инновацион</w:t>
      </w:r>
      <w:r w:rsidRPr="00910928">
        <w:rPr>
          <w:sz w:val="28"/>
          <w:szCs w:val="28"/>
        </w:rPr>
        <w:softHyphen/>
        <w:t>ных проектов зачастую является непосильным для малых компаний, а осо</w:t>
      </w:r>
      <w:r w:rsidRPr="00910928">
        <w:rPr>
          <w:sz w:val="28"/>
          <w:szCs w:val="28"/>
        </w:rPr>
        <w:softHyphen/>
        <w:t>бенно для фирм, находящихся на стадии создания и становления.</w:t>
      </w:r>
    </w:p>
    <w:p w:rsidR="00910928" w:rsidRPr="00910928" w:rsidRDefault="00910928" w:rsidP="00E118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910928">
        <w:rPr>
          <w:sz w:val="28"/>
          <w:szCs w:val="28"/>
        </w:rPr>
        <w:t>Поэтому такие предприятия стоят перед необходимостью поиска источника финансирования. Ни для кого не секрет, что поиск инвестора в условиях России - задача сложная, а если при этом речь идет об инвестировании ин</w:t>
      </w:r>
      <w:r w:rsidRPr="00910928">
        <w:rPr>
          <w:sz w:val="28"/>
          <w:szCs w:val="28"/>
        </w:rPr>
        <w:softHyphen/>
        <w:t>новационных проектов, реализуемых в достаточно длительный период вре</w:t>
      </w:r>
      <w:r w:rsidRPr="00910928">
        <w:rPr>
          <w:sz w:val="28"/>
          <w:szCs w:val="28"/>
        </w:rPr>
        <w:softHyphen/>
        <w:t>мени компаниями, не имеющими никакой репутации на рынке, то подобная задача представляется абсолютно неразрешимой.</w:t>
      </w:r>
    </w:p>
    <w:p w:rsidR="00910928" w:rsidRPr="00910928" w:rsidRDefault="00910928" w:rsidP="00E118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910928">
        <w:rPr>
          <w:sz w:val="28"/>
          <w:szCs w:val="28"/>
        </w:rPr>
        <w:t xml:space="preserve">Принимая во внимание описанные причины, в этой работе предлагается рассмотреть пример инновационного проекта, который вполне пригоден для реализации малыми начинающими предприятиями. </w:t>
      </w:r>
    </w:p>
    <w:p w:rsidR="00562046" w:rsidRDefault="0056204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1. Сущность организации инновационной деятельности</w:t>
      </w:r>
    </w:p>
    <w:p w:rsidR="00E1187D" w:rsidRDefault="00E1187D" w:rsidP="00C7107D">
      <w:pPr>
        <w:tabs>
          <w:tab w:val="left" w:pos="10440"/>
        </w:tabs>
        <w:spacing w:line="360" w:lineRule="auto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инновационного процесса – деятельность по объединению усилий  научно-технического персонала на основе соответствующих регламентов и процедур, направленная на ускорение и повышение эффективности инновационного развития. Цель организации – упорядочение инновационного процесса, улучшение его характеристик, ликвидация потерь, связанных с повторным проведением исследований и разработок, неполным использованием имеющихся открытий, медленным осуществлением процесса «исследование – производство».</w:t>
      </w:r>
    </w:p>
    <w:p w:rsidR="00C7107D" w:rsidRDefault="00C7107D" w:rsidP="00C7107D">
      <w:pPr>
        <w:tabs>
          <w:tab w:val="left" w:pos="10440"/>
        </w:tabs>
        <w:spacing w:line="360" w:lineRule="auto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организации инновационного процесса связаны с внутренне  присущей ему неопределенностью. Неопределенность достижения цели, т.е. вероятность получения  положительного результата, составляет на стадии фундаментальных  исследований всего 5 – 10%, увеличиваясь на этапе прикладных исследований до 85 – 90%, а в процессе разработок – до 95 – 97%. Однако и на поздних стадиях инновационного цикла остается существенной неопределенность времени и затрат, необходимых для достижения эффекта. Жесткое нормирование сроков и затрат уменьшает вероятность получения заданного результата, а регламентация результата и сроков связана с допущением возможности значительного перерасхода средств. Организация инновационного процесса основывается на учете его вероятностного характера, статистической природы действующих здесь закономерностей.</w:t>
      </w:r>
    </w:p>
    <w:p w:rsidR="00C7107D" w:rsidRDefault="00C7107D" w:rsidP="00C7107D">
      <w:pPr>
        <w:tabs>
          <w:tab w:val="left" w:pos="10440"/>
        </w:tabs>
        <w:spacing w:line="360" w:lineRule="auto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инновационного процесса в широком смысле включает организацию научно-производственного цикла (определение специализации и ответственности организаций, их размера, размещения, установление последовательности и порядка выполнения работ), организацию труда персонала и организацию управления.</w:t>
      </w:r>
    </w:p>
    <w:p w:rsidR="00C7107D" w:rsidRDefault="00C7107D" w:rsidP="00C7107D">
      <w:pPr>
        <w:tabs>
          <w:tab w:val="left" w:pos="10440"/>
        </w:tabs>
        <w:spacing w:line="360" w:lineRule="auto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Высокие темпы и эффективность обновления продукции, технологических  процессов,  их  конкурентноспособность        во  многом определяются организационной составляющей инновационного механизма. </w:t>
      </w:r>
      <w:r>
        <w:rPr>
          <w:sz w:val="28"/>
          <w:szCs w:val="28"/>
        </w:rPr>
        <w:lastRenderedPageBreak/>
        <w:t xml:space="preserve">При этом особую роль играют организации, в которых сосредоточены основные работы по созданию и освоению инноваций, - отраслевые  научно-исследовательские и проектно-конструкторские инструменты, опытные и специальные конструкторские бюро, конструкторские бюро и отделы предприятий (объединений), акционерных обществ. В общем виде научные и научно-технические организации можно классифицировать следующим образом : </w:t>
      </w:r>
    </w:p>
    <w:p w:rsidR="00C7107D" w:rsidRDefault="00C7107D" w:rsidP="00C7107D">
      <w:pPr>
        <w:numPr>
          <w:ilvl w:val="0"/>
          <w:numId w:val="2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научно-исследовательские институты (НИИ);</w:t>
      </w:r>
    </w:p>
    <w:p w:rsidR="00C7107D" w:rsidRDefault="00C7107D" w:rsidP="00C7107D">
      <w:pPr>
        <w:numPr>
          <w:ilvl w:val="0"/>
          <w:numId w:val="2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конструкторские бюро (КБ);</w:t>
      </w:r>
    </w:p>
    <w:p w:rsidR="00C7107D" w:rsidRDefault="00C7107D" w:rsidP="00C7107D">
      <w:pPr>
        <w:numPr>
          <w:ilvl w:val="0"/>
          <w:numId w:val="2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проектно-технологические институты (ПТИ);</w:t>
      </w:r>
    </w:p>
    <w:p w:rsidR="00C7107D" w:rsidRDefault="00C7107D" w:rsidP="00C7107D">
      <w:pPr>
        <w:numPr>
          <w:ilvl w:val="0"/>
          <w:numId w:val="2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проектно-конструкторские институты (ПКИ);</w:t>
      </w:r>
    </w:p>
    <w:p w:rsidR="00C7107D" w:rsidRDefault="00C7107D" w:rsidP="00C7107D">
      <w:pPr>
        <w:numPr>
          <w:ilvl w:val="0"/>
          <w:numId w:val="2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проектные институты (ГПИ).</w:t>
      </w: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E57913" w:rsidRDefault="00E57913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DE0DD6" w:rsidRDefault="00DE0DD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DE0DD6" w:rsidRDefault="00DE0DD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C7107D" w:rsidRDefault="00C7107D" w:rsidP="00C7107D">
      <w:pPr>
        <w:tabs>
          <w:tab w:val="left" w:pos="9360"/>
        </w:tabs>
        <w:spacing w:line="360" w:lineRule="auto"/>
        <w:ind w:right="-81"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 Факторы, формирующие инновационную деятельность предприятий</w:t>
      </w:r>
    </w:p>
    <w:p w:rsidR="00C7107D" w:rsidRDefault="00C7107D" w:rsidP="00C7107D">
      <w:pPr>
        <w:tabs>
          <w:tab w:val="left" w:pos="9360"/>
        </w:tabs>
        <w:spacing w:line="360" w:lineRule="auto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рынка каждое предприятие (фирма) самостоятельно осуществляет производственную и маркетинговую деятельность, оценивает уровень собственного научного потенциала и ресурсных возможностей, а также выбирает виды инновационных  стратегий. Инновационная деятельность на предприятиях преследует разные цели и обусловлена факторами технического, финансово-экономического, политического, ресурсного и рыночного характера. Так инновационная деятельность может быть ответной реакцией на требования рынка, ограниченный доступ к передовым технологическим решениям, ресурсные ограничения, изменения в налоговой деятельностью на предприятиях эти факторы играют первостепенную роль.</w:t>
      </w:r>
    </w:p>
    <w:p w:rsidR="00C7107D" w:rsidRDefault="00C7107D" w:rsidP="00C7107D">
      <w:pPr>
        <w:tabs>
          <w:tab w:val="left" w:pos="9360"/>
        </w:tabs>
        <w:spacing w:line="360" w:lineRule="auto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Учитывая взаимосвязь целей инновационной деятельности и  определяющих ее факторов, рассмотрим характер и содержание целей инноваций, осуществляемых на предприятиях. Эти цели могут быть подразделены на стратегические и тактические (конкретные). В современных условиях стратегическими целями являются выживание, увеличение прибыли, повышение конкурентноспособности, экспансия, завоевание новых рынков. В современных условиях около 30% инновационно-активных  предприятий своей стратегической целью считают повышение конкурентноспособности продукции, в то время как у 25% инновационно-активных предприятий основная стратегическая цель – экспансия, завоевание новых рынков.</w:t>
      </w:r>
    </w:p>
    <w:p w:rsidR="00C7107D" w:rsidRDefault="00C7107D" w:rsidP="00C7107D">
      <w:pPr>
        <w:tabs>
          <w:tab w:val="left" w:pos="9360"/>
        </w:tabs>
        <w:spacing w:line="360" w:lineRule="auto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Тактические (конкретные) цели инновационной деятельности предприятий достаточно многообразны. Основные из них : замена устаревшей продукции, расширение ассортимента продукции, сохранение традиционных рынков сбыта и их расширение, снижение материальных и энергетических затрат, улучшение качества продукции, снижение</w:t>
      </w:r>
      <w:r w:rsidRPr="00C7107D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загрязнения окружающей среды, повышение гибкости производства. При этом тактические цели инновационной  деятельности  носят  комплексный </w:t>
      </w: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характер. Достижение этих стратегических и тактических целей во многом зависит от вышеуказанных факторов различного характера. При принятии управленческих решений по инновациям важны четкая классификация факторов и выявление их содержания. Факторы, формирующие инновационную деятельность предприятий, делятся на внутренние (относящиеся к предприятиям) и внешние (не зависящие от предприятий). В свою очередь, внешние факторы подразделяются на прямые и косвенные.</w:t>
      </w: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Эти факторы могут оказывать влияние на инновационную деятельность предприятий в комплексе и в различных комбинациях, что учитывается при принятии инновационных управленческих решений. Для предприятий внутренние импульсы к инновационной деятельности являются первоочередными. Такими могут быть моральный и физический износ оборудования, устаревшая технология, необходимость снизить энергозатраты, стремление расширить производственные мощности. Для  современных предприятий внутренние импульсы к инновационной  деятельностью важным является учет таких факторов, как инновационный климат в коллективе и восприимчивость его к нововведениям. На инновационную деятельность предприятий особое влияние оказывает их отраслевая принадлежность. Она в значительной мере создает привлекательность инноваций для частных, отечественных и иностранных интересов. При прочих условиях именно фактор отраслевой принадлежности повышает притягательность инвестиций. На предприятиях, где произошла смена собственника и их руководства, факторами инноваций стали институциональные перемены, а именно смена формы контроля.</w:t>
      </w:r>
    </w:p>
    <w:p w:rsidR="00EF1F16" w:rsidRDefault="00EF1F16" w:rsidP="00C7107D">
      <w:pPr>
        <w:tabs>
          <w:tab w:val="left" w:pos="9360"/>
        </w:tabs>
        <w:spacing w:line="360" w:lineRule="auto"/>
        <w:ind w:right="-81" w:firstLine="720"/>
        <w:jc w:val="both"/>
        <w:rPr>
          <w:sz w:val="28"/>
          <w:szCs w:val="28"/>
        </w:rPr>
      </w:pPr>
    </w:p>
    <w:p w:rsidR="005548C7" w:rsidRDefault="005548C7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5548C7" w:rsidRDefault="005548C7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Основания для разработки проекта</w:t>
      </w:r>
    </w:p>
    <w:p w:rsidR="00C7107D" w:rsidRPr="006C34C9" w:rsidRDefault="00C7107D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6C34C9">
        <w:rPr>
          <w:sz w:val="28"/>
          <w:szCs w:val="28"/>
        </w:rPr>
        <w:t>В настоящее время в городе Москва достаточно мощное развитие получила такая область бизнеса, как производство бытовых услуг населению. В дан</w:t>
      </w:r>
      <w:r w:rsidRPr="006C34C9">
        <w:rPr>
          <w:sz w:val="28"/>
          <w:szCs w:val="28"/>
        </w:rPr>
        <w:softHyphen/>
        <w:t>ной работе речь пойдет в частности о химической чистке тканей, изделий из кожи и ковровых покрытий, а также услугах прачечной.</w:t>
      </w:r>
    </w:p>
    <w:p w:rsidR="00C7107D" w:rsidRPr="006C34C9" w:rsidRDefault="00C7107D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6C34C9">
        <w:rPr>
          <w:sz w:val="28"/>
          <w:szCs w:val="28"/>
        </w:rPr>
        <w:t>Анализ рынка указанного вида услуг показал, что основная часть объёма продаж принадлежит четырём достаточно молодым предприятиям, исполь</w:t>
      </w:r>
      <w:r w:rsidRPr="006C34C9">
        <w:rPr>
          <w:sz w:val="28"/>
          <w:szCs w:val="28"/>
        </w:rPr>
        <w:softHyphen/>
        <w:t>зующим западное оборудование и технологию. Крупные комбинаты быто</w:t>
      </w:r>
      <w:r w:rsidRPr="006C34C9">
        <w:rPr>
          <w:sz w:val="28"/>
          <w:szCs w:val="28"/>
        </w:rPr>
        <w:softHyphen/>
        <w:t>вого обслуживания, оставшиеся с “советских” времен, обладающие изно</w:t>
      </w:r>
      <w:r w:rsidRPr="006C34C9">
        <w:rPr>
          <w:sz w:val="28"/>
          <w:szCs w:val="28"/>
        </w:rPr>
        <w:softHyphen/>
        <w:t xml:space="preserve">шенным оборудованием и устаревшими технологиями чистки оказались неконкурентоспособными. </w:t>
      </w:r>
    </w:p>
    <w:p w:rsidR="00C7107D" w:rsidRPr="006C34C9" w:rsidRDefault="00C7107D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6C34C9">
        <w:rPr>
          <w:sz w:val="28"/>
          <w:szCs w:val="28"/>
        </w:rPr>
        <w:t>Среди наиболее мощных представителей данного бизнеса находится и ЗАО “Диана” - фабрика-химчистка, обладающая современным итальянским обо</w:t>
      </w:r>
      <w:r w:rsidRPr="006C34C9">
        <w:rPr>
          <w:sz w:val="28"/>
          <w:szCs w:val="28"/>
        </w:rPr>
        <w:softHyphen/>
        <w:t>рудованием и новейшими технологиями чистки. Применение таких техноло</w:t>
      </w:r>
      <w:r w:rsidRPr="006C34C9">
        <w:rPr>
          <w:sz w:val="28"/>
          <w:szCs w:val="28"/>
        </w:rPr>
        <w:softHyphen/>
        <w:t>гий позволяет обслуживать примерно 3 миллиона заказов в месяц. Однако приёмный пункт фабрики не способен обеспечить полную загрузку произ</w:t>
      </w:r>
      <w:r w:rsidRPr="006C34C9">
        <w:rPr>
          <w:sz w:val="28"/>
          <w:szCs w:val="28"/>
        </w:rPr>
        <w:softHyphen/>
        <w:t>водственных мощностей</w:t>
      </w:r>
      <w:r>
        <w:rPr>
          <w:sz w:val="28"/>
          <w:szCs w:val="28"/>
        </w:rPr>
        <w:t>,</w:t>
      </w:r>
      <w:r w:rsidRPr="006C34C9">
        <w:rPr>
          <w:sz w:val="28"/>
          <w:szCs w:val="28"/>
        </w:rPr>
        <w:t xml:space="preserve"> и в настоящий момент оборудование загружено только на 45 %, несмотря на то, что фабрика расположена в жилом “спальном” районе Москвы.</w:t>
      </w:r>
    </w:p>
    <w:p w:rsidR="00C7107D" w:rsidRPr="006C34C9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6C34C9">
        <w:rPr>
          <w:sz w:val="28"/>
          <w:szCs w:val="28"/>
        </w:rPr>
        <w:t xml:space="preserve">Поэтому одной из задач организации ЗАО </w:t>
      </w:r>
      <w:r>
        <w:rPr>
          <w:sz w:val="28"/>
          <w:szCs w:val="28"/>
        </w:rPr>
        <w:t>«Даниэль»</w:t>
      </w:r>
      <w:r w:rsidRPr="006C34C9">
        <w:rPr>
          <w:sz w:val="28"/>
          <w:szCs w:val="28"/>
        </w:rPr>
        <w:t xml:space="preserve"> является обеспечить максимальную загрузку своих производственных мощностей для устранения недополученной прибыли.</w:t>
      </w:r>
    </w:p>
    <w:p w:rsidR="00C7107D" w:rsidRPr="006C34C9" w:rsidRDefault="00C7107D" w:rsidP="00C7107D">
      <w:pPr>
        <w:pStyle w:val="2"/>
        <w:tabs>
          <w:tab w:val="left" w:pos="9360"/>
        </w:tabs>
        <w:ind w:right="-81" w:firstLine="567"/>
        <w:rPr>
          <w:sz w:val="28"/>
          <w:szCs w:val="28"/>
        </w:rPr>
      </w:pPr>
      <w:r w:rsidRPr="006C34C9">
        <w:rPr>
          <w:sz w:val="28"/>
          <w:szCs w:val="28"/>
        </w:rPr>
        <w:t>Рассматриваемый инновационный проект предполагается реализовать в трех крупных городах Балашихинского района Московской области:</w:t>
      </w:r>
    </w:p>
    <w:p w:rsidR="00C7107D" w:rsidRPr="006C34C9" w:rsidRDefault="00C7107D" w:rsidP="00C7107D">
      <w:pPr>
        <w:numPr>
          <w:ilvl w:val="0"/>
          <w:numId w:val="4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 w:rsidRPr="006C34C9">
        <w:rPr>
          <w:sz w:val="28"/>
          <w:szCs w:val="28"/>
        </w:rPr>
        <w:t xml:space="preserve"> г. Реутов;</w:t>
      </w:r>
    </w:p>
    <w:p w:rsidR="00C7107D" w:rsidRPr="006C34C9" w:rsidRDefault="00C7107D" w:rsidP="00C7107D">
      <w:pPr>
        <w:numPr>
          <w:ilvl w:val="0"/>
          <w:numId w:val="4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 w:rsidRPr="006C34C9">
        <w:rPr>
          <w:sz w:val="28"/>
          <w:szCs w:val="28"/>
        </w:rPr>
        <w:t xml:space="preserve"> г. Балашиха;</w:t>
      </w:r>
    </w:p>
    <w:p w:rsidR="00C7107D" w:rsidRPr="006C34C9" w:rsidRDefault="00C7107D" w:rsidP="00C7107D">
      <w:pPr>
        <w:numPr>
          <w:ilvl w:val="0"/>
          <w:numId w:val="4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 w:rsidRPr="006C34C9">
        <w:rPr>
          <w:sz w:val="28"/>
          <w:szCs w:val="28"/>
        </w:rPr>
        <w:t xml:space="preserve"> г. Железнодорожный.</w:t>
      </w:r>
    </w:p>
    <w:p w:rsidR="00C7107D" w:rsidRPr="004128D8" w:rsidRDefault="00C7107D" w:rsidP="00C710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  <w:r w:rsidRPr="004128D8">
        <w:rPr>
          <w:sz w:val="28"/>
          <w:szCs w:val="28"/>
        </w:rPr>
        <w:lastRenderedPageBreak/>
        <w:t>Рассматриваемый инновационный проект принят к реализации со сле</w:t>
      </w:r>
      <w:r>
        <w:rPr>
          <w:sz w:val="28"/>
          <w:szCs w:val="28"/>
        </w:rPr>
        <w:t>дующей миссией: «</w:t>
      </w:r>
      <w:r w:rsidRPr="004128D8">
        <w:rPr>
          <w:sz w:val="28"/>
          <w:szCs w:val="28"/>
        </w:rPr>
        <w:t>Обеспечение жителей крупных городов Балашихинского района качественными услугам</w:t>
      </w:r>
      <w:r>
        <w:rPr>
          <w:sz w:val="28"/>
          <w:szCs w:val="28"/>
        </w:rPr>
        <w:t>и по химической чистке и стирке»</w:t>
      </w:r>
      <w:r w:rsidRPr="004128D8">
        <w:rPr>
          <w:sz w:val="28"/>
          <w:szCs w:val="28"/>
        </w:rPr>
        <w:t>.</w:t>
      </w:r>
    </w:p>
    <w:p w:rsidR="00C7107D" w:rsidRPr="004128D8" w:rsidRDefault="00C7107D" w:rsidP="00C710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  <w:r w:rsidRPr="004128D8">
        <w:rPr>
          <w:sz w:val="28"/>
          <w:szCs w:val="28"/>
        </w:rPr>
        <w:t>Главной целью инновационного проекта по ока</w:t>
      </w:r>
      <w:r>
        <w:rPr>
          <w:sz w:val="28"/>
          <w:szCs w:val="28"/>
        </w:rPr>
        <w:t>занию сбытовых услуг ЗАО «Даниэль»</w:t>
      </w:r>
      <w:r w:rsidRPr="004128D8">
        <w:rPr>
          <w:sz w:val="28"/>
          <w:szCs w:val="28"/>
        </w:rPr>
        <w:t xml:space="preserve"> является получение прибыли компание</w:t>
      </w:r>
      <w:r>
        <w:rPr>
          <w:sz w:val="28"/>
          <w:szCs w:val="28"/>
        </w:rPr>
        <w:t>й, реализующей проект - ООО «Лиана»</w:t>
      </w:r>
      <w:r w:rsidRPr="004128D8">
        <w:rPr>
          <w:sz w:val="28"/>
          <w:szCs w:val="28"/>
        </w:rPr>
        <w:t>.</w:t>
      </w:r>
    </w:p>
    <w:p w:rsidR="00C7107D" w:rsidRPr="004128D8" w:rsidRDefault="00C7107D" w:rsidP="00C7107D">
      <w:pPr>
        <w:pStyle w:val="a3"/>
        <w:tabs>
          <w:tab w:val="left" w:pos="9360"/>
        </w:tabs>
        <w:ind w:right="-81"/>
        <w:jc w:val="both"/>
        <w:rPr>
          <w:sz w:val="28"/>
          <w:szCs w:val="28"/>
        </w:rPr>
      </w:pPr>
      <w:r w:rsidRPr="004128D8">
        <w:rPr>
          <w:sz w:val="28"/>
          <w:szCs w:val="28"/>
        </w:rPr>
        <w:t>Однако ожидаемый от реализации проекта эффект подразумевает решение следующих задач:</w:t>
      </w:r>
    </w:p>
    <w:p w:rsidR="00C7107D" w:rsidRPr="004128D8" w:rsidRDefault="00C7107D" w:rsidP="00C7107D">
      <w:pPr>
        <w:pStyle w:val="a3"/>
        <w:numPr>
          <w:ilvl w:val="0"/>
          <w:numId w:val="3"/>
        </w:numPr>
        <w:tabs>
          <w:tab w:val="left" w:pos="9360"/>
        </w:tabs>
        <w:ind w:right="-81"/>
        <w:jc w:val="both"/>
        <w:rPr>
          <w:sz w:val="28"/>
          <w:szCs w:val="28"/>
        </w:rPr>
      </w:pPr>
      <w:r w:rsidRPr="004128D8">
        <w:rPr>
          <w:sz w:val="28"/>
          <w:szCs w:val="28"/>
        </w:rPr>
        <w:t>До</w:t>
      </w:r>
      <w:r>
        <w:rPr>
          <w:sz w:val="28"/>
          <w:szCs w:val="28"/>
        </w:rPr>
        <w:t>ведение объема производства ЗАО «Даниэль» до проектного значения (</w:t>
      </w:r>
      <w:r w:rsidRPr="004128D8">
        <w:rPr>
          <w:sz w:val="28"/>
          <w:szCs w:val="28"/>
        </w:rPr>
        <w:t>полная загрузка производственных мощ</w:t>
      </w:r>
      <w:r>
        <w:rPr>
          <w:sz w:val="28"/>
          <w:szCs w:val="28"/>
        </w:rPr>
        <w:t>ностей)</w:t>
      </w:r>
      <w:r w:rsidRPr="004128D8">
        <w:rPr>
          <w:sz w:val="28"/>
          <w:szCs w:val="28"/>
        </w:rPr>
        <w:t>;</w:t>
      </w:r>
    </w:p>
    <w:p w:rsidR="00C7107D" w:rsidRPr="004128D8" w:rsidRDefault="00C7107D" w:rsidP="00C7107D">
      <w:pPr>
        <w:pStyle w:val="a3"/>
        <w:numPr>
          <w:ilvl w:val="0"/>
          <w:numId w:val="3"/>
        </w:numPr>
        <w:tabs>
          <w:tab w:val="left" w:pos="9360"/>
        </w:tabs>
        <w:ind w:right="-81"/>
        <w:jc w:val="both"/>
        <w:rPr>
          <w:sz w:val="28"/>
          <w:szCs w:val="28"/>
        </w:rPr>
      </w:pPr>
      <w:r w:rsidRPr="004128D8">
        <w:rPr>
          <w:sz w:val="28"/>
          <w:szCs w:val="28"/>
        </w:rPr>
        <w:t>Увеличение притока денег в городские бюджеты городов Балашиха, Реутов, Железнодорожный;</w:t>
      </w:r>
    </w:p>
    <w:p w:rsidR="00C7107D" w:rsidRPr="004128D8" w:rsidRDefault="00C7107D" w:rsidP="00C7107D">
      <w:pPr>
        <w:pStyle w:val="a3"/>
        <w:numPr>
          <w:ilvl w:val="0"/>
          <w:numId w:val="3"/>
        </w:numPr>
        <w:tabs>
          <w:tab w:val="left" w:pos="9360"/>
        </w:tabs>
        <w:ind w:right="-81"/>
        <w:jc w:val="both"/>
        <w:rPr>
          <w:sz w:val="28"/>
          <w:szCs w:val="28"/>
        </w:rPr>
      </w:pPr>
      <w:r w:rsidRPr="004128D8">
        <w:rPr>
          <w:sz w:val="28"/>
          <w:szCs w:val="28"/>
        </w:rPr>
        <w:t>Повышение лояльности к местным органам власти путем снятия социальной напряженности, связанной с недостаточным бытовым обслуживанием жителей;</w:t>
      </w:r>
    </w:p>
    <w:p w:rsidR="00C7107D" w:rsidRPr="004128D8" w:rsidRDefault="00C7107D" w:rsidP="00C7107D">
      <w:pPr>
        <w:pStyle w:val="a3"/>
        <w:numPr>
          <w:ilvl w:val="0"/>
          <w:numId w:val="3"/>
        </w:numPr>
        <w:tabs>
          <w:tab w:val="left" w:pos="9360"/>
        </w:tabs>
        <w:ind w:right="-81"/>
        <w:jc w:val="both"/>
        <w:rPr>
          <w:sz w:val="28"/>
          <w:szCs w:val="28"/>
        </w:rPr>
      </w:pPr>
      <w:r w:rsidRPr="004128D8">
        <w:rPr>
          <w:sz w:val="28"/>
          <w:szCs w:val="28"/>
        </w:rPr>
        <w:t>Сокращение расходов городских бюджетов, связанное с ликвидацией необходимости финансовых вложений в убыточные городские службы быта.</w:t>
      </w:r>
    </w:p>
    <w:p w:rsidR="00C7107D" w:rsidRPr="00123F3C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123F3C">
        <w:rPr>
          <w:sz w:val="28"/>
          <w:szCs w:val="28"/>
        </w:rPr>
        <w:t>Основой реализации проекта является договор, заключаемый между двумя юридическими лицами:</w:t>
      </w:r>
    </w:p>
    <w:p w:rsidR="00C7107D" w:rsidRPr="00123F3C" w:rsidRDefault="00C7107D" w:rsidP="00C7107D">
      <w:pPr>
        <w:numPr>
          <w:ilvl w:val="0"/>
          <w:numId w:val="4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 Закрытое акционерное общество</w:t>
      </w:r>
      <w:r>
        <w:rPr>
          <w:sz w:val="28"/>
          <w:szCs w:val="28"/>
        </w:rPr>
        <w:t xml:space="preserve"> </w:t>
      </w:r>
      <w:r w:rsidRPr="00123F3C">
        <w:rPr>
          <w:sz w:val="28"/>
          <w:szCs w:val="28"/>
        </w:rPr>
        <w:t xml:space="preserve"> </w:t>
      </w:r>
      <w:r>
        <w:rPr>
          <w:sz w:val="28"/>
          <w:szCs w:val="28"/>
        </w:rPr>
        <w:t>«Даниэль»</w:t>
      </w:r>
      <w:r w:rsidRPr="00123F3C">
        <w:rPr>
          <w:sz w:val="28"/>
          <w:szCs w:val="28"/>
        </w:rPr>
        <w:t>;</w:t>
      </w:r>
    </w:p>
    <w:p w:rsidR="00C7107D" w:rsidRPr="00123F3C" w:rsidRDefault="00C7107D" w:rsidP="00C7107D">
      <w:pPr>
        <w:numPr>
          <w:ilvl w:val="0"/>
          <w:numId w:val="4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 Общество с ограниченной ответственностью</w:t>
      </w:r>
      <w:r>
        <w:rPr>
          <w:sz w:val="28"/>
          <w:szCs w:val="28"/>
        </w:rPr>
        <w:t xml:space="preserve"> </w:t>
      </w:r>
      <w:r w:rsidRPr="00123F3C">
        <w:rPr>
          <w:sz w:val="28"/>
          <w:szCs w:val="28"/>
        </w:rPr>
        <w:t xml:space="preserve"> </w:t>
      </w:r>
      <w:r>
        <w:rPr>
          <w:sz w:val="28"/>
          <w:szCs w:val="28"/>
        </w:rPr>
        <w:t>«Лиана»</w:t>
      </w:r>
      <w:r w:rsidRPr="00123F3C">
        <w:rPr>
          <w:sz w:val="28"/>
          <w:szCs w:val="28"/>
        </w:rPr>
        <w:t>.</w:t>
      </w:r>
    </w:p>
    <w:p w:rsidR="00C7107D" w:rsidRPr="00123F3C" w:rsidRDefault="00C7107D" w:rsidP="00C7107D">
      <w:p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этому договору, ЗАО «Даниэль» </w:t>
      </w:r>
      <w:r w:rsidRPr="00123F3C">
        <w:rPr>
          <w:sz w:val="28"/>
          <w:szCs w:val="28"/>
        </w:rPr>
        <w:t xml:space="preserve"> приобретает следующие обязанности:</w:t>
      </w:r>
    </w:p>
    <w:p w:rsidR="00C7107D" w:rsidRPr="00123F3C" w:rsidRDefault="00C7107D" w:rsidP="00C7107D">
      <w:pPr>
        <w:numPr>
          <w:ilvl w:val="0"/>
          <w:numId w:val="5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 Предоставить оптовую скидку на свою продукцию для ООО </w:t>
      </w:r>
      <w:r>
        <w:rPr>
          <w:sz w:val="28"/>
          <w:szCs w:val="28"/>
        </w:rPr>
        <w:t xml:space="preserve">«Лиана» </w:t>
      </w:r>
      <w:r w:rsidRPr="00123F3C">
        <w:rPr>
          <w:sz w:val="28"/>
          <w:szCs w:val="28"/>
        </w:rPr>
        <w:t xml:space="preserve"> в размере 30 %.</w:t>
      </w:r>
    </w:p>
    <w:p w:rsidR="00C7107D" w:rsidRPr="00123F3C" w:rsidRDefault="00C7107D" w:rsidP="00C7107D">
      <w:pPr>
        <w:numPr>
          <w:ilvl w:val="0"/>
          <w:numId w:val="6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lastRenderedPageBreak/>
        <w:t xml:space="preserve"> Взять на себя расходы на рекламу и обустройство приемных пунктов.</w:t>
      </w:r>
    </w:p>
    <w:p w:rsidR="00C7107D" w:rsidRPr="00123F3C" w:rsidRDefault="00C7107D" w:rsidP="00C7107D">
      <w:pPr>
        <w:numPr>
          <w:ilvl w:val="0"/>
          <w:numId w:val="6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 Предоставить в бесплатную аренду собственные фирменное наименование и торговую марку.</w:t>
      </w:r>
    </w:p>
    <w:p w:rsidR="00C7107D" w:rsidRPr="00123F3C" w:rsidRDefault="00C7107D" w:rsidP="00C7107D">
      <w:pPr>
        <w:numPr>
          <w:ilvl w:val="0"/>
          <w:numId w:val="6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>Гарантировать качество производимых услуг, а также сохранность объектов чистки.</w:t>
      </w:r>
    </w:p>
    <w:p w:rsidR="00C7107D" w:rsidRPr="00123F3C" w:rsidRDefault="00C7107D" w:rsidP="00C7107D">
      <w:p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ООО </w:t>
      </w:r>
      <w:r>
        <w:rPr>
          <w:sz w:val="28"/>
          <w:szCs w:val="28"/>
        </w:rPr>
        <w:t xml:space="preserve">«Лиана» </w:t>
      </w:r>
      <w:r w:rsidRPr="00123F3C">
        <w:rPr>
          <w:sz w:val="28"/>
          <w:szCs w:val="28"/>
        </w:rPr>
        <w:t xml:space="preserve"> приобретает следующие обязанности:</w:t>
      </w:r>
    </w:p>
    <w:p w:rsidR="00C7107D" w:rsidRPr="00123F3C" w:rsidRDefault="00C7107D" w:rsidP="00C7107D">
      <w:pPr>
        <w:numPr>
          <w:ilvl w:val="0"/>
          <w:numId w:val="7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 Собственными силами и средствами обеспечить бесперебойный сбыт продукции ЗАО </w:t>
      </w:r>
      <w:r>
        <w:rPr>
          <w:sz w:val="28"/>
          <w:szCs w:val="28"/>
        </w:rPr>
        <w:t xml:space="preserve"> «Даниэль» </w:t>
      </w:r>
      <w:r w:rsidRPr="00123F3C">
        <w:rPr>
          <w:sz w:val="28"/>
          <w:szCs w:val="28"/>
        </w:rPr>
        <w:t xml:space="preserve"> по установленным расценкам.</w:t>
      </w:r>
    </w:p>
    <w:p w:rsidR="00C7107D" w:rsidRPr="00123F3C" w:rsidRDefault="00C7107D" w:rsidP="00C7107D">
      <w:pPr>
        <w:numPr>
          <w:ilvl w:val="0"/>
          <w:numId w:val="8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 Действовать на рынке Балашихинского района под именем </w:t>
      </w:r>
      <w:r>
        <w:rPr>
          <w:sz w:val="28"/>
          <w:szCs w:val="28"/>
        </w:rPr>
        <w:t xml:space="preserve"> «Даниэль»</w:t>
      </w:r>
      <w:r w:rsidRPr="00123F3C">
        <w:rPr>
          <w:sz w:val="28"/>
          <w:szCs w:val="28"/>
        </w:rPr>
        <w:t>.</w:t>
      </w:r>
    </w:p>
    <w:p w:rsidR="00C7107D" w:rsidRPr="00123F3C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123F3C">
        <w:rPr>
          <w:sz w:val="28"/>
          <w:szCs w:val="28"/>
        </w:rPr>
        <w:t>Указанный договор вступает в действие с момента его подписания и утрачивает силу по желанию одной из сторон.</w:t>
      </w:r>
    </w:p>
    <w:p w:rsidR="00C7107D" w:rsidRPr="00123F3C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123F3C">
        <w:rPr>
          <w:sz w:val="28"/>
          <w:szCs w:val="28"/>
        </w:rPr>
        <w:t>Подписанию такого договора предшествует проведение работ по доказательству осуществимости проекта.</w:t>
      </w:r>
    </w:p>
    <w:p w:rsidR="00C7107D" w:rsidRPr="00123F3C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Руководству ЗАО </w:t>
      </w:r>
      <w:r>
        <w:rPr>
          <w:sz w:val="28"/>
          <w:szCs w:val="28"/>
        </w:rPr>
        <w:t>«Даниэль»</w:t>
      </w:r>
      <w:r w:rsidRPr="00123F3C">
        <w:rPr>
          <w:sz w:val="28"/>
          <w:szCs w:val="28"/>
        </w:rPr>
        <w:t xml:space="preserve"> необходимо предоставить все необходимые расчеты по технико-экономическим параметрам проекта, а также документы, подтверждаю</w:t>
      </w:r>
      <w:r>
        <w:rPr>
          <w:sz w:val="28"/>
          <w:szCs w:val="28"/>
        </w:rPr>
        <w:t>щие способность ООО «Лиана»</w:t>
      </w:r>
      <w:r w:rsidRPr="00123F3C">
        <w:rPr>
          <w:sz w:val="28"/>
          <w:szCs w:val="28"/>
        </w:rPr>
        <w:t xml:space="preserve"> обеспечить выполнение оговоренных обязанностей.</w:t>
      </w:r>
    </w:p>
    <w:p w:rsidR="00C7107D" w:rsidRPr="00123F3C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Очень важным правовым аспектом деятельности ООО </w:t>
      </w:r>
      <w:r>
        <w:rPr>
          <w:sz w:val="28"/>
          <w:szCs w:val="28"/>
        </w:rPr>
        <w:t>«Лиана»</w:t>
      </w:r>
      <w:r w:rsidRPr="00123F3C">
        <w:rPr>
          <w:sz w:val="28"/>
          <w:szCs w:val="28"/>
        </w:rPr>
        <w:t xml:space="preserve"> является получение налоговых льгот.</w:t>
      </w:r>
    </w:p>
    <w:p w:rsidR="00C7107D" w:rsidRPr="00123F3C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В частности, источником получения налоговых льгот является тот факт, что фирма </w:t>
      </w:r>
      <w:r>
        <w:rPr>
          <w:sz w:val="28"/>
          <w:szCs w:val="28"/>
        </w:rPr>
        <w:t xml:space="preserve"> «Лиана» </w:t>
      </w:r>
      <w:r w:rsidRPr="00123F3C">
        <w:rPr>
          <w:sz w:val="28"/>
          <w:szCs w:val="28"/>
        </w:rPr>
        <w:t>:</w:t>
      </w:r>
    </w:p>
    <w:p w:rsidR="00C7107D" w:rsidRPr="00123F3C" w:rsidRDefault="00C7107D" w:rsidP="00C7107D">
      <w:pPr>
        <w:numPr>
          <w:ilvl w:val="0"/>
          <w:numId w:val="4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 является малым предприятием;</w:t>
      </w:r>
    </w:p>
    <w:p w:rsidR="00C7107D" w:rsidRPr="00123F3C" w:rsidRDefault="00C7107D" w:rsidP="00C7107D">
      <w:pPr>
        <w:numPr>
          <w:ilvl w:val="0"/>
          <w:numId w:val="4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t xml:space="preserve"> функционирует в отрасли бытовых услуг;</w:t>
      </w:r>
    </w:p>
    <w:p w:rsidR="00C7107D" w:rsidRPr="00123F3C" w:rsidRDefault="00C7107D" w:rsidP="00C7107D">
      <w:pPr>
        <w:numPr>
          <w:ilvl w:val="0"/>
          <w:numId w:val="4"/>
        </w:num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123F3C">
        <w:rPr>
          <w:sz w:val="28"/>
          <w:szCs w:val="28"/>
        </w:rPr>
        <w:lastRenderedPageBreak/>
        <w:t xml:space="preserve"> ведет реализацию по фиксированным ценам, обозначенным в прейскурантах.</w:t>
      </w: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123F3C">
        <w:rPr>
          <w:sz w:val="28"/>
          <w:szCs w:val="28"/>
        </w:rPr>
        <w:t>Кроме означенного контракта реализация проекта обеспечивается и рядом сопутствующих документов, регламентирующих решение</w:t>
      </w:r>
      <w:r>
        <w:t xml:space="preserve"> </w:t>
      </w:r>
      <w:r w:rsidRPr="00AC5D43">
        <w:rPr>
          <w:sz w:val="28"/>
          <w:szCs w:val="28"/>
        </w:rPr>
        <w:t>спорных вопросов, а также прочих аспектов совместной деятельности.</w:t>
      </w: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</w:p>
    <w:p w:rsidR="005548C7" w:rsidRDefault="005548C7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5548C7" w:rsidRDefault="005548C7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EF1F16" w:rsidRDefault="00EF1F16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4. Характеристика организации, осуществляющей проект</w:t>
      </w:r>
    </w:p>
    <w:p w:rsidR="00C7107D" w:rsidRPr="00AC5D43" w:rsidRDefault="00C7107D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AC5D43">
        <w:rPr>
          <w:sz w:val="28"/>
          <w:szCs w:val="28"/>
        </w:rPr>
        <w:t>Для реализации рассматриваемого инновационного проекта предполагается создание нового юридического лица.</w:t>
      </w:r>
    </w:p>
    <w:p w:rsidR="00C7107D" w:rsidRPr="00AC5D43" w:rsidRDefault="00C7107D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AC5D43">
        <w:rPr>
          <w:sz w:val="28"/>
          <w:szCs w:val="28"/>
        </w:rPr>
        <w:t>Организационно-правовой формой юридического лица решено избрать об</w:t>
      </w:r>
      <w:r w:rsidRPr="00AC5D43">
        <w:rPr>
          <w:sz w:val="28"/>
          <w:szCs w:val="28"/>
        </w:rPr>
        <w:softHyphen/>
        <w:t>щество с ограниченной ответственностью, форма собственности - частная.</w:t>
      </w: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AC5D43">
        <w:rPr>
          <w:sz w:val="28"/>
          <w:szCs w:val="28"/>
        </w:rPr>
        <w:t>Фирменным наименованием создаваемого юридического лица является на</w:t>
      </w:r>
      <w:r w:rsidRPr="00AC5D43">
        <w:rPr>
          <w:sz w:val="28"/>
          <w:szCs w:val="28"/>
        </w:rPr>
        <w:softHyphen/>
        <w:t xml:space="preserve">звание </w:t>
      </w:r>
      <w:r>
        <w:rPr>
          <w:sz w:val="28"/>
          <w:szCs w:val="28"/>
        </w:rPr>
        <w:t xml:space="preserve"> «Лиана»</w:t>
      </w:r>
      <w:r w:rsidRPr="00AC5D43">
        <w:rPr>
          <w:sz w:val="28"/>
          <w:szCs w:val="28"/>
        </w:rPr>
        <w:t>.</w:t>
      </w: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AC5D43">
        <w:rPr>
          <w:sz w:val="28"/>
          <w:szCs w:val="28"/>
        </w:rPr>
        <w:t xml:space="preserve">ООО </w:t>
      </w:r>
      <w:r>
        <w:rPr>
          <w:sz w:val="28"/>
          <w:szCs w:val="28"/>
        </w:rPr>
        <w:t xml:space="preserve">«Лиана» </w:t>
      </w:r>
      <w:r w:rsidRPr="00AC5D43">
        <w:rPr>
          <w:sz w:val="28"/>
          <w:szCs w:val="28"/>
        </w:rPr>
        <w:t xml:space="preserve"> предполагается зарегистрировать в Регистрационной па</w:t>
      </w:r>
      <w:r w:rsidRPr="00AC5D43">
        <w:rPr>
          <w:sz w:val="28"/>
          <w:szCs w:val="28"/>
        </w:rPr>
        <w:softHyphen/>
        <w:t>лате г. Железнодорожный. Уставный капитал общества составляет 8.394.000 рублей. Общество имеет банковский счет в железнодорожном отделении банка “Инком”.</w:t>
      </w: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AC5D43">
        <w:rPr>
          <w:sz w:val="28"/>
          <w:szCs w:val="28"/>
        </w:rPr>
        <w:t xml:space="preserve">Численность персонала ООО </w:t>
      </w:r>
      <w:r>
        <w:rPr>
          <w:sz w:val="28"/>
          <w:szCs w:val="28"/>
        </w:rPr>
        <w:t>«Лиана»</w:t>
      </w:r>
      <w:r w:rsidRPr="00AC5D43">
        <w:rPr>
          <w:sz w:val="28"/>
          <w:szCs w:val="28"/>
        </w:rPr>
        <w:t xml:space="preserve"> составляет 7 человек, что позволяет отнести предприятие к категории малых.</w:t>
      </w:r>
    </w:p>
    <w:p w:rsidR="00C7107D" w:rsidRPr="00AC5D43" w:rsidRDefault="00C7107D" w:rsidP="00C7107D">
      <w:pPr>
        <w:pStyle w:val="2"/>
        <w:tabs>
          <w:tab w:val="left" w:pos="9360"/>
        </w:tabs>
        <w:ind w:right="-81"/>
        <w:rPr>
          <w:sz w:val="28"/>
          <w:szCs w:val="28"/>
        </w:rPr>
      </w:pPr>
      <w:r w:rsidRPr="00AC5D43">
        <w:rPr>
          <w:sz w:val="28"/>
          <w:szCs w:val="28"/>
        </w:rPr>
        <w:t>Организационная структура предприятия имеет следующий вид, представ</w:t>
      </w:r>
      <w:r w:rsidRPr="00AC5D43">
        <w:rPr>
          <w:sz w:val="28"/>
          <w:szCs w:val="28"/>
        </w:rPr>
        <w:softHyphen/>
        <w:t>ленный на рисунке 1.</w:t>
      </w:r>
    </w:p>
    <w:p w:rsidR="00C7107D" w:rsidRPr="00AC5D43" w:rsidRDefault="00C7107D" w:rsidP="00C7107D">
      <w:pPr>
        <w:pStyle w:val="2"/>
        <w:tabs>
          <w:tab w:val="left" w:pos="9360"/>
        </w:tabs>
        <w:ind w:right="-81"/>
        <w:rPr>
          <w:sz w:val="28"/>
          <w:szCs w:val="28"/>
        </w:rPr>
      </w:pPr>
    </w:p>
    <w:p w:rsidR="00C7107D" w:rsidRPr="00AC5D43" w:rsidRDefault="00C7107D" w:rsidP="00C7107D">
      <w:pPr>
        <w:pStyle w:val="2"/>
        <w:tabs>
          <w:tab w:val="left" w:pos="9360"/>
        </w:tabs>
        <w:ind w:right="-81"/>
        <w:rPr>
          <w:sz w:val="28"/>
          <w:szCs w:val="28"/>
        </w:rPr>
      </w:pP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AC5D43" w:rsidRDefault="00620EDC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43" style="position:absolute;left:0;text-align:left;margin-left:.45pt;margin-top:-31.8pt;width:403.55pt;height:206.7pt;z-index:251657728" coordorigin="-1" coordsize="20002,20000" o:allowincell="f">
            <v:roundrect id="_x0000_s1044" style="position:absolute;left:6207;top:4407;width:7846;height:3111" arcsize="10923f" filled="f" strokeweight=".5pt">
              <v:textbox style="mso-next-textbox:#_x0000_s1044" inset="1pt,1pt,1pt,1pt">
                <w:txbxContent>
                  <w:p w:rsidR="00C7107D" w:rsidRDefault="00C7107D" w:rsidP="00C7107D">
                    <w:pPr>
                      <w:ind w:right="-14"/>
                      <w:jc w:val="center"/>
                    </w:pPr>
                    <w:r>
                      <w:t>Генеральный директор</w:t>
                    </w:r>
                  </w:p>
                  <w:p w:rsidR="00C7107D" w:rsidRDefault="00C7107D" w:rsidP="00C7107D">
                    <w:pPr>
                      <w:ind w:right="-14"/>
                      <w:jc w:val="center"/>
                    </w:pPr>
                    <w:r>
                      <w:t>ООО «Лиана»</w:t>
                    </w:r>
                  </w:p>
                </w:txbxContent>
              </v:textbox>
            </v:roundrect>
            <v:roundrect id="_x0000_s1045" style="position:absolute;left:3025;top:8824;width:6270;height:2032" arcsize="10923f" filled="f" strokeweight=".5pt">
              <v:textbox style="mso-next-textbox:#_x0000_s1045" inset="1pt,1pt,1pt,1pt">
                <w:txbxContent>
                  <w:p w:rsidR="00C7107D" w:rsidRDefault="00C7107D" w:rsidP="00C7107D">
                    <w:pPr>
                      <w:ind w:right="30"/>
                      <w:jc w:val="center"/>
                    </w:pPr>
                    <w:r>
                      <w:t>Главный бухгалтер</w:t>
                    </w:r>
                  </w:p>
                </w:txbxContent>
              </v:textbox>
            </v:roundrect>
            <v:roundrect id="_x0000_s1046" style="position:absolute;left:6095;top:13986;width:6211;height:2976" arcsize="10923f" filled="f" strokeweight=".5pt">
              <v:textbox style="mso-next-textbox:#_x0000_s1046" inset="1pt,1pt,1pt,1pt">
                <w:txbxContent>
                  <w:p w:rsidR="00C7107D" w:rsidRDefault="00C7107D" w:rsidP="00C7107D">
                    <w:pPr>
                      <w:pStyle w:val="a4"/>
                    </w:pPr>
                    <w:r>
                      <w:t>Приемщик отделения г. Балашихи</w:t>
                    </w:r>
                  </w:p>
                </w:txbxContent>
              </v:textbox>
            </v:roundrect>
            <v:roundrect id="_x0000_s1047" style="position:absolute;left:12638;top:13987;width:7363;height:2975" arcsize="10923f" filled="f" strokeweight=".5pt">
              <v:textbox style="mso-next-textbox:#_x0000_s1047" inset="1pt,1pt,1pt,1pt">
                <w:txbxContent>
                  <w:p w:rsidR="00C7107D" w:rsidRDefault="00C7107D" w:rsidP="00C7107D">
                    <w:pPr>
                      <w:pStyle w:val="a4"/>
                    </w:pPr>
                    <w:r>
                      <w:t>Приемщик отделения г. Железнодорожного</w:t>
                    </w:r>
                  </w:p>
                </w:txbxContent>
              </v:textbox>
            </v:roundrect>
            <v:roundrect id="_x0000_s1048" style="position:absolute;left:-1;top:13977;width:5727;height:2975" arcsize="10923f" filled="f" strokeweight=".5pt">
              <v:textbox style="mso-next-textbox:#_x0000_s1048" inset="1pt,1pt,1pt,1pt">
                <w:txbxContent>
                  <w:p w:rsidR="00C7107D" w:rsidRDefault="00C7107D" w:rsidP="00C7107D">
                    <w:pPr>
                      <w:pStyle w:val="a4"/>
                    </w:pPr>
                    <w:r>
                      <w:t>Приемщик отделения г. Реутова</w:t>
                    </w:r>
                  </w:p>
                </w:txbxContent>
              </v:textbox>
            </v:roundrect>
            <v:roundrect id="_x0000_s1049" style="position:absolute;left:4200;top:18186;width:5504;height:1814" arcsize="10923f" filled="f" strokeweight=".5pt">
              <v:textbox style="mso-next-textbox:#_x0000_s1049" inset="1pt,1pt,1pt,1pt">
                <w:txbxContent>
                  <w:p w:rsidR="00C7107D" w:rsidRDefault="00C7107D" w:rsidP="00C7107D">
                    <w:pPr>
                      <w:ind w:right="-39"/>
                      <w:jc w:val="center"/>
                    </w:pPr>
                    <w:r>
                      <w:t>Водитель</w:t>
                    </w:r>
                  </w:p>
                </w:txbxContent>
              </v:textbox>
            </v:roundrect>
            <v:shape id="_x0000_s1050" style="position:absolute;left:2452;top:13178;width:14241;height:803" coordsize="20000,20000" path="m,19880l,,19997,r,19880e" filled="f" strokeweight=".5pt">
              <v:stroke startarrow="block" startarrowwidth="narrow" endarrow="block" endarrowwidth="narrow"/>
              <v:path arrowok="t"/>
            </v:shape>
            <v:line id="_x0000_s1051" style="position:absolute" from="9032,13178" to="9035,13981" strokeweight=".5pt">
              <v:stroke startarrowwidth="narrow" endarrow="block" endarrowwidth="narrow"/>
            </v:line>
            <v:line id="_x0000_s1052" style="position:absolute" from="5872,13178" to="5875,18118" strokeweight=".5pt">
              <v:stroke startarrowwidth="narrow" endarrow="block" endarrowwidth="narrow"/>
            </v:line>
            <v:line id="_x0000_s1053" style="position:absolute" from="7880,7518" to="7882,8829" strokeweight=".5pt">
              <v:stroke startarrowwidth="narrow" endarrow="block" endarrowwidth="narrow"/>
            </v:line>
            <v:line id="_x0000_s1054" style="position:absolute" from="10147,7518" to="10150,13183" strokeweight=".5pt">
              <v:stroke startarrowwidth="narrow" endarrow="block" endarrowwidth="narrow"/>
            </v:line>
            <v:roundrect id="_x0000_s1055" style="position:absolute;left:11040;top:9187;width:7586;height:1669" arcsize="10923f" filled="f" strokeweight=".5pt">
              <v:textbox style="mso-next-textbox:#_x0000_s1055" inset="1pt,1pt,1pt,1pt">
                <w:txbxContent>
                  <w:p w:rsidR="00C7107D" w:rsidRDefault="00C7107D" w:rsidP="00C7107D">
                    <w:pPr>
                      <w:ind w:right="-32"/>
                      <w:jc w:val="center"/>
                    </w:pPr>
                    <w:r>
                      <w:t>Менеджер-исполнитель</w:t>
                    </w:r>
                  </w:p>
                </w:txbxContent>
              </v:textbox>
            </v:roundrect>
            <v:line id="_x0000_s1056" style="position:absolute" from="11820,7518" to="11823,9192" strokeweight=".5pt">
              <v:stroke startarrowwidth="narrow" endarrow="block" endarrowwidth="narrow"/>
            </v:line>
            <v:line id="_x0000_s1057" style="position:absolute;flip:x" from="10147,9985" to="11005,9990" strokeweight=".5pt">
              <v:stroke startarrowwidth="narrow" endarrow="block" endarrowwidth="narrow"/>
            </v:line>
            <v:roundrect id="_x0000_s1058" style="position:absolute;left:5129;width:10188;height:3197" arcsize="10923f" filled="f" strokeweight=".5pt">
              <v:textbox style="mso-next-textbox:#_x0000_s1058" inset="1pt,1pt,1pt,1pt">
                <w:txbxContent>
                  <w:p w:rsidR="00C7107D" w:rsidRDefault="00C7107D" w:rsidP="00C7107D">
                    <w:pPr>
                      <w:ind w:right="-59"/>
                      <w:jc w:val="center"/>
                    </w:pPr>
                    <w:r>
                      <w:t>Общее собрание участников ООО «Лиана»</w:t>
                    </w:r>
                  </w:p>
                </w:txbxContent>
              </v:textbox>
            </v:roundrect>
            <v:line id="_x0000_s1059" style="position:absolute" from="10098,3198" to="10100,4461" strokeweight=".5pt">
              <v:stroke startarrowwidth="narrow" endarrow="block" endarrowwidth="narrow"/>
            </v:line>
          </v:group>
        </w:pict>
      </w: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AC5D43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AC5D43" w:rsidRDefault="00C7107D" w:rsidP="00C7107D">
      <w:pPr>
        <w:pStyle w:val="a3"/>
        <w:tabs>
          <w:tab w:val="left" w:pos="9360"/>
        </w:tabs>
        <w:ind w:right="-81" w:firstLine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Рис. 1. Организационная структура ООО «Лиана»</w:t>
      </w:r>
    </w:p>
    <w:p w:rsidR="00AC5D43" w:rsidRDefault="00AC5D43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AC5D43" w:rsidRPr="00AC5D43" w:rsidRDefault="00AC5D43" w:rsidP="00E1187D">
      <w:pPr>
        <w:pStyle w:val="a3"/>
        <w:tabs>
          <w:tab w:val="left" w:pos="9360"/>
        </w:tabs>
        <w:ind w:right="-81" w:firstLine="0"/>
        <w:jc w:val="center"/>
        <w:rPr>
          <w:sz w:val="28"/>
          <w:szCs w:val="28"/>
        </w:rPr>
      </w:pPr>
    </w:p>
    <w:p w:rsidR="00AC5D43" w:rsidRPr="00AC5D43" w:rsidRDefault="00AC5D43" w:rsidP="00E118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AC5D43">
        <w:rPr>
          <w:sz w:val="28"/>
          <w:szCs w:val="28"/>
        </w:rPr>
        <w:t>Высшим ор</w:t>
      </w:r>
      <w:r w:rsidR="000D7FB5">
        <w:rPr>
          <w:sz w:val="28"/>
          <w:szCs w:val="28"/>
        </w:rPr>
        <w:t>ганом управления в ООО «Лиана»</w:t>
      </w:r>
      <w:r w:rsidRPr="00AC5D43">
        <w:rPr>
          <w:sz w:val="28"/>
          <w:szCs w:val="28"/>
        </w:rPr>
        <w:t xml:space="preserve"> является общее собрание участников - учредителей общества. Собрание решает стратегические во</w:t>
      </w:r>
      <w:r w:rsidRPr="00AC5D43">
        <w:rPr>
          <w:sz w:val="28"/>
          <w:szCs w:val="28"/>
        </w:rPr>
        <w:softHyphen/>
        <w:t>просы, вопросы распределения прибыли общества, а также избирает Гене</w:t>
      </w:r>
      <w:r w:rsidRPr="00AC5D43">
        <w:rPr>
          <w:sz w:val="28"/>
          <w:szCs w:val="28"/>
        </w:rPr>
        <w:softHyphen/>
        <w:t>рального директора.</w:t>
      </w:r>
    </w:p>
    <w:p w:rsidR="00AC5D43" w:rsidRPr="00AC5D43" w:rsidRDefault="00AC5D43" w:rsidP="00E118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AC5D43">
        <w:rPr>
          <w:sz w:val="28"/>
          <w:szCs w:val="28"/>
        </w:rPr>
        <w:t>Генеральный директор осуществляет общее управление обществом. Его не</w:t>
      </w:r>
      <w:r w:rsidRPr="00AC5D43">
        <w:rPr>
          <w:sz w:val="28"/>
          <w:szCs w:val="28"/>
        </w:rPr>
        <w:softHyphen/>
        <w:t>посредственным заместителем является менеджер-исполнитель, который за</w:t>
      </w:r>
      <w:r w:rsidRPr="00AC5D43">
        <w:rPr>
          <w:sz w:val="28"/>
          <w:szCs w:val="28"/>
        </w:rPr>
        <w:softHyphen/>
        <w:t>нимается текущими производственными вопросами, контролем деятельно</w:t>
      </w:r>
      <w:r w:rsidRPr="00AC5D43">
        <w:rPr>
          <w:sz w:val="28"/>
          <w:szCs w:val="28"/>
        </w:rPr>
        <w:softHyphen/>
        <w:t>сти приёмных пунктов.</w:t>
      </w:r>
    </w:p>
    <w:p w:rsidR="00AC5D43" w:rsidRPr="00AC5D43" w:rsidRDefault="00AC5D43" w:rsidP="00E1187D">
      <w:pPr>
        <w:pStyle w:val="a3"/>
        <w:tabs>
          <w:tab w:val="left" w:pos="9360"/>
        </w:tabs>
        <w:ind w:right="-81" w:firstLine="0"/>
        <w:jc w:val="both"/>
        <w:rPr>
          <w:sz w:val="28"/>
          <w:szCs w:val="28"/>
        </w:rPr>
      </w:pPr>
    </w:p>
    <w:p w:rsidR="00AC5D43" w:rsidRPr="00AC5D43" w:rsidRDefault="00AC5D43" w:rsidP="00E1187D">
      <w:pPr>
        <w:pStyle w:val="a3"/>
        <w:tabs>
          <w:tab w:val="left" w:pos="9360"/>
        </w:tabs>
        <w:ind w:right="-81" w:firstLine="0"/>
        <w:jc w:val="center"/>
        <w:rPr>
          <w:sz w:val="28"/>
          <w:szCs w:val="28"/>
        </w:rPr>
      </w:pPr>
    </w:p>
    <w:p w:rsidR="00AC5D43" w:rsidRPr="00AC5D43" w:rsidRDefault="00AC5D43" w:rsidP="00E1187D">
      <w:pPr>
        <w:pStyle w:val="a3"/>
        <w:tabs>
          <w:tab w:val="left" w:pos="9360"/>
        </w:tabs>
        <w:ind w:right="-81" w:firstLine="0"/>
        <w:jc w:val="center"/>
        <w:rPr>
          <w:sz w:val="28"/>
          <w:szCs w:val="28"/>
        </w:rPr>
      </w:pPr>
    </w:p>
    <w:p w:rsidR="00AC5D43" w:rsidRPr="00AC5D43" w:rsidRDefault="00AC5D43" w:rsidP="00E1187D">
      <w:pPr>
        <w:pStyle w:val="a3"/>
        <w:tabs>
          <w:tab w:val="left" w:pos="9360"/>
        </w:tabs>
        <w:ind w:right="-81" w:firstLine="0"/>
        <w:jc w:val="center"/>
        <w:rPr>
          <w:sz w:val="28"/>
          <w:szCs w:val="28"/>
        </w:rPr>
      </w:pPr>
    </w:p>
    <w:p w:rsidR="00AC5D43" w:rsidRPr="00AC5D43" w:rsidRDefault="00AC5D43" w:rsidP="00E1187D">
      <w:pPr>
        <w:pStyle w:val="2"/>
        <w:tabs>
          <w:tab w:val="left" w:pos="9360"/>
        </w:tabs>
        <w:ind w:right="-81"/>
        <w:rPr>
          <w:sz w:val="28"/>
          <w:szCs w:val="28"/>
        </w:rPr>
      </w:pPr>
    </w:p>
    <w:p w:rsidR="00AC5D43" w:rsidRDefault="00AC5D43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5. Краткая характеристика инвестиционного проекта</w:t>
      </w:r>
    </w:p>
    <w:p w:rsidR="00C7107D" w:rsidRPr="006C34C9" w:rsidRDefault="00C7107D" w:rsidP="00C7107D">
      <w:pPr>
        <w:pStyle w:val="2"/>
        <w:tabs>
          <w:tab w:val="left" w:pos="9360"/>
        </w:tabs>
        <w:ind w:right="-81"/>
        <w:rPr>
          <w:sz w:val="28"/>
          <w:szCs w:val="28"/>
        </w:rPr>
      </w:pPr>
      <w:r w:rsidRPr="006C34C9">
        <w:rPr>
          <w:sz w:val="28"/>
          <w:szCs w:val="28"/>
        </w:rPr>
        <w:t>Сущность рассматриваемого проекта состоит в следующем.</w:t>
      </w:r>
    </w:p>
    <w:p w:rsidR="00C7107D" w:rsidRPr="006C34C9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6C34C9">
        <w:rPr>
          <w:sz w:val="28"/>
          <w:szCs w:val="28"/>
        </w:rPr>
        <w:t xml:space="preserve">Вследствие большой недозагруженности оборудования по производству химической чистки и стирки в ЗАО </w:t>
      </w:r>
      <w:r>
        <w:rPr>
          <w:sz w:val="28"/>
          <w:szCs w:val="28"/>
        </w:rPr>
        <w:t xml:space="preserve">«Даниэль» </w:t>
      </w:r>
      <w:r w:rsidRPr="006C34C9">
        <w:rPr>
          <w:sz w:val="28"/>
          <w:szCs w:val="28"/>
        </w:rPr>
        <w:t>и потребности в этих услугах насе</w:t>
      </w:r>
      <w:r w:rsidRPr="006C34C9">
        <w:rPr>
          <w:sz w:val="28"/>
          <w:szCs w:val="28"/>
        </w:rPr>
        <w:softHyphen/>
        <w:t>ления крупных городов Балашихинского района предполагается рассмот</w:t>
      </w:r>
      <w:r w:rsidRPr="006C34C9">
        <w:rPr>
          <w:sz w:val="28"/>
          <w:szCs w:val="28"/>
        </w:rPr>
        <w:softHyphen/>
        <w:t xml:space="preserve">реть возможность открытия приёмных пунктов от ЗАО </w:t>
      </w:r>
      <w:r>
        <w:rPr>
          <w:sz w:val="28"/>
          <w:szCs w:val="28"/>
        </w:rPr>
        <w:t xml:space="preserve"> «Даниэль» </w:t>
      </w:r>
      <w:r w:rsidRPr="006C34C9">
        <w:rPr>
          <w:sz w:val="28"/>
          <w:szCs w:val="28"/>
        </w:rPr>
        <w:t xml:space="preserve"> в этих го</w:t>
      </w:r>
      <w:r w:rsidRPr="006C34C9">
        <w:rPr>
          <w:sz w:val="28"/>
          <w:szCs w:val="28"/>
        </w:rPr>
        <w:softHyphen/>
        <w:t>родах.</w:t>
      </w:r>
    </w:p>
    <w:p w:rsidR="00C7107D" w:rsidRPr="006C34C9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6C34C9">
        <w:rPr>
          <w:sz w:val="28"/>
          <w:szCs w:val="28"/>
        </w:rPr>
        <w:t xml:space="preserve">Это позволит обеспечить дополнительный сбыт продукции ЗАО </w:t>
      </w:r>
      <w:r>
        <w:rPr>
          <w:sz w:val="28"/>
          <w:szCs w:val="28"/>
        </w:rPr>
        <w:t xml:space="preserve">«Даниэль» </w:t>
      </w:r>
      <w:r w:rsidRPr="006C34C9">
        <w:rPr>
          <w:sz w:val="28"/>
          <w:szCs w:val="28"/>
        </w:rPr>
        <w:t xml:space="preserve"> и поставить необходимые услуги населению района.</w:t>
      </w:r>
    </w:p>
    <w:p w:rsidR="00C7107D" w:rsidRPr="006C34C9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6C34C9">
        <w:rPr>
          <w:sz w:val="28"/>
          <w:szCs w:val="28"/>
        </w:rPr>
        <w:t xml:space="preserve">Для реализации такого проекта предполагается создать самостоятельное юридическое лицо ООО </w:t>
      </w:r>
      <w:r>
        <w:rPr>
          <w:sz w:val="28"/>
          <w:szCs w:val="28"/>
        </w:rPr>
        <w:t>«Лиана»</w:t>
      </w:r>
      <w:r w:rsidRPr="006C34C9">
        <w:rPr>
          <w:sz w:val="28"/>
          <w:szCs w:val="28"/>
        </w:rPr>
        <w:t>, зарегистрированное в регистрационной палате города Железнодорожного. ООО</w:t>
      </w:r>
      <w:r>
        <w:rPr>
          <w:sz w:val="28"/>
          <w:szCs w:val="28"/>
        </w:rPr>
        <w:t xml:space="preserve"> «Лиана»</w:t>
      </w:r>
      <w:r w:rsidRPr="006C34C9">
        <w:rPr>
          <w:sz w:val="28"/>
          <w:szCs w:val="28"/>
        </w:rPr>
        <w:t xml:space="preserve"> будет заниматься ока</w:t>
      </w:r>
      <w:r w:rsidRPr="006C34C9">
        <w:rPr>
          <w:sz w:val="28"/>
          <w:szCs w:val="28"/>
        </w:rPr>
        <w:softHyphen/>
        <w:t xml:space="preserve">занием закрытому акционерному обществу </w:t>
      </w:r>
      <w:r>
        <w:rPr>
          <w:sz w:val="28"/>
          <w:szCs w:val="28"/>
        </w:rPr>
        <w:t>«Лиана»</w:t>
      </w:r>
      <w:r w:rsidRPr="006C34C9">
        <w:rPr>
          <w:sz w:val="28"/>
          <w:szCs w:val="28"/>
        </w:rPr>
        <w:t xml:space="preserve"> платной услуги по сбыту продукции последнего. Для этого будет составлен соответствующий договор, согласно которому ООО </w:t>
      </w:r>
      <w:r>
        <w:rPr>
          <w:sz w:val="28"/>
          <w:szCs w:val="28"/>
        </w:rPr>
        <w:t xml:space="preserve">«Лиана» </w:t>
      </w:r>
      <w:r w:rsidRPr="006C34C9">
        <w:rPr>
          <w:sz w:val="28"/>
          <w:szCs w:val="28"/>
        </w:rPr>
        <w:t xml:space="preserve">покупает продукцию ЗАО </w:t>
      </w:r>
      <w:r>
        <w:rPr>
          <w:sz w:val="28"/>
          <w:szCs w:val="28"/>
        </w:rPr>
        <w:t>«Даниэль»</w:t>
      </w:r>
      <w:r w:rsidRPr="006C34C9">
        <w:rPr>
          <w:sz w:val="28"/>
          <w:szCs w:val="28"/>
        </w:rPr>
        <w:t xml:space="preserve"> со скидкой 25 % и получает разрешение реализовать её от имени </w:t>
      </w:r>
      <w:r>
        <w:rPr>
          <w:sz w:val="28"/>
          <w:szCs w:val="28"/>
        </w:rPr>
        <w:t>«Даниэль»</w:t>
      </w:r>
      <w:r w:rsidRPr="006C34C9">
        <w:rPr>
          <w:sz w:val="28"/>
          <w:szCs w:val="28"/>
        </w:rPr>
        <w:t>.</w:t>
      </w:r>
    </w:p>
    <w:p w:rsidR="00C7107D" w:rsidRPr="006C34C9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6C34C9">
        <w:rPr>
          <w:sz w:val="28"/>
          <w:szCs w:val="28"/>
        </w:rPr>
        <w:t xml:space="preserve">Фактически, такой договор предполагает, что </w:t>
      </w:r>
      <w:r>
        <w:rPr>
          <w:sz w:val="28"/>
          <w:szCs w:val="28"/>
        </w:rPr>
        <w:t>«Лиана»</w:t>
      </w:r>
      <w:r w:rsidRPr="006C34C9">
        <w:rPr>
          <w:sz w:val="28"/>
          <w:szCs w:val="28"/>
        </w:rPr>
        <w:t xml:space="preserve"> получает возмож</w:t>
      </w:r>
      <w:r w:rsidRPr="006C34C9">
        <w:rPr>
          <w:sz w:val="28"/>
          <w:szCs w:val="28"/>
        </w:rPr>
        <w:softHyphen/>
        <w:t>ность открыть удаленный от фабрики-химчистки пункт приёма белья. Вследствие отсутствия потребности в обширных площадях, такой пункт может быть расположен практически везде, в том числе появляется возмож</w:t>
      </w:r>
      <w:r w:rsidRPr="006C34C9">
        <w:rPr>
          <w:sz w:val="28"/>
          <w:szCs w:val="28"/>
        </w:rPr>
        <w:softHyphen/>
        <w:t xml:space="preserve">ность расположить его в удобном легкодоступном месте, в частности это может быть массово посещаемый торговый дом в центре города или рынок, в котором предполагается аренда торгового места или контейнера. </w:t>
      </w:r>
    </w:p>
    <w:p w:rsidR="00C7107D" w:rsidRPr="006C34C9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6C34C9">
        <w:rPr>
          <w:sz w:val="28"/>
          <w:szCs w:val="28"/>
        </w:rPr>
        <w:t xml:space="preserve">Приёмный пункт будет собственностью ООО </w:t>
      </w:r>
      <w:r>
        <w:rPr>
          <w:sz w:val="28"/>
          <w:szCs w:val="28"/>
        </w:rPr>
        <w:t>«Лиана»</w:t>
      </w:r>
      <w:r w:rsidRPr="006C34C9">
        <w:rPr>
          <w:sz w:val="28"/>
          <w:szCs w:val="28"/>
        </w:rPr>
        <w:t>, и в течение дня займется обслуживанием клиентов. Полученные заказы в конце дня транс</w:t>
      </w:r>
      <w:r w:rsidRPr="006C34C9">
        <w:rPr>
          <w:sz w:val="28"/>
          <w:szCs w:val="28"/>
        </w:rPr>
        <w:softHyphen/>
        <w:t xml:space="preserve">портируются силами ООО </w:t>
      </w:r>
      <w:r>
        <w:rPr>
          <w:sz w:val="28"/>
          <w:szCs w:val="28"/>
        </w:rPr>
        <w:t>«Лиана»</w:t>
      </w:r>
      <w:r w:rsidRPr="006C34C9">
        <w:rPr>
          <w:sz w:val="28"/>
          <w:szCs w:val="28"/>
        </w:rPr>
        <w:t xml:space="preserve"> на фабрику - химчистку, где и обслу</w:t>
      </w:r>
      <w:r w:rsidRPr="006C34C9">
        <w:rPr>
          <w:sz w:val="28"/>
          <w:szCs w:val="28"/>
        </w:rPr>
        <w:softHyphen/>
        <w:t>живаются. Затем готовые заказы возвращаются клиентам. Оплата услуг фабрики производится в конце месяца.</w:t>
      </w:r>
    </w:p>
    <w:p w:rsidR="00C7107D" w:rsidRPr="006C34C9" w:rsidRDefault="00C7107D" w:rsidP="00C710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6C34C9">
        <w:rPr>
          <w:sz w:val="28"/>
          <w:szCs w:val="28"/>
        </w:rPr>
        <w:t>Таким образом</w:t>
      </w:r>
      <w:r>
        <w:rPr>
          <w:sz w:val="28"/>
          <w:szCs w:val="28"/>
        </w:rPr>
        <w:t>,</w:t>
      </w:r>
      <w:r w:rsidRPr="006C34C9">
        <w:rPr>
          <w:sz w:val="28"/>
          <w:szCs w:val="28"/>
        </w:rPr>
        <w:t xml:space="preserve"> ООО </w:t>
      </w:r>
      <w:r>
        <w:rPr>
          <w:sz w:val="28"/>
          <w:szCs w:val="28"/>
        </w:rPr>
        <w:t>«Лиана»</w:t>
      </w:r>
      <w:r w:rsidRPr="006C34C9">
        <w:rPr>
          <w:sz w:val="28"/>
          <w:szCs w:val="28"/>
        </w:rPr>
        <w:t xml:space="preserve"> имеет доход от разницы стоимости чистки и цены заказа (стоимость чистки составляет 75 % от цены), а ЗАО </w:t>
      </w:r>
      <w:r>
        <w:rPr>
          <w:sz w:val="28"/>
          <w:szCs w:val="28"/>
        </w:rPr>
        <w:t>«Даниэль»</w:t>
      </w:r>
      <w:r w:rsidRPr="006C34C9">
        <w:rPr>
          <w:sz w:val="28"/>
          <w:szCs w:val="28"/>
        </w:rPr>
        <w:t>, решая проблему загруженности фондов, фактически избавлена от необхо</w:t>
      </w:r>
      <w:r w:rsidRPr="006C34C9">
        <w:rPr>
          <w:sz w:val="28"/>
          <w:szCs w:val="28"/>
        </w:rPr>
        <w:softHyphen/>
        <w:t>димости содержать при этом пункты приёма, что и позволяет ей предоставить 25 процентную скидку.</w:t>
      </w:r>
    </w:p>
    <w:p w:rsidR="00C7107D" w:rsidRPr="006C34C9" w:rsidRDefault="00C7107D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6C34C9">
        <w:rPr>
          <w:sz w:val="28"/>
          <w:szCs w:val="28"/>
        </w:rPr>
        <w:t xml:space="preserve">Резюмируя вышесказанное, можно выделить следующую сущность проекта: </w:t>
      </w:r>
      <w:r>
        <w:rPr>
          <w:sz w:val="28"/>
          <w:szCs w:val="28"/>
        </w:rPr>
        <w:t>создание нового предприятия в Балашихинском районе по оказанию платных сбытовых услуг фабрике-химчистке  «Даниэль».</w:t>
      </w:r>
    </w:p>
    <w:p w:rsidR="00C7107D" w:rsidRPr="006C34C9" w:rsidRDefault="00C7107D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6C34C9">
        <w:rPr>
          <w:sz w:val="28"/>
          <w:szCs w:val="28"/>
        </w:rPr>
        <w:t>Основой такого рода инновации является известная западная практика ра</w:t>
      </w:r>
      <w:r w:rsidRPr="006C34C9">
        <w:rPr>
          <w:sz w:val="28"/>
          <w:szCs w:val="28"/>
        </w:rPr>
        <w:softHyphen/>
        <w:t>боты службы быта. Она является общедоступной, что исключает возмож</w:t>
      </w:r>
      <w:r w:rsidRPr="006C34C9">
        <w:rPr>
          <w:sz w:val="28"/>
          <w:szCs w:val="28"/>
        </w:rPr>
        <w:softHyphen/>
        <w:t>ность юридического оформления барьеров для её использования.</w:t>
      </w:r>
    </w:p>
    <w:p w:rsidR="00C7107D" w:rsidRPr="006C34C9" w:rsidRDefault="00C7107D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6C34C9">
        <w:rPr>
          <w:sz w:val="28"/>
          <w:szCs w:val="28"/>
        </w:rPr>
        <w:t>Отсюда следует реальная возможность входа в отрасль новых конкурентов, что является реальной угрозой, так как сильно уменьшает привлекатель</w:t>
      </w:r>
      <w:r w:rsidRPr="006C34C9">
        <w:rPr>
          <w:sz w:val="28"/>
          <w:szCs w:val="28"/>
        </w:rPr>
        <w:softHyphen/>
        <w:t>ность подобного рода деятельности. Поэтому, предлагается считать этапом снятия проекта с реализации период проникновения на рынок новых конку</w:t>
      </w:r>
      <w:r w:rsidRPr="006C34C9">
        <w:rPr>
          <w:sz w:val="28"/>
          <w:szCs w:val="28"/>
        </w:rPr>
        <w:softHyphen/>
        <w:t>рентов.</w:t>
      </w:r>
    </w:p>
    <w:p w:rsidR="00C7107D" w:rsidRDefault="00C7107D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6C34C9">
        <w:rPr>
          <w:sz w:val="28"/>
          <w:szCs w:val="28"/>
        </w:rPr>
        <w:t>Данный проект в связи с указанными причинами является краткосрочным, время его реализации составляет 1 год.</w:t>
      </w:r>
    </w:p>
    <w:p w:rsidR="00B67AC4" w:rsidRPr="00B67AC4" w:rsidRDefault="00B67AC4" w:rsidP="00B67AC4">
      <w:pPr>
        <w:pStyle w:val="2"/>
        <w:ind w:firstLine="708"/>
        <w:rPr>
          <w:sz w:val="28"/>
          <w:szCs w:val="28"/>
        </w:rPr>
      </w:pPr>
      <w:r w:rsidRPr="00B67AC4">
        <w:rPr>
          <w:sz w:val="28"/>
          <w:szCs w:val="28"/>
        </w:rPr>
        <w:t>Рассматриваемая инновация предполагается к применению в сфере услуг, и сама представляет собой новую услугу. Появление этой инновации продик</w:t>
      </w:r>
      <w:r w:rsidRPr="00B67AC4">
        <w:rPr>
          <w:sz w:val="28"/>
          <w:szCs w:val="28"/>
        </w:rPr>
        <w:softHyphen/>
        <w:t>товано потребностями рынка и по степени новизны инновацию можно отне</w:t>
      </w:r>
      <w:r w:rsidRPr="00B67AC4">
        <w:rPr>
          <w:sz w:val="28"/>
          <w:szCs w:val="28"/>
        </w:rPr>
        <w:softHyphen/>
        <w:t>сти к типу усовершенствующих функциональное качество услуги.</w:t>
      </w:r>
    </w:p>
    <w:p w:rsidR="00B67AC4" w:rsidRDefault="00B67AC4" w:rsidP="00B67AC4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B789C">
        <w:rPr>
          <w:sz w:val="28"/>
          <w:szCs w:val="28"/>
        </w:rPr>
        <w:t>азмер единовременных затрат на реализацию рассматриваемого инновационного проекта достаточно мал, и привлечение стороннего инвестора можно считать нецелесообразным.</w:t>
      </w:r>
    </w:p>
    <w:p w:rsidR="00B67AC4" w:rsidRPr="00562046" w:rsidRDefault="00B67AC4" w:rsidP="00B67AC4">
      <w:pPr>
        <w:pStyle w:val="2"/>
        <w:tabs>
          <w:tab w:val="left" w:pos="9360"/>
        </w:tabs>
        <w:ind w:right="-81" w:firstLine="720"/>
        <w:rPr>
          <w:sz w:val="28"/>
          <w:szCs w:val="28"/>
        </w:rPr>
      </w:pPr>
      <w:r>
        <w:rPr>
          <w:sz w:val="28"/>
          <w:szCs w:val="28"/>
        </w:rPr>
        <w:t>С</w:t>
      </w:r>
      <w:r w:rsidRPr="00562046">
        <w:rPr>
          <w:sz w:val="28"/>
          <w:szCs w:val="28"/>
        </w:rPr>
        <w:t xml:space="preserve">умма единовременных затрат на реализацию проекта составляет 5127 $. </w:t>
      </w:r>
      <w:r>
        <w:rPr>
          <w:sz w:val="28"/>
          <w:szCs w:val="28"/>
        </w:rPr>
        <w:t xml:space="preserve">Эти </w:t>
      </w:r>
      <w:r w:rsidRPr="00BB789C">
        <w:rPr>
          <w:sz w:val="28"/>
          <w:szCs w:val="28"/>
        </w:rPr>
        <w:t xml:space="preserve">затраты в размере  5127 $ предлагается покрыть за счет собственных средств ООО </w:t>
      </w:r>
      <w:r>
        <w:rPr>
          <w:sz w:val="28"/>
          <w:szCs w:val="28"/>
        </w:rPr>
        <w:t>«Лиана»</w:t>
      </w:r>
      <w:r w:rsidRPr="00BB789C">
        <w:rPr>
          <w:sz w:val="28"/>
          <w:szCs w:val="28"/>
        </w:rPr>
        <w:t xml:space="preserve"> (ус</w:t>
      </w:r>
      <w:r>
        <w:rPr>
          <w:sz w:val="28"/>
          <w:szCs w:val="28"/>
        </w:rPr>
        <w:t>тавный капитал)  (см. Приложение).</w:t>
      </w:r>
    </w:p>
    <w:p w:rsidR="00B67AC4" w:rsidRPr="00562046" w:rsidRDefault="00B67AC4" w:rsidP="00B67AC4">
      <w:pPr>
        <w:tabs>
          <w:tab w:val="left" w:pos="9360"/>
        </w:tabs>
        <w:spacing w:line="360" w:lineRule="auto"/>
        <w:ind w:right="-81" w:firstLine="851"/>
        <w:jc w:val="both"/>
        <w:rPr>
          <w:sz w:val="28"/>
          <w:szCs w:val="28"/>
        </w:rPr>
      </w:pPr>
      <w:r w:rsidRPr="00562046">
        <w:rPr>
          <w:sz w:val="28"/>
          <w:szCs w:val="28"/>
        </w:rPr>
        <w:t>Проект имеет следующую потребность в единовременных затратах с учетом периодов: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1701"/>
      </w:tblGrid>
      <w:tr w:rsidR="00B67AC4" w:rsidRPr="00562046">
        <w:tc>
          <w:tcPr>
            <w:tcW w:w="7441" w:type="dxa"/>
          </w:tcPr>
          <w:p w:rsidR="00B67AC4" w:rsidRPr="00562046" w:rsidRDefault="00B67AC4" w:rsidP="00AC5CDC">
            <w:pPr>
              <w:tabs>
                <w:tab w:val="left" w:pos="9360"/>
              </w:tabs>
              <w:spacing w:line="360" w:lineRule="auto"/>
              <w:ind w:right="-81"/>
              <w:rPr>
                <w:sz w:val="28"/>
                <w:szCs w:val="28"/>
              </w:rPr>
            </w:pPr>
            <w:r w:rsidRPr="00562046">
              <w:rPr>
                <w:sz w:val="28"/>
                <w:szCs w:val="28"/>
              </w:rPr>
              <w:t>На начало проекта</w:t>
            </w:r>
          </w:p>
        </w:tc>
        <w:tc>
          <w:tcPr>
            <w:tcW w:w="1701" w:type="dxa"/>
            <w:shd w:val="pct20" w:color="auto" w:fill="auto"/>
          </w:tcPr>
          <w:p w:rsidR="00B67AC4" w:rsidRPr="00562046" w:rsidRDefault="00B67AC4" w:rsidP="00AC5CDC">
            <w:pPr>
              <w:tabs>
                <w:tab w:val="left" w:pos="9360"/>
              </w:tabs>
              <w:spacing w:line="360" w:lineRule="auto"/>
              <w:ind w:right="-81"/>
              <w:jc w:val="right"/>
              <w:rPr>
                <w:sz w:val="28"/>
                <w:szCs w:val="28"/>
              </w:rPr>
            </w:pPr>
            <w:r w:rsidRPr="00562046">
              <w:rPr>
                <w:sz w:val="28"/>
                <w:szCs w:val="28"/>
              </w:rPr>
              <w:t>1127 $</w:t>
            </w:r>
          </w:p>
        </w:tc>
      </w:tr>
      <w:tr w:rsidR="00B67AC4" w:rsidRPr="00562046">
        <w:tc>
          <w:tcPr>
            <w:tcW w:w="7441" w:type="dxa"/>
          </w:tcPr>
          <w:p w:rsidR="00B67AC4" w:rsidRPr="00562046" w:rsidRDefault="00B67AC4" w:rsidP="00AC5CDC">
            <w:pPr>
              <w:tabs>
                <w:tab w:val="left" w:pos="9360"/>
              </w:tabs>
              <w:spacing w:line="360" w:lineRule="auto"/>
              <w:ind w:right="-81"/>
              <w:rPr>
                <w:sz w:val="28"/>
                <w:szCs w:val="28"/>
              </w:rPr>
            </w:pPr>
            <w:r w:rsidRPr="00562046">
              <w:rPr>
                <w:sz w:val="28"/>
                <w:szCs w:val="28"/>
              </w:rPr>
              <w:t>1-й месяц предпроизводственного периода</w:t>
            </w:r>
          </w:p>
        </w:tc>
        <w:tc>
          <w:tcPr>
            <w:tcW w:w="1701" w:type="dxa"/>
            <w:shd w:val="pct20" w:color="auto" w:fill="auto"/>
          </w:tcPr>
          <w:p w:rsidR="00B67AC4" w:rsidRPr="00562046" w:rsidRDefault="00B67AC4" w:rsidP="00AC5CDC">
            <w:pPr>
              <w:tabs>
                <w:tab w:val="left" w:pos="9360"/>
              </w:tabs>
              <w:spacing w:line="360" w:lineRule="auto"/>
              <w:ind w:right="-81"/>
              <w:jc w:val="right"/>
              <w:rPr>
                <w:sz w:val="28"/>
                <w:szCs w:val="28"/>
              </w:rPr>
            </w:pPr>
            <w:r w:rsidRPr="00562046">
              <w:rPr>
                <w:sz w:val="28"/>
                <w:szCs w:val="28"/>
              </w:rPr>
              <w:t xml:space="preserve">3333 $ </w:t>
            </w:r>
          </w:p>
        </w:tc>
      </w:tr>
      <w:tr w:rsidR="00B67AC4" w:rsidRPr="00562046">
        <w:tc>
          <w:tcPr>
            <w:tcW w:w="7441" w:type="dxa"/>
            <w:tcBorders>
              <w:bottom w:val="single" w:sz="6" w:space="0" w:color="auto"/>
            </w:tcBorders>
          </w:tcPr>
          <w:p w:rsidR="00B67AC4" w:rsidRPr="00562046" w:rsidRDefault="00B67AC4" w:rsidP="00AC5CDC">
            <w:pPr>
              <w:tabs>
                <w:tab w:val="left" w:pos="9360"/>
              </w:tabs>
              <w:spacing w:line="360" w:lineRule="auto"/>
              <w:ind w:right="-81"/>
              <w:rPr>
                <w:sz w:val="28"/>
                <w:szCs w:val="28"/>
              </w:rPr>
            </w:pPr>
            <w:r w:rsidRPr="00562046">
              <w:rPr>
                <w:sz w:val="28"/>
                <w:szCs w:val="28"/>
              </w:rPr>
              <w:t>2-й месяц предпроизводственного пероида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pct20" w:color="auto" w:fill="auto"/>
          </w:tcPr>
          <w:p w:rsidR="00B67AC4" w:rsidRPr="00562046" w:rsidRDefault="00B67AC4" w:rsidP="00AC5CDC">
            <w:pPr>
              <w:tabs>
                <w:tab w:val="left" w:pos="9360"/>
              </w:tabs>
              <w:spacing w:line="360" w:lineRule="auto"/>
              <w:ind w:right="-81"/>
              <w:jc w:val="right"/>
              <w:rPr>
                <w:sz w:val="28"/>
                <w:szCs w:val="28"/>
              </w:rPr>
            </w:pPr>
            <w:r w:rsidRPr="00562046">
              <w:rPr>
                <w:sz w:val="28"/>
                <w:szCs w:val="28"/>
              </w:rPr>
              <w:t>667 $</w:t>
            </w:r>
          </w:p>
        </w:tc>
      </w:tr>
      <w:tr w:rsidR="00B67AC4" w:rsidRPr="00562046">
        <w:tc>
          <w:tcPr>
            <w:tcW w:w="7441" w:type="dxa"/>
          </w:tcPr>
          <w:p w:rsidR="00B67AC4" w:rsidRPr="00562046" w:rsidRDefault="00B67AC4" w:rsidP="00AC5CDC">
            <w:pPr>
              <w:tabs>
                <w:tab w:val="left" w:pos="9360"/>
              </w:tabs>
              <w:spacing w:line="360" w:lineRule="auto"/>
              <w:ind w:right="-81"/>
              <w:rPr>
                <w:sz w:val="28"/>
                <w:szCs w:val="28"/>
              </w:rPr>
            </w:pPr>
            <w:r w:rsidRPr="00562046"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shd w:val="pct20" w:color="auto" w:fill="auto"/>
          </w:tcPr>
          <w:p w:rsidR="00B67AC4" w:rsidRPr="00562046" w:rsidRDefault="00B67AC4" w:rsidP="00AC5CDC">
            <w:pPr>
              <w:tabs>
                <w:tab w:val="left" w:pos="9360"/>
              </w:tabs>
              <w:spacing w:line="360" w:lineRule="auto"/>
              <w:ind w:right="-81"/>
              <w:jc w:val="right"/>
              <w:rPr>
                <w:sz w:val="28"/>
                <w:szCs w:val="28"/>
              </w:rPr>
            </w:pPr>
            <w:r w:rsidRPr="00562046">
              <w:rPr>
                <w:sz w:val="28"/>
                <w:szCs w:val="28"/>
              </w:rPr>
              <w:t>5127 $</w:t>
            </w:r>
          </w:p>
        </w:tc>
      </w:tr>
    </w:tbl>
    <w:p w:rsidR="00B67AC4" w:rsidRPr="006C34C9" w:rsidRDefault="00B67AC4" w:rsidP="00C710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</w:p>
    <w:p w:rsidR="00C7107D" w:rsidRDefault="00C7107D" w:rsidP="00EA5C8B">
      <w:pPr>
        <w:pStyle w:val="a3"/>
        <w:tabs>
          <w:tab w:val="left" w:pos="9360"/>
        </w:tabs>
        <w:ind w:right="-81" w:firstLine="720"/>
        <w:jc w:val="both"/>
        <w:rPr>
          <w:sz w:val="28"/>
          <w:szCs w:val="28"/>
        </w:rPr>
      </w:pPr>
    </w:p>
    <w:p w:rsidR="00C7107D" w:rsidRDefault="00C7107D" w:rsidP="00C710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C7107D" w:rsidRPr="00BB789C" w:rsidRDefault="00C7107D" w:rsidP="00C710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B789C" w:rsidRDefault="00BB789C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B789C" w:rsidRDefault="00BB789C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67AC4" w:rsidRDefault="00B67AC4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B789C" w:rsidRDefault="00BB789C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B789C" w:rsidRDefault="00BB789C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B789C" w:rsidRDefault="00BB789C" w:rsidP="00E1187D">
      <w:pPr>
        <w:pStyle w:val="a3"/>
        <w:tabs>
          <w:tab w:val="left" w:pos="9360"/>
        </w:tabs>
        <w:ind w:right="-81" w:firstLine="708"/>
        <w:jc w:val="both"/>
        <w:rPr>
          <w:sz w:val="28"/>
          <w:szCs w:val="28"/>
        </w:rPr>
      </w:pPr>
    </w:p>
    <w:p w:rsidR="00BB789C" w:rsidRPr="00BB789C" w:rsidRDefault="00BB789C" w:rsidP="00B67AC4">
      <w:pPr>
        <w:pStyle w:val="a3"/>
        <w:tabs>
          <w:tab w:val="left" w:pos="9360"/>
        </w:tabs>
        <w:ind w:right="-81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B789C" w:rsidRPr="00BB789C" w:rsidRDefault="00BB789C" w:rsidP="00E118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BB789C">
        <w:rPr>
          <w:sz w:val="28"/>
          <w:szCs w:val="28"/>
        </w:rPr>
        <w:t>Обобщая результаты работы, можно сделать вывод о том, что удалось доказать во-первых существование, а во-вторых осуществимость и прибыльность инновационного проекта, который может быть реализован небольшим, и даже начинающим предприятием с весьма ограниченными инвестиционными возможностями.</w:t>
      </w:r>
    </w:p>
    <w:p w:rsidR="00BB789C" w:rsidRPr="00BB789C" w:rsidRDefault="00BB789C" w:rsidP="00E1187D">
      <w:pPr>
        <w:pStyle w:val="2"/>
        <w:tabs>
          <w:tab w:val="left" w:pos="9360"/>
        </w:tabs>
        <w:ind w:right="-81" w:firstLine="708"/>
        <w:rPr>
          <w:sz w:val="28"/>
          <w:szCs w:val="28"/>
        </w:rPr>
      </w:pPr>
      <w:r w:rsidRPr="00BB789C">
        <w:rPr>
          <w:sz w:val="28"/>
          <w:szCs w:val="28"/>
        </w:rPr>
        <w:t>Очевидно, что отдача от подобного рода проектов невелика, однако средств, поступающих от реализации может быть достаточно для становления компании и даже для её развития.</w:t>
      </w:r>
    </w:p>
    <w:p w:rsidR="00BB789C" w:rsidRPr="00BB789C" w:rsidRDefault="00BB789C" w:rsidP="00E1187D">
      <w:pPr>
        <w:tabs>
          <w:tab w:val="left" w:pos="9360"/>
        </w:tabs>
        <w:spacing w:line="360" w:lineRule="auto"/>
        <w:ind w:right="-81" w:firstLine="708"/>
        <w:jc w:val="both"/>
        <w:rPr>
          <w:sz w:val="28"/>
          <w:szCs w:val="28"/>
        </w:rPr>
      </w:pPr>
      <w:r w:rsidRPr="00BB789C">
        <w:rPr>
          <w:sz w:val="28"/>
          <w:szCs w:val="28"/>
        </w:rPr>
        <w:t>Реализация рассматриваемого проекта позволит начинающему предприятию решить основную задачу: преодолеть входные барьеры в отрасль. При этом, фирма столкнется с достаточно низким уровнем риска. Даже в случае провала проекта, масса потерь будет также невелика.</w:t>
      </w:r>
    </w:p>
    <w:p w:rsidR="006C34C9" w:rsidRDefault="006C34C9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</w:p>
    <w:p w:rsidR="00BB789C" w:rsidRDefault="00BB789C" w:rsidP="00E1187D">
      <w:pPr>
        <w:tabs>
          <w:tab w:val="left" w:pos="9360"/>
        </w:tabs>
        <w:spacing w:line="360" w:lineRule="auto"/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BB789C" w:rsidRDefault="00BB789C" w:rsidP="00E1187D">
      <w:pPr>
        <w:numPr>
          <w:ilvl w:val="0"/>
          <w:numId w:val="9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Инновационный менеджмент : Учеб. для вузов / С.Д. Ильенкова, Л. М. Гохберг, </w:t>
      </w:r>
      <w:r w:rsidR="00683748">
        <w:rPr>
          <w:sz w:val="28"/>
          <w:szCs w:val="28"/>
        </w:rPr>
        <w:t xml:space="preserve"> С.Ю. Ягудин и др.; Под ред. С.Д. Ильенковой. – М. : Банки и биржи, ЮНИТИ, 1997.</w:t>
      </w:r>
    </w:p>
    <w:p w:rsidR="00683748" w:rsidRDefault="00683748" w:rsidP="00E1187D">
      <w:pPr>
        <w:numPr>
          <w:ilvl w:val="0"/>
          <w:numId w:val="9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Морозов Ю.Д., Гаврилов А.И., Городинов А.Г. Инновационный менеджмент. Учеб. пособие для вузов. – 2-е изд. перераб. и  доп. – М. : ЮНИТИ-ДАНА, 2003.</w:t>
      </w:r>
    </w:p>
    <w:p w:rsidR="00683748" w:rsidRDefault="00683748" w:rsidP="00E1187D">
      <w:pPr>
        <w:numPr>
          <w:ilvl w:val="0"/>
          <w:numId w:val="9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Мухамедьянов А.М. Инновационный менеджмент : Учеб. пособ. – М. : ИНФРА-М</w:t>
      </w:r>
      <w:r w:rsidR="00562046">
        <w:rPr>
          <w:sz w:val="28"/>
          <w:szCs w:val="28"/>
        </w:rPr>
        <w:t>, 2004.</w:t>
      </w:r>
    </w:p>
    <w:p w:rsidR="006E7A23" w:rsidRDefault="00562046" w:rsidP="00E1187D">
      <w:pPr>
        <w:numPr>
          <w:ilvl w:val="0"/>
          <w:numId w:val="9"/>
        </w:numPr>
        <w:tabs>
          <w:tab w:val="left" w:pos="936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Фатхутдинов Р.А. Инновационный менеджмент. Учебник, 2-е изд., - М. : ЗАО «Бизнес-школа Интел-синтез», 2000.</w:t>
      </w:r>
    </w:p>
    <w:p w:rsidR="006E7A23" w:rsidRPr="006E7A23" w:rsidRDefault="006E7A23" w:rsidP="006E7A23">
      <w:pPr>
        <w:rPr>
          <w:sz w:val="28"/>
          <w:szCs w:val="28"/>
        </w:rPr>
      </w:pPr>
    </w:p>
    <w:p w:rsidR="006E7A23" w:rsidRPr="006E7A23" w:rsidRDefault="006E7A23" w:rsidP="006E7A23">
      <w:pPr>
        <w:rPr>
          <w:sz w:val="28"/>
          <w:szCs w:val="28"/>
        </w:rPr>
      </w:pPr>
    </w:p>
    <w:p w:rsidR="006E7A23" w:rsidRPr="006E7A23" w:rsidRDefault="006E7A23" w:rsidP="006E7A23">
      <w:pPr>
        <w:rPr>
          <w:sz w:val="28"/>
          <w:szCs w:val="28"/>
        </w:rPr>
      </w:pPr>
    </w:p>
    <w:p w:rsidR="006E7A23" w:rsidRPr="006E7A23" w:rsidRDefault="006E7A23" w:rsidP="006E7A23">
      <w:pPr>
        <w:rPr>
          <w:sz w:val="28"/>
          <w:szCs w:val="28"/>
        </w:rPr>
      </w:pPr>
    </w:p>
    <w:p w:rsidR="006E7A23" w:rsidRPr="006E7A23" w:rsidRDefault="006E7A23" w:rsidP="006E7A23">
      <w:pPr>
        <w:rPr>
          <w:sz w:val="28"/>
          <w:szCs w:val="28"/>
        </w:rPr>
      </w:pPr>
    </w:p>
    <w:p w:rsidR="006E7A23" w:rsidRPr="006E7A23" w:rsidRDefault="006E7A23" w:rsidP="006E7A23">
      <w:pPr>
        <w:rPr>
          <w:sz w:val="28"/>
          <w:szCs w:val="28"/>
        </w:rPr>
      </w:pPr>
    </w:p>
    <w:p w:rsidR="006E7A23" w:rsidRPr="006E7A23" w:rsidRDefault="006E7A23" w:rsidP="006E7A23">
      <w:pPr>
        <w:rPr>
          <w:sz w:val="28"/>
          <w:szCs w:val="28"/>
        </w:rPr>
      </w:pPr>
    </w:p>
    <w:p w:rsidR="006E7A23" w:rsidRDefault="006E7A23" w:rsidP="006E7A23">
      <w:pPr>
        <w:rPr>
          <w:sz w:val="28"/>
          <w:szCs w:val="28"/>
        </w:rPr>
      </w:pPr>
    </w:p>
    <w:p w:rsidR="00562046" w:rsidRDefault="006E7A23" w:rsidP="006E7A23">
      <w:pPr>
        <w:tabs>
          <w:tab w:val="left" w:pos="52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6E7A23" w:rsidRDefault="006E7A23" w:rsidP="007E07CA">
      <w:pPr>
        <w:tabs>
          <w:tab w:val="left" w:pos="5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E7A23" w:rsidRDefault="007E07CA" w:rsidP="007E07CA">
      <w:pPr>
        <w:tabs>
          <w:tab w:val="left" w:pos="5250"/>
        </w:tabs>
        <w:spacing w:line="360" w:lineRule="auto"/>
        <w:jc w:val="center"/>
        <w:rPr>
          <w:sz w:val="28"/>
          <w:szCs w:val="28"/>
        </w:rPr>
      </w:pPr>
      <w:r w:rsidRPr="007E07CA">
        <w:rPr>
          <w:sz w:val="28"/>
          <w:szCs w:val="28"/>
        </w:rPr>
        <w:t>Структура единовременных затрат на реализацию инновационного проекта по оказанию сбытовых услуг ЗАО  «Даниэль»</w:t>
      </w:r>
    </w:p>
    <w:p w:rsidR="007E07CA" w:rsidRPr="007E07CA" w:rsidRDefault="007E07CA" w:rsidP="007E07CA">
      <w:pPr>
        <w:tabs>
          <w:tab w:val="left" w:pos="5250"/>
        </w:tabs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1701"/>
      </w:tblGrid>
      <w:tr w:rsidR="007E07CA" w:rsidRPr="007E07CA">
        <w:tc>
          <w:tcPr>
            <w:tcW w:w="7441" w:type="dxa"/>
            <w:tcBorders>
              <w:top w:val="single" w:sz="6" w:space="0" w:color="auto"/>
              <w:bottom w:val="single" w:sz="6" w:space="0" w:color="auto"/>
            </w:tcBorders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Содержание затрат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Сумма [руб]</w:t>
            </w:r>
          </w:p>
        </w:tc>
      </w:tr>
      <w:tr w:rsidR="007E07CA" w:rsidRPr="007E07CA">
        <w:tc>
          <w:tcPr>
            <w:tcW w:w="7441" w:type="dxa"/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1. Затраты на госрегистрацию ООО «Лиана»</w:t>
            </w:r>
          </w:p>
        </w:tc>
        <w:tc>
          <w:tcPr>
            <w:tcW w:w="1701" w:type="dxa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7E07CA" w:rsidRPr="007E07CA">
        <w:tc>
          <w:tcPr>
            <w:tcW w:w="7441" w:type="dxa"/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1.1 Оплата 50 % уставного фонда</w:t>
            </w:r>
          </w:p>
        </w:tc>
        <w:tc>
          <w:tcPr>
            <w:tcW w:w="1701" w:type="dxa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4174500</w:t>
            </w:r>
          </w:p>
        </w:tc>
      </w:tr>
      <w:tr w:rsidR="007E07CA" w:rsidRPr="007E07CA">
        <w:tc>
          <w:tcPr>
            <w:tcW w:w="7441" w:type="dxa"/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1.2 Оплата регистрационного сбора в Регистрационную палату г. Железнодорожного</w:t>
            </w:r>
          </w:p>
        </w:tc>
        <w:tc>
          <w:tcPr>
            <w:tcW w:w="1701" w:type="dxa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1168860</w:t>
            </w:r>
          </w:p>
        </w:tc>
      </w:tr>
      <w:tr w:rsidR="007E07CA" w:rsidRPr="007E07CA">
        <w:tc>
          <w:tcPr>
            <w:tcW w:w="7441" w:type="dxa"/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1.3 Оплата госпошлины в Комитет по финансам и налоговой политике</w:t>
            </w:r>
          </w:p>
        </w:tc>
        <w:tc>
          <w:tcPr>
            <w:tcW w:w="1701" w:type="dxa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500940</w:t>
            </w:r>
          </w:p>
        </w:tc>
      </w:tr>
      <w:tr w:rsidR="007E07CA" w:rsidRPr="007E07CA">
        <w:tc>
          <w:tcPr>
            <w:tcW w:w="7441" w:type="dxa"/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1.4 Оплата издержек по производству печати</w:t>
            </w:r>
          </w:p>
        </w:tc>
        <w:tc>
          <w:tcPr>
            <w:tcW w:w="1701" w:type="dxa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700000</w:t>
            </w:r>
          </w:p>
        </w:tc>
      </w:tr>
      <w:tr w:rsidR="007E07CA" w:rsidRPr="007E07CA">
        <w:tc>
          <w:tcPr>
            <w:tcW w:w="7441" w:type="dxa"/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1.5 Прочие издержки</w:t>
            </w:r>
          </w:p>
        </w:tc>
        <w:tc>
          <w:tcPr>
            <w:tcW w:w="1701" w:type="dxa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215000</w:t>
            </w:r>
          </w:p>
        </w:tc>
      </w:tr>
      <w:tr w:rsidR="007E07CA" w:rsidRPr="007E07CA">
        <w:tc>
          <w:tcPr>
            <w:tcW w:w="7441" w:type="dxa"/>
            <w:shd w:val="pct25" w:color="auto" w:fill="auto"/>
          </w:tcPr>
          <w:p w:rsidR="007E07CA" w:rsidRPr="007E07CA" w:rsidRDefault="007E07CA" w:rsidP="007E07CA">
            <w:pPr>
              <w:spacing w:line="360" w:lineRule="auto"/>
              <w:rPr>
                <w:b/>
                <w:sz w:val="28"/>
                <w:szCs w:val="28"/>
              </w:rPr>
            </w:pPr>
            <w:r w:rsidRPr="007E07CA">
              <w:rPr>
                <w:b/>
                <w:sz w:val="28"/>
                <w:szCs w:val="28"/>
              </w:rPr>
              <w:t>Итого по п.1</w:t>
            </w:r>
          </w:p>
        </w:tc>
        <w:tc>
          <w:tcPr>
            <w:tcW w:w="1701" w:type="dxa"/>
            <w:shd w:val="pct25" w:color="auto" w:fill="auto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7E07CA">
              <w:rPr>
                <w:b/>
                <w:sz w:val="28"/>
                <w:szCs w:val="28"/>
              </w:rPr>
              <w:fldChar w:fldCharType="begin"/>
            </w:r>
            <w:r w:rsidRPr="007E07CA">
              <w:rPr>
                <w:b/>
                <w:sz w:val="28"/>
                <w:szCs w:val="28"/>
              </w:rPr>
              <w:instrText xml:space="preserve"> =SUM(ABOVE) </w:instrText>
            </w:r>
            <w:r w:rsidRPr="007E07CA">
              <w:rPr>
                <w:b/>
                <w:sz w:val="28"/>
                <w:szCs w:val="28"/>
              </w:rPr>
              <w:fldChar w:fldCharType="separate"/>
            </w:r>
            <w:r w:rsidRPr="007E07CA">
              <w:rPr>
                <w:b/>
                <w:sz w:val="28"/>
                <w:szCs w:val="28"/>
              </w:rPr>
              <w:t>6759300</w:t>
            </w:r>
            <w:r w:rsidRPr="007E07CA">
              <w:rPr>
                <w:b/>
                <w:sz w:val="28"/>
                <w:szCs w:val="28"/>
              </w:rPr>
              <w:fldChar w:fldCharType="end"/>
            </w:r>
          </w:p>
        </w:tc>
      </w:tr>
      <w:tr w:rsidR="007E07CA" w:rsidRPr="007E07CA">
        <w:tc>
          <w:tcPr>
            <w:tcW w:w="7441" w:type="dxa"/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2. Приобретение основных производственных фондов</w:t>
            </w:r>
          </w:p>
        </w:tc>
        <w:tc>
          <w:tcPr>
            <w:tcW w:w="1701" w:type="dxa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7E07CA" w:rsidRPr="007E07CA">
        <w:tc>
          <w:tcPr>
            <w:tcW w:w="7441" w:type="dxa"/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2.1 Приобретение автомобиля ИЖ-2715</w:t>
            </w:r>
          </w:p>
        </w:tc>
        <w:tc>
          <w:tcPr>
            <w:tcW w:w="1701" w:type="dxa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20000000</w:t>
            </w:r>
          </w:p>
        </w:tc>
      </w:tr>
      <w:tr w:rsidR="007E07CA" w:rsidRPr="007E07CA">
        <w:tc>
          <w:tcPr>
            <w:tcW w:w="7441" w:type="dxa"/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2.2 Приобретение персонального компьютера</w:t>
            </w:r>
          </w:p>
        </w:tc>
        <w:tc>
          <w:tcPr>
            <w:tcW w:w="1701" w:type="dxa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4000000</w:t>
            </w:r>
          </w:p>
        </w:tc>
      </w:tr>
      <w:tr w:rsidR="007E07CA" w:rsidRPr="007E07CA">
        <w:tc>
          <w:tcPr>
            <w:tcW w:w="7441" w:type="dxa"/>
            <w:shd w:val="pct25" w:color="auto" w:fill="auto"/>
          </w:tcPr>
          <w:p w:rsidR="007E07CA" w:rsidRPr="007E07CA" w:rsidRDefault="007E07CA" w:rsidP="007E07CA">
            <w:pPr>
              <w:spacing w:line="360" w:lineRule="auto"/>
              <w:rPr>
                <w:b/>
                <w:sz w:val="28"/>
                <w:szCs w:val="28"/>
              </w:rPr>
            </w:pPr>
            <w:r w:rsidRPr="007E07CA">
              <w:rPr>
                <w:b/>
                <w:sz w:val="28"/>
                <w:szCs w:val="28"/>
              </w:rPr>
              <w:t>Итого по п.2</w:t>
            </w:r>
          </w:p>
        </w:tc>
        <w:tc>
          <w:tcPr>
            <w:tcW w:w="1701" w:type="dxa"/>
            <w:shd w:val="pct25" w:color="auto" w:fill="auto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7E07CA">
              <w:rPr>
                <w:b/>
                <w:sz w:val="28"/>
                <w:szCs w:val="28"/>
              </w:rPr>
              <w:fldChar w:fldCharType="begin"/>
            </w:r>
            <w:r w:rsidRPr="007E07CA">
              <w:rPr>
                <w:b/>
                <w:sz w:val="28"/>
                <w:szCs w:val="28"/>
              </w:rPr>
              <w:instrText xml:space="preserve"> =SUM(ABOVE) </w:instrText>
            </w:r>
            <w:r w:rsidRPr="007E07CA">
              <w:rPr>
                <w:b/>
                <w:sz w:val="28"/>
                <w:szCs w:val="28"/>
              </w:rPr>
              <w:fldChar w:fldCharType="separate"/>
            </w:r>
            <w:r w:rsidRPr="007E07CA">
              <w:rPr>
                <w:b/>
                <w:sz w:val="28"/>
                <w:szCs w:val="28"/>
              </w:rPr>
              <w:t>24000000</w:t>
            </w:r>
            <w:r w:rsidRPr="007E07CA">
              <w:rPr>
                <w:b/>
                <w:sz w:val="28"/>
                <w:szCs w:val="28"/>
              </w:rPr>
              <w:fldChar w:fldCharType="end"/>
            </w:r>
          </w:p>
        </w:tc>
      </w:tr>
      <w:tr w:rsidR="007E07CA" w:rsidRPr="007E07CA">
        <w:tc>
          <w:tcPr>
            <w:tcW w:w="7441" w:type="dxa"/>
            <w:shd w:val="pct80" w:color="auto" w:fill="auto"/>
          </w:tcPr>
          <w:p w:rsidR="007E07CA" w:rsidRPr="007E07CA" w:rsidRDefault="007E07CA" w:rsidP="007E07CA">
            <w:pPr>
              <w:spacing w:line="360" w:lineRule="auto"/>
              <w:rPr>
                <w:b/>
                <w:sz w:val="28"/>
                <w:szCs w:val="28"/>
              </w:rPr>
            </w:pPr>
            <w:r w:rsidRPr="007E07CA">
              <w:rPr>
                <w:b/>
                <w:sz w:val="28"/>
                <w:szCs w:val="28"/>
              </w:rPr>
              <w:t>Итого единовременных затрат [руб]</w:t>
            </w:r>
          </w:p>
        </w:tc>
        <w:tc>
          <w:tcPr>
            <w:tcW w:w="1701" w:type="dxa"/>
            <w:shd w:val="pct80" w:color="auto" w:fill="auto"/>
          </w:tcPr>
          <w:p w:rsidR="007E07CA" w:rsidRPr="007E07CA" w:rsidRDefault="007E07CA" w:rsidP="007E07CA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30759300</w:t>
            </w:r>
          </w:p>
        </w:tc>
      </w:tr>
      <w:tr w:rsidR="007E07CA" w:rsidRPr="007E07CA">
        <w:trPr>
          <w:trHeight w:val="1224"/>
        </w:trPr>
        <w:tc>
          <w:tcPr>
            <w:tcW w:w="7441" w:type="dxa"/>
            <w:tcBorders>
              <w:bottom w:val="single" w:sz="6" w:space="0" w:color="auto"/>
            </w:tcBorders>
          </w:tcPr>
          <w:p w:rsidR="007E07CA" w:rsidRPr="007E07CA" w:rsidRDefault="007E07CA" w:rsidP="007E07CA">
            <w:pPr>
              <w:spacing w:line="360" w:lineRule="auto"/>
              <w:rPr>
                <w:sz w:val="28"/>
                <w:szCs w:val="28"/>
              </w:rPr>
            </w:pPr>
            <w:r w:rsidRPr="007E07CA">
              <w:rPr>
                <w:b/>
                <w:sz w:val="28"/>
                <w:szCs w:val="28"/>
              </w:rPr>
              <w:t>Итого единовременных затрат [$]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7E07CA" w:rsidRPr="007E07CA" w:rsidRDefault="007E07CA" w:rsidP="007E07C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E07CA">
              <w:rPr>
                <w:sz w:val="28"/>
                <w:szCs w:val="28"/>
              </w:rPr>
              <w:t>5126.55</w:t>
            </w:r>
          </w:p>
        </w:tc>
      </w:tr>
    </w:tbl>
    <w:p w:rsidR="007E07CA" w:rsidRDefault="007E07CA" w:rsidP="007E07CA">
      <w:pPr>
        <w:tabs>
          <w:tab w:val="left" w:pos="5250"/>
        </w:tabs>
        <w:spacing w:line="360" w:lineRule="auto"/>
        <w:jc w:val="both"/>
        <w:rPr>
          <w:sz w:val="28"/>
          <w:szCs w:val="28"/>
        </w:rPr>
      </w:pPr>
    </w:p>
    <w:p w:rsidR="006E7A23" w:rsidRDefault="006E7A23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7E07CA" w:rsidP="006E7A23">
      <w:pPr>
        <w:tabs>
          <w:tab w:val="left" w:pos="5250"/>
        </w:tabs>
        <w:rPr>
          <w:sz w:val="28"/>
          <w:szCs w:val="28"/>
        </w:rPr>
      </w:pPr>
    </w:p>
    <w:p w:rsidR="007E07CA" w:rsidRDefault="001A2864" w:rsidP="001A2864">
      <w:pPr>
        <w:tabs>
          <w:tab w:val="left" w:pos="5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Таблица единовременных затрат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993"/>
        <w:gridCol w:w="825"/>
        <w:gridCol w:w="1080"/>
        <w:gridCol w:w="221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</w:tblGrid>
      <w:tr w:rsidR="001A2864">
        <w:trPr>
          <w:cantSplit/>
        </w:trPr>
        <w:tc>
          <w:tcPr>
            <w:tcW w:w="3510" w:type="dxa"/>
            <w:vMerge w:val="restart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ЕДИНОВРЕМЕННЫЕ ЗАТРАТЫ</w:t>
            </w:r>
          </w:p>
        </w:tc>
        <w:tc>
          <w:tcPr>
            <w:tcW w:w="6379" w:type="dxa"/>
            <w:gridSpan w:val="14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ПЕРИОДЫ</w:t>
            </w:r>
          </w:p>
        </w:tc>
      </w:tr>
      <w:tr w:rsidR="001A2864">
        <w:trPr>
          <w:cantSplit/>
        </w:trPr>
        <w:tc>
          <w:tcPr>
            <w:tcW w:w="3510" w:type="dxa"/>
            <w:vMerge/>
            <w:tcBorders>
              <w:bottom w:val="nil"/>
            </w:tcBorders>
            <w:vAlign w:val="center"/>
          </w:tcPr>
          <w:p w:rsidR="001A2864" w:rsidRDefault="001A2864" w:rsidP="00AC5CDC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25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04" w:type="dxa"/>
            <w:gridSpan w:val="2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84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3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84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83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84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83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26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5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" w:type="dxa"/>
            <w:vAlign w:val="center"/>
          </w:tcPr>
          <w:p w:rsidR="001A2864" w:rsidRDefault="001A2864" w:rsidP="00AC5CD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1A2864">
        <w:trPr>
          <w:cantSplit/>
        </w:trPr>
        <w:tc>
          <w:tcPr>
            <w:tcW w:w="9889" w:type="dxa"/>
            <w:gridSpan w:val="15"/>
            <w:tcBorders>
              <w:bottom w:val="nil"/>
            </w:tcBorders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b/>
                <w:sz w:val="28"/>
                <w:szCs w:val="28"/>
              </w:rPr>
            </w:pPr>
            <w:r w:rsidRPr="001A2864">
              <w:rPr>
                <w:b/>
                <w:sz w:val="28"/>
                <w:szCs w:val="28"/>
              </w:rPr>
              <w:t>1. Затраты</w:t>
            </w:r>
            <w:r>
              <w:rPr>
                <w:b/>
                <w:sz w:val="28"/>
                <w:szCs w:val="28"/>
              </w:rPr>
              <w:t xml:space="preserve"> на госрегистрацию ООО «Лиана»</w:t>
            </w:r>
          </w:p>
        </w:tc>
      </w:tr>
      <w:tr w:rsidR="001A2864">
        <w:tc>
          <w:tcPr>
            <w:tcW w:w="3510" w:type="dxa"/>
            <w:tcBorders>
              <w:top w:val="nil"/>
              <w:bottom w:val="nil"/>
            </w:tcBorders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1.1 Оплата 50 % уставного фонда</w:t>
            </w:r>
          </w:p>
        </w:tc>
        <w:tc>
          <w:tcPr>
            <w:tcW w:w="993" w:type="dxa"/>
            <w:vAlign w:val="center"/>
          </w:tcPr>
          <w:p w:rsidR="001A2864" w:rsidRPr="001A2864" w:rsidRDefault="001A2864" w:rsidP="00AC5C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4174500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2864">
        <w:tc>
          <w:tcPr>
            <w:tcW w:w="3510" w:type="dxa"/>
            <w:tcBorders>
              <w:top w:val="nil"/>
              <w:bottom w:val="nil"/>
            </w:tcBorders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1.2 Оплата регистрационного сбора в Регистрационную палату г. Железнодорожного</w:t>
            </w:r>
          </w:p>
        </w:tc>
        <w:tc>
          <w:tcPr>
            <w:tcW w:w="993" w:type="dxa"/>
            <w:vAlign w:val="center"/>
          </w:tcPr>
          <w:p w:rsidR="001A2864" w:rsidRPr="001A2864" w:rsidRDefault="001A2864" w:rsidP="00AC5C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1168860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2864">
        <w:tc>
          <w:tcPr>
            <w:tcW w:w="3510" w:type="dxa"/>
            <w:tcBorders>
              <w:top w:val="nil"/>
              <w:bottom w:val="nil"/>
            </w:tcBorders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1.3 Оплата госпошлины в Комитет по финансам и налоговой политике</w:t>
            </w:r>
          </w:p>
        </w:tc>
        <w:tc>
          <w:tcPr>
            <w:tcW w:w="993" w:type="dxa"/>
            <w:vAlign w:val="center"/>
          </w:tcPr>
          <w:p w:rsidR="001A2864" w:rsidRPr="001A2864" w:rsidRDefault="001A2864" w:rsidP="00AC5C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500940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2864">
        <w:tc>
          <w:tcPr>
            <w:tcW w:w="3510" w:type="dxa"/>
            <w:tcBorders>
              <w:top w:val="nil"/>
              <w:bottom w:val="nil"/>
            </w:tcBorders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1.4 Оплата издержек по производству печати</w:t>
            </w:r>
          </w:p>
        </w:tc>
        <w:tc>
          <w:tcPr>
            <w:tcW w:w="993" w:type="dxa"/>
            <w:vAlign w:val="center"/>
          </w:tcPr>
          <w:p w:rsidR="001A2864" w:rsidRPr="001A2864" w:rsidRDefault="001A2864" w:rsidP="00AC5C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700000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2864">
        <w:tc>
          <w:tcPr>
            <w:tcW w:w="3510" w:type="dxa"/>
            <w:tcBorders>
              <w:top w:val="nil"/>
              <w:bottom w:val="nil"/>
            </w:tcBorders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1.5 Прочие издержки</w:t>
            </w:r>
          </w:p>
        </w:tc>
        <w:tc>
          <w:tcPr>
            <w:tcW w:w="993" w:type="dxa"/>
            <w:vAlign w:val="center"/>
          </w:tcPr>
          <w:p w:rsidR="001A2864" w:rsidRPr="001A2864" w:rsidRDefault="001A2864" w:rsidP="00AC5C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215000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2864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b/>
                <w:sz w:val="28"/>
                <w:szCs w:val="28"/>
              </w:rPr>
              <w:t>Итого по п.1</w:t>
            </w:r>
          </w:p>
        </w:tc>
        <w:tc>
          <w:tcPr>
            <w:tcW w:w="6379" w:type="dxa"/>
            <w:gridSpan w:val="14"/>
            <w:tcBorders>
              <w:left w:val="nil"/>
            </w:tcBorders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b/>
                <w:sz w:val="28"/>
                <w:szCs w:val="28"/>
              </w:rPr>
              <w:fldChar w:fldCharType="begin"/>
            </w:r>
            <w:r w:rsidRPr="001A2864">
              <w:rPr>
                <w:b/>
                <w:sz w:val="28"/>
                <w:szCs w:val="28"/>
              </w:rPr>
              <w:instrText xml:space="preserve"> =SUM(ABOVE) </w:instrText>
            </w:r>
            <w:r w:rsidRPr="001A2864">
              <w:rPr>
                <w:b/>
                <w:sz w:val="28"/>
                <w:szCs w:val="28"/>
              </w:rPr>
              <w:fldChar w:fldCharType="separate"/>
            </w:r>
            <w:r w:rsidRPr="001A2864">
              <w:rPr>
                <w:b/>
                <w:sz w:val="28"/>
                <w:szCs w:val="28"/>
              </w:rPr>
              <w:t>6759300</w:t>
            </w:r>
            <w:r w:rsidRPr="001A2864">
              <w:rPr>
                <w:b/>
                <w:sz w:val="28"/>
                <w:szCs w:val="28"/>
              </w:rPr>
              <w:fldChar w:fldCharType="end"/>
            </w:r>
            <w:r w:rsidRPr="001A2864">
              <w:rPr>
                <w:b/>
                <w:sz w:val="28"/>
                <w:szCs w:val="28"/>
              </w:rPr>
              <w:t xml:space="preserve"> (1127 </w:t>
            </w:r>
            <w:r w:rsidRPr="001A2864">
              <w:rPr>
                <w:b/>
                <w:sz w:val="28"/>
                <w:szCs w:val="28"/>
                <w:lang w:val="en-US"/>
              </w:rPr>
              <w:t>$</w:t>
            </w:r>
            <w:r w:rsidRPr="001A2864">
              <w:rPr>
                <w:b/>
                <w:sz w:val="28"/>
                <w:szCs w:val="28"/>
              </w:rPr>
              <w:t>)</w:t>
            </w:r>
          </w:p>
        </w:tc>
      </w:tr>
      <w:tr w:rsidR="001A2864">
        <w:trPr>
          <w:cantSplit/>
        </w:trPr>
        <w:tc>
          <w:tcPr>
            <w:tcW w:w="9889" w:type="dxa"/>
            <w:gridSpan w:val="15"/>
            <w:tcBorders>
              <w:top w:val="nil"/>
              <w:bottom w:val="nil"/>
            </w:tcBorders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b/>
                <w:sz w:val="28"/>
                <w:szCs w:val="28"/>
              </w:rPr>
            </w:pPr>
            <w:r w:rsidRPr="001A2864">
              <w:rPr>
                <w:b/>
                <w:sz w:val="28"/>
                <w:szCs w:val="28"/>
              </w:rPr>
              <w:t>2. Приобретение основных производственных фондов</w:t>
            </w:r>
          </w:p>
        </w:tc>
      </w:tr>
      <w:tr w:rsidR="001A2864">
        <w:tc>
          <w:tcPr>
            <w:tcW w:w="3510" w:type="dxa"/>
            <w:tcBorders>
              <w:top w:val="nil"/>
              <w:bottom w:val="nil"/>
            </w:tcBorders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2.1 Приобретение автомобиля ИЖ-2715</w:t>
            </w:r>
          </w:p>
        </w:tc>
        <w:tc>
          <w:tcPr>
            <w:tcW w:w="99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1A2864" w:rsidRPr="001A2864" w:rsidRDefault="001A2864" w:rsidP="00AC5C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20000000</w:t>
            </w:r>
          </w:p>
          <w:p w:rsidR="001A2864" w:rsidRPr="001A2864" w:rsidRDefault="001A2864" w:rsidP="00AC5CDC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1A2864">
              <w:rPr>
                <w:sz w:val="28"/>
                <w:szCs w:val="28"/>
              </w:rPr>
              <w:t xml:space="preserve">(3333 </w:t>
            </w:r>
            <w:r w:rsidRPr="001A2864">
              <w:rPr>
                <w:sz w:val="28"/>
                <w:szCs w:val="28"/>
                <w:lang w:val="en-US"/>
              </w:rPr>
              <w:t>$)</w:t>
            </w:r>
          </w:p>
        </w:tc>
        <w:tc>
          <w:tcPr>
            <w:tcW w:w="1301" w:type="dxa"/>
            <w:gridSpan w:val="2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2864">
        <w:tc>
          <w:tcPr>
            <w:tcW w:w="3510" w:type="dxa"/>
            <w:tcBorders>
              <w:top w:val="nil"/>
            </w:tcBorders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2.2 Приобретение персонального компьютера</w:t>
            </w:r>
          </w:p>
        </w:tc>
        <w:tc>
          <w:tcPr>
            <w:tcW w:w="99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1A2864" w:rsidRPr="001A2864" w:rsidRDefault="001A2864" w:rsidP="00AC5C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4000000</w:t>
            </w:r>
          </w:p>
          <w:p w:rsidR="001A2864" w:rsidRPr="001A2864" w:rsidRDefault="001A2864" w:rsidP="00AC5CDC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1A2864">
              <w:rPr>
                <w:sz w:val="28"/>
                <w:szCs w:val="28"/>
              </w:rPr>
              <w:t xml:space="preserve">(667 </w:t>
            </w:r>
            <w:r w:rsidRPr="001A2864">
              <w:rPr>
                <w:sz w:val="28"/>
                <w:szCs w:val="28"/>
                <w:lang w:val="en-US"/>
              </w:rPr>
              <w:t>$)</w:t>
            </w: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1A2864">
        <w:trPr>
          <w:cantSplit/>
        </w:trPr>
        <w:tc>
          <w:tcPr>
            <w:tcW w:w="3510" w:type="dxa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Итого по п.2</w:t>
            </w:r>
          </w:p>
        </w:tc>
        <w:tc>
          <w:tcPr>
            <w:tcW w:w="6379" w:type="dxa"/>
            <w:gridSpan w:val="14"/>
            <w:shd w:val="pct1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fldChar w:fldCharType="begin"/>
            </w:r>
            <w:r w:rsidRPr="001A2864">
              <w:rPr>
                <w:sz w:val="28"/>
                <w:szCs w:val="28"/>
              </w:rPr>
              <w:instrText xml:space="preserve"> =SUM(ABOVE) </w:instrText>
            </w:r>
            <w:r w:rsidRPr="001A2864">
              <w:rPr>
                <w:sz w:val="28"/>
                <w:szCs w:val="28"/>
              </w:rPr>
              <w:fldChar w:fldCharType="separate"/>
            </w:r>
            <w:r w:rsidRPr="001A2864">
              <w:rPr>
                <w:sz w:val="28"/>
                <w:szCs w:val="28"/>
              </w:rPr>
              <w:t>24000000</w:t>
            </w:r>
            <w:r w:rsidRPr="001A2864">
              <w:rPr>
                <w:sz w:val="28"/>
                <w:szCs w:val="28"/>
              </w:rPr>
              <w:fldChar w:fldCharType="end"/>
            </w:r>
            <w:r w:rsidRPr="001A2864">
              <w:rPr>
                <w:sz w:val="28"/>
                <w:szCs w:val="28"/>
              </w:rPr>
              <w:t xml:space="preserve"> (4000 $)</w:t>
            </w:r>
          </w:p>
        </w:tc>
      </w:tr>
      <w:tr w:rsidR="001A2864">
        <w:trPr>
          <w:cantSplit/>
        </w:trPr>
        <w:tc>
          <w:tcPr>
            <w:tcW w:w="3510" w:type="dxa"/>
            <w:shd w:val="pct25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Итого единовременных затрат [руб]</w:t>
            </w:r>
          </w:p>
        </w:tc>
        <w:tc>
          <w:tcPr>
            <w:tcW w:w="6379" w:type="dxa"/>
            <w:gridSpan w:val="14"/>
            <w:shd w:val="pct25" w:color="000000" w:fill="FFFFFF"/>
            <w:vAlign w:val="center"/>
          </w:tcPr>
          <w:p w:rsidR="001A2864" w:rsidRPr="001A2864" w:rsidRDefault="001A2864" w:rsidP="00AC5CDC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30759300</w:t>
            </w:r>
          </w:p>
        </w:tc>
      </w:tr>
      <w:tr w:rsidR="001A2864">
        <w:trPr>
          <w:cantSplit/>
        </w:trPr>
        <w:tc>
          <w:tcPr>
            <w:tcW w:w="3510" w:type="dxa"/>
            <w:shd w:val="pct37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Итого единовременных затрат [$]</w:t>
            </w:r>
          </w:p>
        </w:tc>
        <w:tc>
          <w:tcPr>
            <w:tcW w:w="6379" w:type="dxa"/>
            <w:gridSpan w:val="14"/>
            <w:shd w:val="pct37" w:color="000000" w:fill="FFFFFF"/>
            <w:vAlign w:val="center"/>
          </w:tcPr>
          <w:p w:rsidR="001A2864" w:rsidRPr="001A2864" w:rsidRDefault="001A2864" w:rsidP="00AC5CDC">
            <w:pPr>
              <w:pStyle w:val="a3"/>
              <w:ind w:firstLine="0"/>
              <w:rPr>
                <w:sz w:val="28"/>
                <w:szCs w:val="28"/>
              </w:rPr>
            </w:pPr>
            <w:r w:rsidRPr="001A2864">
              <w:rPr>
                <w:sz w:val="28"/>
                <w:szCs w:val="28"/>
              </w:rPr>
              <w:t>5127 $</w:t>
            </w:r>
          </w:p>
        </w:tc>
      </w:tr>
    </w:tbl>
    <w:p w:rsidR="001A2864" w:rsidRDefault="001A2864" w:rsidP="001A2864">
      <w:pPr>
        <w:tabs>
          <w:tab w:val="left" w:pos="5250"/>
        </w:tabs>
        <w:spacing w:line="360" w:lineRule="auto"/>
        <w:jc w:val="both"/>
        <w:rPr>
          <w:sz w:val="28"/>
          <w:szCs w:val="28"/>
        </w:rPr>
      </w:pPr>
    </w:p>
    <w:p w:rsidR="007E07CA" w:rsidRPr="006E7A23" w:rsidRDefault="007E07CA" w:rsidP="001A2864">
      <w:pPr>
        <w:tabs>
          <w:tab w:val="left" w:pos="5250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7E07CA" w:rsidRPr="006E7A23" w:rsidSect="00562046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A213E"/>
    <w:multiLevelType w:val="singleLevel"/>
    <w:tmpl w:val="5BE6ECB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DEB6F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EC51858"/>
    <w:multiLevelType w:val="singleLevel"/>
    <w:tmpl w:val="66FC6E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9F974D0"/>
    <w:multiLevelType w:val="hybridMultilevel"/>
    <w:tmpl w:val="C2246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6C5B61"/>
    <w:multiLevelType w:val="hybridMultilevel"/>
    <w:tmpl w:val="C0FC0B0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7BBA513F"/>
    <w:multiLevelType w:val="hybridMultilevel"/>
    <w:tmpl w:val="3C587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3"/>
  </w:num>
  <w:num w:numId="7">
    <w:abstractNumId w:val="1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DD6"/>
    <w:rsid w:val="00073CA6"/>
    <w:rsid w:val="000D7FB5"/>
    <w:rsid w:val="000F0180"/>
    <w:rsid w:val="00123F3C"/>
    <w:rsid w:val="001A2864"/>
    <w:rsid w:val="00240050"/>
    <w:rsid w:val="002631A8"/>
    <w:rsid w:val="002F2324"/>
    <w:rsid w:val="003506C3"/>
    <w:rsid w:val="003A4F6A"/>
    <w:rsid w:val="004128D8"/>
    <w:rsid w:val="005548C7"/>
    <w:rsid w:val="00562046"/>
    <w:rsid w:val="00620EDC"/>
    <w:rsid w:val="00683748"/>
    <w:rsid w:val="00691303"/>
    <w:rsid w:val="006C34C9"/>
    <w:rsid w:val="006E7A23"/>
    <w:rsid w:val="007C496B"/>
    <w:rsid w:val="007E07CA"/>
    <w:rsid w:val="00827C26"/>
    <w:rsid w:val="0088561C"/>
    <w:rsid w:val="00910928"/>
    <w:rsid w:val="009577E2"/>
    <w:rsid w:val="0098165D"/>
    <w:rsid w:val="00AC5CDC"/>
    <w:rsid w:val="00AC5D43"/>
    <w:rsid w:val="00B00B92"/>
    <w:rsid w:val="00B67AC4"/>
    <w:rsid w:val="00BB789C"/>
    <w:rsid w:val="00C21BA3"/>
    <w:rsid w:val="00C7107D"/>
    <w:rsid w:val="00D23812"/>
    <w:rsid w:val="00D8625C"/>
    <w:rsid w:val="00DC33DD"/>
    <w:rsid w:val="00DE0DD6"/>
    <w:rsid w:val="00E1187D"/>
    <w:rsid w:val="00E233EB"/>
    <w:rsid w:val="00E57913"/>
    <w:rsid w:val="00E931EA"/>
    <w:rsid w:val="00EA5C8B"/>
    <w:rsid w:val="00EF1F16"/>
    <w:rsid w:val="00FB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</o:shapelayout>
  </w:shapeDefaults>
  <w:decimalSymbol w:val=","/>
  <w:listSeparator w:val=";"/>
  <w15:chartTrackingRefBased/>
  <w15:docId w15:val="{9CD3D66F-3CB0-46F7-91C1-D0C032EC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10928"/>
    <w:pPr>
      <w:spacing w:line="360" w:lineRule="auto"/>
      <w:ind w:firstLine="851"/>
    </w:pPr>
    <w:rPr>
      <w:sz w:val="26"/>
      <w:szCs w:val="20"/>
    </w:rPr>
  </w:style>
  <w:style w:type="paragraph" w:styleId="2">
    <w:name w:val="Body Text Indent 2"/>
    <w:basedOn w:val="a"/>
    <w:rsid w:val="00910928"/>
    <w:pPr>
      <w:spacing w:line="360" w:lineRule="auto"/>
      <w:ind w:firstLine="851"/>
      <w:jc w:val="both"/>
    </w:pPr>
    <w:rPr>
      <w:sz w:val="26"/>
      <w:szCs w:val="20"/>
    </w:rPr>
  </w:style>
  <w:style w:type="paragraph" w:styleId="a4">
    <w:name w:val="Body Text"/>
    <w:basedOn w:val="a"/>
    <w:rsid w:val="00AC5D43"/>
    <w:pPr>
      <w:spacing w:after="120"/>
    </w:pPr>
  </w:style>
  <w:style w:type="paragraph" w:styleId="a5">
    <w:name w:val="header"/>
    <w:basedOn w:val="a"/>
    <w:rsid w:val="001A2864"/>
    <w:pPr>
      <w:tabs>
        <w:tab w:val="center" w:pos="4153"/>
        <w:tab w:val="right" w:pos="8306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3108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</vt:lpstr>
    </vt:vector>
  </TitlesOfParts>
  <Company>Домашний Компьютер</Company>
  <LinksUpToDate>false</LinksUpToDate>
  <CharactersWithSpaces>20783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</dc:title>
  <dc:subject/>
  <dc:creator>Быченко Лев Иванович</dc:creator>
  <cp:keywords/>
  <dc:description/>
  <cp:lastModifiedBy>admin</cp:lastModifiedBy>
  <cp:revision>2</cp:revision>
  <dcterms:created xsi:type="dcterms:W3CDTF">2014-05-13T16:35:00Z</dcterms:created>
  <dcterms:modified xsi:type="dcterms:W3CDTF">2014-05-13T16:35:00Z</dcterms:modified>
</cp:coreProperties>
</file>