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171" w:rsidRDefault="00A87476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Основные сведения</w:t>
      </w:r>
      <w:r>
        <w:br/>
      </w:r>
      <w:r>
        <w:rPr>
          <w:b/>
          <w:bCs/>
        </w:rPr>
        <w:t>2 Структура устава</w:t>
      </w:r>
      <w:r>
        <w:br/>
      </w:r>
      <w:r>
        <w:rPr>
          <w:b/>
          <w:bCs/>
        </w:rPr>
        <w:t>3 План</w:t>
      </w:r>
      <w:r>
        <w:rPr>
          <w:b/>
          <w:bCs/>
        </w:rPr>
        <w:br/>
        <w:t>Введение устава</w:t>
      </w:r>
      <w:r>
        <w:br/>
      </w:r>
      <w:r>
        <w:rPr>
          <w:b/>
          <w:bCs/>
        </w:rPr>
        <w:t>Список литературы</w:t>
      </w:r>
    </w:p>
    <w:p w:rsidR="00F20171" w:rsidRDefault="00A87476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F20171" w:rsidRDefault="00A87476">
      <w:pPr>
        <w:pStyle w:val="a3"/>
      </w:pPr>
      <w:r>
        <w:t>Во́инский уста́в Петра́ I — военный устав, утверждённый Петром I 30 марта 1716 года при Данциге. Является одним из основных документов, положенных в основу реформ юридической системы Российской империи, проводимых при Петре.</w:t>
      </w:r>
    </w:p>
    <w:p w:rsidR="00F20171" w:rsidRDefault="00A87476">
      <w:pPr>
        <w:pStyle w:val="21"/>
        <w:pageBreakBefore/>
        <w:numPr>
          <w:ilvl w:val="0"/>
          <w:numId w:val="0"/>
        </w:numPr>
      </w:pPr>
      <w:r>
        <w:t>1. Основные сведения</w:t>
      </w:r>
    </w:p>
    <w:p w:rsidR="00F20171" w:rsidRDefault="00A87476">
      <w:pPr>
        <w:pStyle w:val="a3"/>
      </w:pPr>
      <w:r>
        <w:t xml:space="preserve">Воинский устав состоит из самого Устава (68 глав), в котором изложены законы военно-учредительные, и из следующих приложений: </w:t>
      </w:r>
      <w:r>
        <w:rPr>
          <w:i/>
          <w:iCs/>
        </w:rPr>
        <w:t>Артикул воинский с кратким толкованием</w:t>
      </w:r>
      <w:r>
        <w:t xml:space="preserve"> (209 статей; военно-уголовный кодекс). </w:t>
      </w:r>
      <w:r>
        <w:rPr>
          <w:i/>
          <w:iCs/>
        </w:rPr>
        <w:t>Краткое изображение процессов или судебных тяжеб</w:t>
      </w:r>
      <w:r>
        <w:t xml:space="preserve"> (3 части и 14 глав). </w:t>
      </w:r>
      <w:r>
        <w:rPr>
          <w:i/>
          <w:iCs/>
        </w:rPr>
        <w:t>О экзерциции (или учении), о приготовлении к маршу, о званиях и</w:t>
      </w:r>
      <w:r>
        <w:t xml:space="preserve"> </w:t>
      </w:r>
      <w:r>
        <w:rPr>
          <w:i/>
          <w:iCs/>
        </w:rPr>
        <w:t>о должности полковых чинов</w:t>
      </w:r>
      <w:r>
        <w:t xml:space="preserve"> (3 части).</w:t>
      </w:r>
    </w:p>
    <w:p w:rsidR="00F20171" w:rsidRDefault="00A87476">
      <w:pPr>
        <w:pStyle w:val="a3"/>
      </w:pPr>
      <w:r>
        <w:t>Создавая регулярную армию по европейским образцам, Петр Великий естественно обратился к изучению западноевропейских военных кодексов, призвав к совместной работе всех выдающихся военных людей, его окружавших. Еще в девяностых годах XVII в. генерал Адам Вейде послан был в Венгрию для изучения военной организации ее и, возвратясь оттуда, представил Петру в 1698 г. Воинский устав «как содерживаться, такожды и статьи или артикулы, какое кому наказание за вины». Затем в этой работе принял участие Яков Брюс, а в 1701 г. надзиратель артиллерии Андрей Виниус, который по приказу Петра начал «в воинских правах трудиться». Около 1705 г. издано было «Уложение или право воинского поведения» для армии Шереметева, действовавшей в Прибалтийском крае, а в 1706 г. — «Артикул краткий, выбранный из древних христианских воинских прав, иже о богобоязни и о наказании разных злодеев» — для кавалерии, находившейся под командою Меньшикова.</w:t>
      </w:r>
    </w:p>
    <w:p w:rsidR="00F20171" w:rsidRDefault="00A87476">
      <w:pPr>
        <w:pStyle w:val="a3"/>
      </w:pPr>
      <w:r>
        <w:t xml:space="preserve">Затем до 1716 г. являлись и другие артикулы воинские, корабельные и проч., и только после глубокого и всестороннего изучения иностранных источников, после значительного числа проектов, над исправлением которых Петр трудился в течение нескольких лет, его военное законодательство вылилось в окончательную форму Воинского устава 1716 г. В основу каждой части положены лучшие образцы: имперские (в 1-ой части), шведские (в артикуле), саксонские (в процессах), французские (в экзерцициях). По мнению П. О. Бобровского, только со времени появления В. устава следует считать учреждение регулярного войска в России совершившимся историческим фактом, потому что только с принятием к руководству этого устава войско получило единство, организацию и законы соответственно требованиям и условиям военного искусства тогдашнего времени. В. устав 1716 г. является одним из важнейших памятников нашего законодательства не только по значению своему в военной истории России, но главным образом потому, что он оказал несомненное влияние на развитие нашего уголовного права. Входящий в состав устава «Артикул воинский» наряду со специальными постановлениями, имевшими значение для войска, содержит юридические нормы </w:t>
      </w:r>
      <w:r>
        <w:rPr>
          <w:i/>
          <w:iCs/>
        </w:rPr>
        <w:t>общего</w:t>
      </w:r>
      <w:r>
        <w:t xml:space="preserve"> характера, находившие себе применение в общеуголовных судах. В намерения Петра входило дать этим артикулам широкое применение, для чего он велел разослать В. устав не только во все корпусы войск, но и по губерниям и канцеляриям.</w:t>
      </w:r>
    </w:p>
    <w:p w:rsidR="00F20171" w:rsidRDefault="00A87476">
      <w:pPr>
        <w:pStyle w:val="a3"/>
      </w:pPr>
      <w:r>
        <w:t xml:space="preserve">Главным источником Воинского артикула послужил военный артикул Густава Адольфа в дополненной, так называемой новошведской, редакции 1683 г., сделанной при Карле XI. Составленный для войска, В. артикул проводит и чисто военный взгляд на преступление. Преступление рассматривается не с точки зрения правонарушения, а как нарушение субординации, неисполнение приказанного, </w:t>
      </w:r>
      <w:r>
        <w:rPr>
          <w:i/>
          <w:iCs/>
        </w:rPr>
        <w:t>ослушание;</w:t>
      </w:r>
      <w:r>
        <w:t xml:space="preserve"> на внутреннюю или нравственную сторону деяния обращается столь мало внимания, что измена и покушение на самоубийство совершенно равны в глазах законодателя и облагаются одним и тем же наказанием — лишением жизни. Наказание же имеет своей основной идеей — </w:t>
      </w:r>
      <w:r>
        <w:rPr>
          <w:i/>
          <w:iCs/>
        </w:rPr>
        <w:t>возмездие,</w:t>
      </w:r>
      <w:r>
        <w:t xml:space="preserve"> а ближайшей целью — истребление преступника и </w:t>
      </w:r>
      <w:r>
        <w:rPr>
          <w:i/>
          <w:iCs/>
        </w:rPr>
        <w:t>устрашение.</w:t>
      </w:r>
      <w:r>
        <w:t xml:space="preserve"> Отсюда обилие жестоких казней и наказаний осрамительных. Кроме того, здесь начинают появляться наказания, обнимающие собою всю личность преступника, поражающие его во всех сферах общественной жизни и вырывающие его навсегда из общества. Таково было наказание вечными каторжными работами и шельмованием (см. Вне закона). В. артикул положил в России начало институту лишения и ограничения прав, который глубоко проникает в карательную систему ныне действующего русского законодательства. Сравнительно с Уложением царя Алексия Михайловича обилие членовредительных и осрамительных наказаний, не щадивших ни живых, ни мертвых, в В. уставе таково, что карательная система Уложения представляется и более простой, и более человечной. В одном отношении В. устав стоит выше прежних памятников: он более точным образом определяет состав каждого отдельного преступления.</w:t>
      </w:r>
    </w:p>
    <w:p w:rsidR="00F20171" w:rsidRDefault="00A87476">
      <w:pPr>
        <w:pStyle w:val="a3"/>
      </w:pPr>
      <w:r>
        <w:t>Ср. прибавления Неклюдова к переведенному им «Учебнику уголовного права» Бернера (вып. 1, СПб. 1865); Розенгейм, «Очерк истории военно-судных учреждений в России до кончины Петра Великого» (СПб., 1878); Бобровский, «Военное право в России при Петре Великом. Артикул Воинский» (2 вып., СПб. 1882—1886); его же, «Вейде и его военный устав 1698 г.» (СПб., 1887); его же, «Петр Великий, как военный законодатель» (СПб., 1837); его же, «Военные законы Петра Великого в рукописях и первопечатных изданиях. С приложением снимков подлинной рукописи Артикула воинского, с поправками Петра» (СПб., 1887); Филиппов, «О наказании по законодательству Петра Великого» (М., 1891).</w:t>
      </w:r>
    </w:p>
    <w:p w:rsidR="00F20171" w:rsidRDefault="00A87476">
      <w:pPr>
        <w:pStyle w:val="21"/>
        <w:pageBreakBefore/>
        <w:numPr>
          <w:ilvl w:val="0"/>
          <w:numId w:val="0"/>
        </w:numPr>
      </w:pPr>
      <w:r>
        <w:t>2. Структура устава</w:t>
      </w:r>
    </w:p>
    <w:p w:rsidR="00F20171" w:rsidRDefault="00A87476">
      <w:pPr>
        <w:pStyle w:val="a3"/>
      </w:pPr>
      <w:r>
        <w:t>Устав Петра Великого включает сам Военный устав и 3 приложения к нему. Таким образом, можно выделить 4 части:</w:t>
      </w:r>
    </w:p>
    <w:p w:rsidR="00F20171" w:rsidRDefault="00A8747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Воинский устав, состоит из 68 глав.</w:t>
      </w:r>
    </w:p>
    <w:p w:rsidR="00F20171" w:rsidRDefault="00A8747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«Артикул воинский» — изданный 25 апреля 1715 года военно-уголовный кодекс (без общей части, в основном излагал наказания за воинские преступления). Состоит из 209 статей-артикулов.</w:t>
      </w:r>
    </w:p>
    <w:p w:rsidR="00F20171" w:rsidRDefault="00A8747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«Краткое изображение процесса или судебных тяжб», изданный в 1715 году военный уголовно-процессуальный кодекс.</w:t>
      </w:r>
    </w:p>
    <w:p w:rsidR="00F20171" w:rsidRDefault="00A87476">
      <w:pPr>
        <w:pStyle w:val="a3"/>
        <w:numPr>
          <w:ilvl w:val="0"/>
          <w:numId w:val="3"/>
        </w:numPr>
        <w:tabs>
          <w:tab w:val="left" w:pos="707"/>
        </w:tabs>
      </w:pPr>
      <w:r>
        <w:t>О экзерциции (или учении), о приготовлении к маршу, о званиях и о должности полковых чинов.</w:t>
      </w:r>
    </w:p>
    <w:p w:rsidR="00F20171" w:rsidRDefault="00A87476">
      <w:pPr>
        <w:pStyle w:val="21"/>
        <w:numPr>
          <w:ilvl w:val="0"/>
          <w:numId w:val="0"/>
        </w:numPr>
      </w:pPr>
      <w:r>
        <w:t>Содержание устава</w:t>
      </w:r>
    </w:p>
    <w:p w:rsidR="00F20171" w:rsidRDefault="00A87476">
      <w:pPr>
        <w:pStyle w:val="a3"/>
      </w:pPr>
      <w:r>
        <w:t>Устав определял порядок военной службы, правила взаимоотношений военнослужащих, военно-уголовную систему, систему воинских чинов, судебную систему и многие другие вопросы. Хотя изначально (и по названию) устав был предназначен для применения в армии, сразу же после его принятия, указом от 10 апреля 1716 года он был определён как основной документ для решения дел в общем судопроизводстве. В качестве общего закона устав не отменял ранее действовавшие уложения, а применялся одновременно с ними.</w:t>
      </w:r>
    </w:p>
    <w:p w:rsidR="00F20171" w:rsidRDefault="00A87476">
      <w:pPr>
        <w:pStyle w:val="a3"/>
      </w:pPr>
      <w:r>
        <w:t>Устав представляет собой компилятивную работу, выполненную на основании множества источников. По всей видимости, основой для него послужили шведские воинские артикулы, в которые были внесены многие собственные изменения, добавлены элементы, заимствованные из немецких, голландских, датских и французских законодательств. Считается, что первый вариант устава был составлен на немецком языке, затем его перевели на русский, после чего проект подвергся исправлению кабинет-секретарём Макаровым и лично Петром. Далее последовало его утверждение Сенатом.</w:t>
      </w:r>
    </w:p>
    <w:p w:rsidR="00F20171" w:rsidRDefault="00A87476">
      <w:pPr>
        <w:pStyle w:val="a3"/>
      </w:pPr>
      <w:r>
        <w:t>Принципиальным моментом в принятии данного Устава было то, что он впервые в русском праве поставил на первое место не нравственное и религиозное содержание преступных действий, а противоречие воле государства. В Уставе были введены наказания за многие деяния, которые вообще не охватывались ранее действовавшим законодательством, резко ужесточена ответственность за преступления. Устав ввёл в явном виде формальную силу доказательств, определяя набор необходимых для доказательства свидетельств и доказательную силу каждого из них.</w:t>
      </w:r>
    </w:p>
    <w:p w:rsidR="00F20171" w:rsidRDefault="00A87476">
      <w:pPr>
        <w:pStyle w:val="a3"/>
      </w:pPr>
      <w:r>
        <w:t xml:space="preserve">Основным принципом системы наказаний Устава было устрашение потенциальных нарушителей примером, для чего были ужесточены многие ранее существовавшие наказания и введены новые. В качестве наказаний могло применяться членовредительство. За массовое бегство, самовольный трактат или капитуляцию, сдачу крепости могла быть использована децимация </w:t>
      </w:r>
      <w:r>
        <w:rPr>
          <w:position w:val="10"/>
        </w:rPr>
        <w:t>[1]</w:t>
      </w:r>
      <w:r>
        <w:t>.Наказания в Уставе делились на 5 групп:</w:t>
      </w:r>
    </w:p>
    <w:p w:rsidR="00F20171" w:rsidRDefault="00A8747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1. Обыкновенные телесные наказания (в частности, скованием в железо, хождением по деревянным кольям, битьем батогами).</w:t>
      </w:r>
    </w:p>
    <w:p w:rsidR="00F20171" w:rsidRDefault="00A8747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2. Жестокие телесные наказания (например, шпицрутенами, клеймением железом, обрезанием ушей, отсечением пальцев или руки, каторгой).</w:t>
      </w:r>
    </w:p>
    <w:p w:rsidR="00F20171" w:rsidRDefault="00A8747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3. Наказания смертные (расстрелом (аркебузированием), отсечением головы, виселицей, колесованием, четвертованием, сожжением, залитием горла металлом, повешением за ребро на крюк).</w:t>
      </w:r>
    </w:p>
    <w:p w:rsidR="00F20171" w:rsidRDefault="00A8747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4. Легкие наказания чести (понижение в должности, увольнение без жалования, высылка из государства)</w:t>
      </w:r>
    </w:p>
    <w:p w:rsidR="00F20171" w:rsidRDefault="00A87476">
      <w:pPr>
        <w:pStyle w:val="a3"/>
        <w:numPr>
          <w:ilvl w:val="0"/>
          <w:numId w:val="2"/>
        </w:numPr>
        <w:tabs>
          <w:tab w:val="left" w:pos="707"/>
        </w:tabs>
      </w:pPr>
      <w:r>
        <w:t>5. Тяжелые наказания чести (прибитие имени на виселице, преломление шпаги (шельмование), объявление вором(шельмом)).</w:t>
      </w:r>
    </w:p>
    <w:p w:rsidR="00F20171" w:rsidRDefault="00A87476">
      <w:pPr>
        <w:pStyle w:val="a3"/>
      </w:pPr>
      <w:r>
        <w:t>Среди преступлений, требовавших смертной казни, фигурировали и такие, как чародейство (чернокнижие), богохульство, непристойное рассуждение о монархе, брань о генерале или фельдмаршале, блуд близких родственников, кража более двадцати рублей, порча прибитого указа, укрывательство.</w:t>
      </w:r>
    </w:p>
    <w:p w:rsidR="00F20171" w:rsidRDefault="00F20171">
      <w:pPr>
        <w:pStyle w:val="a3"/>
      </w:pPr>
    </w:p>
    <w:p w:rsidR="00F20171" w:rsidRDefault="00A87476">
      <w:pPr>
        <w:pStyle w:val="a3"/>
      </w:pPr>
      <w:r>
        <w:t>Особой жестокостью отличается раздел о пытках («будеже все преступники в равном явятся подозрении, и между оными отец с сыном или муж с женою найдется, тогда сына или жену наперед к пытке привесть»). Тем не менее, Устав пытается ограничить пытки и учитывает, что под пытками невинный человек может оклеветать себя или других. От пыток освобождены дворяне, чиновники, старики, дети, беременные женщины (за исключением государственных дел и убийств).</w:t>
      </w:r>
    </w:p>
    <w:p w:rsidR="00F20171" w:rsidRDefault="00A87476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F20171" w:rsidRDefault="00A87476">
      <w:pPr>
        <w:pStyle w:val="a3"/>
        <w:numPr>
          <w:ilvl w:val="0"/>
          <w:numId w:val="1"/>
        </w:numPr>
        <w:tabs>
          <w:tab w:val="left" w:pos="707"/>
        </w:tabs>
      </w:pPr>
      <w:r>
        <w:t>Глава 15, артикул 119</w:t>
      </w:r>
    </w:p>
    <w:p w:rsidR="00F20171" w:rsidRDefault="00A87476">
      <w:pPr>
        <w:pStyle w:val="a3"/>
        <w:spacing w:after="0"/>
      </w:pPr>
      <w:r>
        <w:t>Источник: http://ru.wikipedia.org/wiki/Воинский_устав_Петра_I</w:t>
      </w:r>
      <w:bookmarkStart w:id="0" w:name="_GoBack"/>
      <w:bookmarkEnd w:id="0"/>
    </w:p>
    <w:sectPr w:rsidR="00F2017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7476"/>
    <w:rsid w:val="00A87476"/>
    <w:rsid w:val="00B905EE"/>
    <w:rsid w:val="00F20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F20BFB-AF90-48AE-89CF-AE8AC3A3B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</w:style>
  <w:style w:type="character" w:customStyle="1" w:styleId="RTFNum42">
    <w:name w:val="RTF_Num 4 2"/>
  </w:style>
  <w:style w:type="character" w:customStyle="1" w:styleId="RTFNum43">
    <w:name w:val="RTF_Num 4 3"/>
  </w:style>
  <w:style w:type="character" w:customStyle="1" w:styleId="RTFNum44">
    <w:name w:val="RTF_Num 4 4"/>
  </w:style>
  <w:style w:type="character" w:customStyle="1" w:styleId="RTFNum45">
    <w:name w:val="RTF_Num 4 5"/>
  </w:style>
  <w:style w:type="character" w:customStyle="1" w:styleId="RTFNum46">
    <w:name w:val="RTF_Num 4 6"/>
  </w:style>
  <w:style w:type="character" w:customStyle="1" w:styleId="RTFNum47">
    <w:name w:val="RTF_Num 4 7"/>
  </w:style>
  <w:style w:type="character" w:customStyle="1" w:styleId="RTFNum48">
    <w:name w:val="RTF_Num 4 8"/>
  </w:style>
  <w:style w:type="character" w:customStyle="1" w:styleId="RTFNum49">
    <w:name w:val="RTF_Num 4 9"/>
  </w:style>
  <w:style w:type="character" w:customStyle="1" w:styleId="RTFNum410">
    <w:name w:val="RTF_Num 4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1393</Words>
  <Characters>7945</Characters>
  <Application>Microsoft Office Word</Application>
  <DocSecurity>0</DocSecurity>
  <Lines>66</Lines>
  <Paragraphs>18</Paragraphs>
  <ScaleCrop>false</ScaleCrop>
  <Company/>
  <LinksUpToDate>false</LinksUpToDate>
  <CharactersWithSpaces>9320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2014-05-09T17:54:00Z</dcterms:created>
  <dcterms:modified xsi:type="dcterms:W3CDTF">2014-05-09T17:54:00Z</dcterms:modified>
</cp:coreProperties>
</file>