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464" w:rsidRDefault="00481464" w:rsidP="00C37EFE">
      <w:pPr>
        <w:spacing w:after="0" w:line="240" w:lineRule="auto"/>
        <w:rPr>
          <w:rFonts w:ascii="Arial" w:hAnsi="Arial" w:cs="Arial"/>
          <w:b/>
          <w:bCs/>
          <w:color w:val="340D71"/>
          <w:sz w:val="24"/>
          <w:szCs w:val="24"/>
          <w:lang w:eastAsia="ru-RU"/>
        </w:rPr>
      </w:pPr>
    </w:p>
    <w:p w:rsidR="00313468" w:rsidRPr="00C37EFE" w:rsidRDefault="00313468" w:rsidP="00C37EFE">
      <w:pPr>
        <w:spacing w:after="0" w:line="240" w:lineRule="auto"/>
        <w:rPr>
          <w:rFonts w:ascii="Arial" w:hAnsi="Arial" w:cs="Arial"/>
          <w:b/>
          <w:bCs/>
          <w:color w:val="340D71"/>
          <w:sz w:val="24"/>
          <w:szCs w:val="24"/>
          <w:lang w:eastAsia="ru-RU"/>
        </w:rPr>
      </w:pPr>
      <w:r w:rsidRPr="00C37EFE">
        <w:rPr>
          <w:rFonts w:ascii="Arial" w:hAnsi="Arial" w:cs="Arial"/>
          <w:b/>
          <w:bCs/>
          <w:color w:val="340D71"/>
          <w:sz w:val="24"/>
          <w:szCs w:val="24"/>
          <w:lang w:eastAsia="ru-RU"/>
        </w:rPr>
        <w:t>История табакокурения в России:</w:t>
      </w:r>
      <w:r w:rsidRPr="00C37EFE">
        <w:rPr>
          <w:rFonts w:ascii="Arial" w:hAnsi="Arial" w:cs="Arial"/>
          <w:b/>
          <w:bCs/>
          <w:color w:val="340D71"/>
          <w:sz w:val="24"/>
          <w:szCs w:val="24"/>
          <w:lang w:eastAsia="ru-RU"/>
        </w:rPr>
        <w:br/>
      </w:r>
      <w:r w:rsidRPr="00C37EFE">
        <w:rPr>
          <w:rFonts w:ascii="Arial" w:hAnsi="Arial" w:cs="Arial"/>
          <w:b/>
          <w:bCs/>
          <w:i/>
          <w:iCs/>
          <w:color w:val="340D71"/>
          <w:sz w:val="24"/>
          <w:szCs w:val="24"/>
          <w:lang w:eastAsia="ru-RU"/>
        </w:rPr>
        <w:t>легализован Петром I</w:t>
      </w:r>
    </w:p>
    <w:p w:rsidR="00313468" w:rsidRPr="003C74DF" w:rsidRDefault="00313468" w:rsidP="00C37EFE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t>Первые достоверные сведения о распространении табака в России относятся к середине XVII века, периоду правления Михаила Романова. В то время табак считался здесь "бесовским зельем", и многочисленные царские указы жестко карали тех, кто бывал замечен в его распространении или употреблении. Архивы западных стран сохранили свидетельства иностранных путешественников, побывавших в Москве в 40-е годы XVII века: "того, кто будет обвинен в нюхании табака, в независимости от пола, ждет вырывание ноздрей". Так же строг был к курильщикам и сын Михаила Романова, "тишайший" царь Алексей Михайлович, и потому может показаться вдвойне неожиданным, что легализовать табак на Руси было суждено его сыну ? Петру I.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 xml:space="preserve">В конце столетия юный российский самодержец посетил в составе "Великого посольства" Голландию и Англию. Обладая острым практическим умом, он без устали примечал во время этой поездки все мало-мальски стоящее, что пошло бы на пользу и в родном отечестве. Попутно занимала Петра бытовая сторона жизни европейцев: как одеваются, как проводят досуг, что и как едят и пьют. 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При этом его, как человека, отнюдь не чуждого земных радостей, весьма впечатлило чрезвычайное распространение табака ? курительного, жевательного, нюхательного, ? товара, способного приносить немалый доход казне. Не откладывая дела в долгий ящик, Петр договорился в Лондоне с известным коммерсантом, лордом Ф. Кармартеном, о поставке в Россию крупной партии табачного сырья (1698 г.). Кроме того, Петр I всерьез вознамерился развивать в стране собственное табачное производство.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В апреле 1705 года был обнародован Указ о казенной продаже табака "через бурмистров и целовальников, а также через выборных, рассылаемых в села, деревни и ярмарки". Одновременно учреждались две табачные фабрики: в Петербурге и Ахтырке (Украина).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К середине XVIII века табак получил в Петербурге повсеместное распространение. Без обильного его употребления не обходилась ни одна ассамблея, ни одно празднество.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Время правления Екатерины, отмеченное бурным ростом российского предпринимательства, оказалось весьма благоприятным и для табачной торговли. Одним из первых своих Указов от 31 июля 1762 года императрица восстановила свободную продажу табака.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Первые табачные мастерские в Петербурге открыли иностранцы. Они производили на дому в незначительных количествах крошеный курительный табак. К 1812 году число таких производств возросло до шести. Все они работали на привозном сырье.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Наряду с курительным табаком широкое хождение имел и табак нюхательный. В екатерининскую эпоху, да и много позднее, многие петербуржцы отдавали предпочтение привозному нюхательному табаку: "гишпанскому", французскому или немецкому. Но уже тогда, во второй половине XVIII века, с ним начал успешно конкурировать и местный табак. Здесь главным и незаменимым компонентом был аммерсфортский табак ? его в России назвали махоркой. До Октябрьской революции Нюхательный табак достаточно регулярно поставлялся в столичные магазины.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Вплоть до 1810-х годов курительный табак уступал по степени популярности табаку нюхательному. В годы царствования Александра I трубка и сигара начали энергично вытеснять табакерку из бытового обихода городских жителей. Появление же папирос произвело настоящую революцию в отечественном табачном производстве. Первое упоминание о них встречается в циркуляре Министерства финансов России от 29 апреля 1844 года. Изготовлением папирос занимались десятки фабрик, не говоря уже о бессчетном количестве мелких кустарных мастерских.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К 1860 году количество предприятий достигло 551. Говоря научным языком, к концу XIX века усилилась концентрация производства: число предприятий сократилось в два раза, а выпуск табачных изделий вырос в десятки раз. В 1914 возникла первая крупная российская табачная монополия, "Санкт-Петербургское Торгово-Экспортное Акционерное Общество" охватившее 13 табачных фабрик в Петербурге, Москве, Ростове-на-Дону и Феодосии. Предприятия общества вырабатывали 56% табачных изделий, производимых в России.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К началу ХХ века табачная торговля стала одним из самых выгодных коммерческих предприятий, в Москве действовали несколько крупных фабрик. Первая Мировая война привела в России, как и во многих европейских странах к "папиросному буму", табак становится неотъемлемой частью солдатского пайка.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После революции 1917 года табачные фабрики были национализированы. В период Гражданской войны 1918-20 годов выпуск временно сократился. Дореволюционный уровень производства табачных изделий был достигнут только в 1928 году, когда была внедрена новая техника, например, машины для упаковки папирос и махорки и организована промышленная ферментация табака. В 1927 году построен первый в мире табачный ферментационный завод в Краснодаре.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>В годы Великой Отечественной Войны производственные мощности были эвакуированы на восток страны, на их базе были созданы фабрики в Поволжье, на Урале, в Сибири, расширены предприятия Средней Азии. К началу 50-х разрушенные в период войны предприятия отрасли были восстановлены на новой технической основе. За последовавшие два десятилетия средняя годовая мощность табачных фабрик выросла с 2,9 до 7,9 миллиардов штук.</w:t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3C74DF">
        <w:rPr>
          <w:rFonts w:ascii="Arial" w:hAnsi="Arial" w:cs="Arial"/>
          <w:color w:val="000000"/>
          <w:sz w:val="24"/>
          <w:szCs w:val="24"/>
          <w:lang w:eastAsia="ru-RU"/>
        </w:rPr>
        <w:br/>
        <w:t xml:space="preserve">В "перестроечный" период табачная отрасль повторила судьбу всей отечественной промышленности. В жестких условиях конкуренции, при отсутствии государственного заказа, некоторые предприятия разорились, остальные ? акционировались и приватизировались. "Выжить" удалось не всем. Крупнейшие российские фабрики, в том числе фабрики, входящие в состав международных компаний, делят рынок в настоящий момент со многими мелкими и кустарными производствами, количество которых неуклонно сокращается, поскольку потребитель делает свой выбор в пользу качественного продукта, произведенного на современных производственных мощностях. </w:t>
      </w:r>
    </w:p>
    <w:p w:rsidR="00313468" w:rsidRPr="003C74DF" w:rsidRDefault="00313468">
      <w:pPr>
        <w:rPr>
          <w:sz w:val="24"/>
          <w:szCs w:val="24"/>
        </w:rPr>
      </w:pPr>
      <w:bookmarkStart w:id="0" w:name="_GoBack"/>
      <w:bookmarkEnd w:id="0"/>
    </w:p>
    <w:sectPr w:rsidR="00313468" w:rsidRPr="003C74DF" w:rsidSect="00B92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EFE"/>
    <w:rsid w:val="00165C14"/>
    <w:rsid w:val="00313468"/>
    <w:rsid w:val="003C74DF"/>
    <w:rsid w:val="00481464"/>
    <w:rsid w:val="006A069E"/>
    <w:rsid w:val="007207AA"/>
    <w:rsid w:val="0095264F"/>
    <w:rsid w:val="00B43A26"/>
    <w:rsid w:val="00B92DEF"/>
    <w:rsid w:val="00C3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AB65C85-A12E-4182-9617-D6F58779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D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C37EF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табакокурения в России:</vt:lpstr>
    </vt:vector>
  </TitlesOfParts>
  <Company>школа</Company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табакокурения в России:</dc:title>
  <dc:subject/>
  <dc:creator>Ооржак</dc:creator>
  <cp:keywords/>
  <dc:description/>
  <cp:lastModifiedBy>admin</cp:lastModifiedBy>
  <cp:revision>2</cp:revision>
  <dcterms:created xsi:type="dcterms:W3CDTF">2014-05-09T02:48:00Z</dcterms:created>
  <dcterms:modified xsi:type="dcterms:W3CDTF">2014-05-09T02:48:00Z</dcterms:modified>
</cp:coreProperties>
</file>