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1EC" w:rsidRDefault="0057197F">
      <w:pPr>
        <w:pStyle w:val="a3"/>
      </w:pPr>
      <w:r>
        <w:br/>
      </w:r>
    </w:p>
    <w:p w:rsidR="00A161EC" w:rsidRDefault="0057197F">
      <w:pPr>
        <w:pStyle w:val="a3"/>
      </w:pPr>
      <w:r>
        <w:rPr>
          <w:b/>
          <w:bCs/>
        </w:rPr>
        <w:t>Переписка Ивана Грозного и Елизаветы I</w:t>
      </w:r>
      <w:r>
        <w:t> — 11 посланий русского царя Ивана Грозного английской королеве Елизавете I, написанные в период начиная с 1562 года и до смерти царя в 1584 году. Переписка прерывалась в 1570—1582 годы, но затем была возобновлена. Елизавета I была единственной женщиной, в переписке с которой состоял русский царь.</w:t>
      </w:r>
    </w:p>
    <w:p w:rsidR="00A161EC" w:rsidRDefault="0057197F">
      <w:pPr>
        <w:pStyle w:val="21"/>
        <w:numPr>
          <w:ilvl w:val="0"/>
          <w:numId w:val="0"/>
        </w:numPr>
      </w:pPr>
      <w:r>
        <w:t>Письмо 1570 года</w:t>
      </w:r>
    </w:p>
    <w:p w:rsidR="00A161EC" w:rsidRDefault="0057197F">
      <w:pPr>
        <w:pStyle w:val="a3"/>
      </w:pPr>
      <w:r>
        <w:t>Наиболее известно письмо царя, написанное 24 октября 1570 года. В XVI веке Россию и Англию связывали дипломатические отношения (установлены в 1553 году) и торговые (царской грамотой 1554 года была установлена беспошлинная торговля). Сложностями в этих отношениях и было вызвано это письмо царя. В нём, кроме торговых проблем («</w:t>
      </w:r>
      <w:r>
        <w:rPr>
          <w:i/>
          <w:iCs/>
        </w:rPr>
        <w:t>английские купцы начали совершать над нашими купцами многие беззакония и свои товары начали продавать по столь дорогой цене, какой они не стоят</w:t>
      </w:r>
      <w:r>
        <w:t>»), неоднократно упоминается некие «</w:t>
      </w:r>
      <w:r>
        <w:rPr>
          <w:i/>
          <w:iCs/>
        </w:rPr>
        <w:t>тайные дела великого значения</w:t>
      </w:r>
      <w:r>
        <w:t>», которые Иван Грозный передал ранее устно Елизавете через её посланника Дженкинсона (в послании — Антон Янкин). Под этим тайным делом понимают обычно предложение о браке и о предоставлении взаимного политического убежища (переговоры о возможности убежища в 1569—1570 годы вёл в Лондоне русский посол Андрей Совин). Вероятно, предложение о браке было отклонено королевой, а возможность убежища была обещана лишь на условиях, что царь будет сам себя содержать, что и вызвало резкий характер данного царского послания.</w:t>
      </w:r>
    </w:p>
    <w:p w:rsidR="00A161EC" w:rsidRDefault="0057197F">
      <w:pPr>
        <w:pStyle w:val="a3"/>
      </w:pPr>
      <w:r>
        <w:t>Особо царь отметил в письме:</w:t>
      </w:r>
    </w:p>
    <w:p w:rsidR="00A161EC" w:rsidRDefault="005719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наличие на королевских грамотах разных печатей («</w:t>
      </w:r>
      <w:r>
        <w:rPr>
          <w:i/>
          <w:iCs/>
        </w:rPr>
        <w:t>сколько ни приходило грамот, хотя бы у одной была одинаковая печать! У всех грамот печати разные. Это не соответствует обычаю, принятому у государей, — таким грамотам ни в каких государствах не верят; у каждого государя в государстве должна быть единая печать</w:t>
      </w:r>
      <w:r>
        <w:t>»);</w:t>
      </w:r>
    </w:p>
    <w:p w:rsidR="00A161EC" w:rsidRDefault="005719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 задержании в Нарве английского купца Эдуарда Гудмена у которого «</w:t>
      </w:r>
      <w:r>
        <w:rPr>
          <w:i/>
          <w:iCs/>
        </w:rPr>
        <w:t>захватили… многие грамоты, в которых для унижения нашего государева достоинства и нашего государства написаны ложные вести, будто в нашем царстве якобы творятся недостойные дела</w:t>
      </w:r>
      <w:r>
        <w:t>»;</w:t>
      </w:r>
    </w:p>
    <w:p w:rsidR="00A161EC" w:rsidRDefault="0057197F">
      <w:pPr>
        <w:pStyle w:val="a3"/>
        <w:numPr>
          <w:ilvl w:val="0"/>
          <w:numId w:val="2"/>
        </w:numPr>
        <w:tabs>
          <w:tab w:val="left" w:pos="707"/>
        </w:tabs>
      </w:pPr>
      <w:r>
        <w:t>неоднократно упоминается о попытках царя узнать от английских послов о деле, которое он передал королеве через Антона Янкина и настоятельные требования прислать его в Москву, чтобы царь лично мог его расспросить об этом («</w:t>
      </w:r>
      <w:r>
        <w:rPr>
          <w:i/>
          <w:iCs/>
        </w:rPr>
        <w:t>Прислать Антона мы просили потому, что хотели его расспросить, передал ли он тебе те слова, которые мы ему говорили, согласна ли ты на наше предложение и каковы твои намерения</w:t>
      </w:r>
      <w:r>
        <w:t>»).</w:t>
      </w:r>
    </w:p>
    <w:p w:rsidR="00A161EC" w:rsidRDefault="0057197F">
      <w:pPr>
        <w:pStyle w:val="a3"/>
      </w:pPr>
      <w:r>
        <w:t>В завершении письма царь пишет:</w:t>
      </w:r>
    </w:p>
    <w:p w:rsidR="00A161EC" w:rsidRDefault="0057197F">
      <w:pPr>
        <w:pStyle w:val="a3"/>
      </w:pPr>
      <w:r>
        <w:t>Также он отзывает все торговые грамоты, выданные им англичанам.</w:t>
      </w:r>
    </w:p>
    <w:p w:rsidR="00A161EC" w:rsidRDefault="00A161EC">
      <w:pPr>
        <w:pStyle w:val="a3"/>
      </w:pPr>
    </w:p>
    <w:p w:rsidR="00A161EC" w:rsidRDefault="0057197F">
      <w:pPr>
        <w:pStyle w:val="21"/>
        <w:numPr>
          <w:ilvl w:val="0"/>
          <w:numId w:val="0"/>
        </w:numPr>
      </w:pPr>
      <w:r>
        <w:t>Литература</w:t>
      </w:r>
    </w:p>
    <w:p w:rsidR="00A161EC" w:rsidRDefault="0057197F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Иван IV Грозный</w:t>
      </w:r>
      <w:r>
        <w:t xml:space="preserve"> Сочинения. — СПб.: Азбука, 2000. — 245 с. — ISBN 5-267-00154-6</w:t>
      </w:r>
    </w:p>
    <w:p w:rsidR="00A161EC" w:rsidRDefault="0057197F">
      <w:pPr>
        <w:pStyle w:val="a3"/>
      </w:pPr>
      <w:r>
        <w:t>Источник: http://ru.wikipedia.org/wiki/Переписка_Ивана_Грозного_и_Елизаветы_I</w:t>
      </w:r>
      <w:bookmarkStart w:id="0" w:name="_GoBack"/>
      <w:bookmarkEnd w:id="0"/>
    </w:p>
    <w:sectPr w:rsidR="00A161E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97F"/>
    <w:rsid w:val="00417E21"/>
    <w:rsid w:val="0057197F"/>
    <w:rsid w:val="00A1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CC7C8-1BAC-4CE7-A4D0-A7D498FD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2266</Characters>
  <Application>Microsoft Office Word</Application>
  <DocSecurity>0</DocSecurity>
  <Lines>18</Lines>
  <Paragraphs>5</Paragraphs>
  <ScaleCrop>false</ScaleCrop>
  <Company>diakov.net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2014-09-16T13:58:00Z</dcterms:created>
  <dcterms:modified xsi:type="dcterms:W3CDTF">2014-09-16T13:58:00Z</dcterms:modified>
</cp:coreProperties>
</file>